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100"/>
      </w:pPr>
      <w:r>
        <w:rPr>
          <w:b/>
          <w:bCs/>
        </w:rPr>
        <w:t xml:space="preserve">NOMAD RESEARCH — DEEP DIVE</w:t>
      </w:r>
    </w:p>
    <w:p>
      <w:pPr>
        <w:spacing w:after="100"/>
      </w:pPr>
      <w:r>
        <w:t xml:space="preserve">Protocol: Zeus Network</w:t>
      </w:r>
    </w:p>
    <w:p>
      <w:pPr>
        <w:spacing w:after="100"/>
      </w:pPr>
      <w:r>
        <w:t xml:space="preserve">Ticker: $ZEUS</w:t>
      </w:r>
    </w:p>
    <w:p>
      <w:pPr>
        <w:spacing w:after="100"/>
      </w:pPr>
      <w:r>
        <w:t xml:space="preserve">Chain: Solana</w:t>
      </w:r>
    </w:p>
    <w:p>
      <w:pPr>
        <w:spacing w:after="100"/>
      </w:pPr>
      <w:r>
        <w:t xml:space="preserve">Category: Cross-Chain</w:t>
      </w:r>
    </w:p>
    <w:p>
      <w:pPr>
        <w:spacing w:after="100"/>
      </w:pPr>
      <w:r>
        <w:t xml:space="preserve">Date: 2026-01-27</w:t>
      </w:r>
    </w:p>
    <w:p>
      <w:pPr>
        <w:spacing w:after="100"/>
      </w:pPr>
      <w:r>
        <w:t xml:space="preserve">Status: Shortlist</w:t>
      </w:r>
    </w:p>
    <w:p>
      <w:pPr>
        <w:spacing w:before="200" w:after="200"/>
      </w:pPr>
      <w:r>
        <w:t xml:space="preserve">═══════════════════════════════════════════════════════════════════</w:t>
      </w:r>
    </w:p>
    <w:p>
      <w:pPr>
        <w:pStyle w:val="Heading2"/>
        <w:spacing w:before="300" w:after="100"/>
      </w:pPr>
      <w:r>
        <w:rPr>
          <w:b/>
          <w:bCs/>
        </w:rPr>
        <w:t xml:space="preserve">EXECUTIVE SUMMARY</w:t>
      </w:r>
    </w:p>
    <w:p>
      <w:pPr>
        <w:spacing w:before="100" w:after="100"/>
      </w:pPr>
      <w:r>
        <w:t xml:space="preserve">───────────────────────────────────────────────────────────────────</w:t>
      </w:r>
    </w:p>
    <w:p>
      <w:pPr>
        <w:spacing w:after="100"/>
      </w:pPr>
      <w:r>
        <w:t xml:space="preserve">Zeus Network is a cross-chain communication protocol built on Solana, focused on bridging Bitcoin to Solana's DeFi ecosystem. The protocol enables native Bitcoin to be used within Solana DeFi applications without centralized custodians, addressing the multi-trillion dollar opportunity of bringing Bitcoin's liquidity into programmable DeFi.</w:t>
      </w:r>
    </w:p>
    <w:p>
      <w:pPr>
        <w:spacing w:before="200" w:after="200"/>
      </w:pPr>
      <w:r>
        <w:t xml:space="preserve">═══════════════════════════════════════════════════════════════════</w:t>
      </w:r>
    </w:p>
    <w:p>
      <w:pPr>
        <w:pStyle w:val="Heading2"/>
        <w:spacing w:before="300" w:after="100"/>
      </w:pPr>
      <w:r>
        <w:rPr>
          <w:b/>
          <w:bCs/>
        </w:rPr>
        <w:t xml:space="preserve">THE OPPORTUNITY</w:t>
      </w:r>
    </w:p>
    <w:p>
      <w:pPr>
        <w:spacing w:before="100" w:after="100"/>
      </w:pPr>
      <w:r>
        <w:t xml:space="preserve">───────────────────────────────────────────────────────────────────</w:t>
      </w:r>
    </w:p>
    <w:p>
      <w:pPr>
        <w:spacing w:after="100"/>
      </w:pPr>
      <w:r>
        <w:rPr>
          <w:b/>
          <w:bCs/>
        </w:rPr>
        <w:t xml:space="preserve">What is Zeus Network?</w:t>
      </w:r>
    </w:p>
    <w:p>
      <w:pPr>
        <w:spacing w:after="100"/>
      </w:pPr>
      <w:r>
        <w:t xml:space="preserve">Zeus Network is a permissionless, trust-minimized cross-chain communication layer built on Solana. Its primary product is enabling Bitcoin holders to access Solana DeFi without relying on centralized bridges or wrapped token custodians. Zeus uses a network of nodes that observe and validate cross-chain transactions, with economic security provided by staking. The protocol's first major application is bringing native Bitcoin into Solana's DeFi ecosystem (lending, trading, yield), but the architecture is designed to support cross-chain communication between any supported chains.</w:t>
      </w:r>
    </w:p>
    <w:p>
      <w:pPr>
        <w:spacing w:after="100"/>
      </w:pPr>
      <w:r>
        <w:rPr>
          <w:b/>
          <w:bCs/>
        </w:rPr>
        <w:t xml:space="preserve">The Market</w:t>
      </w:r>
    </w:p>
    <w:p>
      <w:pPr>
        <w:spacing w:after="100"/>
      </w:pPr>
      <w:r>
        <w:t xml:space="preserve">The cross-chain bridge market facilitates $5-10B+ in daily bridge volume across the crypto ecosystem. Bitcoin-to-DeFi is one of the largest untapped opportunities — Bitcoin has $1T+ in market cap but only a small fraction participates in DeFi. Competitors include WBTC (custodial, Ethereum), tBTC (Threshold Network, trust-minimized), sBTC (Stacks), and various bridge protocols (Wormhole, LayerZero). On Solana specifically, Zeus is the primary native Bitcoin bridge solution.</w:t>
      </w:r>
    </w:p>
    <w:p>
      <w:pPr>
        <w:spacing w:before="200" w:after="200"/>
      </w:pPr>
      <w:r>
        <w:t xml:space="preserve">═══════════════════════════════════════════════════════════════════</w:t>
      </w:r>
    </w:p>
    <w:p>
      <w:pPr>
        <w:pStyle w:val="Heading2"/>
        <w:spacing w:before="300" w:after="100"/>
      </w:pPr>
      <w:r>
        <w:rPr>
          <w:b/>
          <w:bCs/>
        </w:rPr>
        <w:t xml:space="preserve">THE PROTOCOL</w:t>
      </w:r>
    </w:p>
    <w:p>
      <w:pPr>
        <w:spacing w:before="100" w:after="100"/>
      </w:pPr>
      <w:r>
        <w:t xml:space="preserve">───────────────────────────────────────────────────────────────────</w:t>
      </w:r>
    </w:p>
    <w:p>
      <w:pPr>
        <w:spacing w:after="100"/>
      </w:pPr>
      <w:r>
        <w:rPr>
          <w:b/>
          <w:bCs/>
        </w:rPr>
        <w:t xml:space="preserve">How It Works</w:t>
      </w:r>
    </w:p>
    <w:p>
      <w:pPr>
        <w:spacing w:after="100"/>
      </w:pPr>
      <w:r>
        <w:t xml:space="preserve">Zeus Network architecture: (1) Zeus Node Network — a decentralized set of validator nodes that observe transactions on source chains (Bitcoin) and relay them to Solana; (2) Threshold signatures — nodes collectively sign cross-chain transactions using threshold cryptography, preventing any single node from controlling funds; (3) Economic security — nodes stake ZEUS tokens as collateral, subject to slashing for misbehavior; (4) Bitcoin Script integration — Zeus interfaces with Bitcoin's native scripting capabilities to lock BTC and issue representations on Solana; (5) Smart contract layer on Solana — manages minting/burning of Bitcoin representations and DeFi integration.</w:t>
      </w:r>
    </w:p>
    <w:p>
      <w:pPr>
        <w:spacing w:after="100"/>
      </w:pPr>
      <w:r>
        <w:rPr>
          <w:b/>
          <w:bCs/>
        </w:rPr>
        <w:t xml:space="preserve">Competitive Advantage</w:t>
      </w:r>
    </w:p>
    <w:p>
      <w:pPr>
        <w:spacing w:after="100"/>
      </w:pPr>
      <w:r>
        <w:t xml:space="preserve">Key differentiators: (1) Solana-native — optimized for Solana's high-throughput environment; (2) Trust-minimized — no single custodian controls bridged BTC, unlike WBTC; (3) Bitcoin-focused — specialized in the highest-value cross-chain use case; (4) Economic security — staking model aligns incentives; (5) DeFi composability — bridged BTC can be used across all Solana DeFi protocols.</w:t>
      </w:r>
    </w:p>
    <w:p>
      <w:pPr>
        <w:spacing w:after="100"/>
      </w:pPr>
      <w:r>
        <w:rPr>
          <w:b/>
          <w:bCs/>
        </w:rPr>
        <w:t xml:space="preserve">Traction &amp;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Metric</w:t>
            </w:r>
          </w:p>
        </w:tc>
        <w:tc>
          <w:tcPr>
            <w:tcW w:type="dxa" w:w="3000"/>
            <w:tcBorders>
              <w:top w:val="single" w:color="999999" w:sz="1"/>
              <w:left w:val="single" w:color="999999" w:sz="1"/>
              <w:bottom w:val="single" w:color="999999" w:sz="1"/>
              <w:right w:val="single" w:color="999999" w:sz="1"/>
            </w:tcBorders>
          </w:tcPr>
          <w:p>
            <w:r>
              <w:rPr>
                <w:b/>
                <w:bCs/>
              </w:rPr>
              <w:t xml:space="preserve">Value</w:t>
            </w:r>
          </w:p>
        </w:tc>
        <w:tc>
          <w:tcPr>
            <w:tcW w:type="dxa" w:w="3000"/>
            <w:tcBorders>
              <w:top w:val="single" w:color="999999" w:sz="1"/>
              <w:left w:val="single" w:color="999999" w:sz="1"/>
              <w:bottom w:val="single" w:color="999999" w:sz="1"/>
              <w:right w:val="single" w:color="999999" w:sz="1"/>
            </w:tcBorders>
          </w:tcPr>
          <w:p>
            <w:r>
              <w:rPr>
                <w:b/>
                <w:bCs/>
              </w:rPr>
              <w:t xml:space="preserve">Context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Market Cap</w:t>
            </w:r>
          </w:p>
        </w:tc>
        <w:tc>
          <w:tcPr>
            <w:tcW w:type="dxa" w:w="3000"/>
            <w:tcBorders>
              <w:top w:val="single" w:color="999999" w:sz="1"/>
              <w:left w:val="single" w:color="999999" w:sz="1"/>
              <w:bottom w:val="single" w:color="999999" w:sz="1"/>
              <w:right w:val="single" w:color="999999" w:sz="1"/>
            </w:tcBorders>
          </w:tcPr>
          <w:p>
            <w:r>
              <w:rPr>
                <w:b w:val="false"/>
                <w:bCs w:val="false"/>
              </w:rPr>
              <w:t xml:space="preserve">[Refer to CoinGecko for latest]</w:t>
            </w:r>
          </w:p>
        </w:tc>
        <w:tc>
          <w:tcPr>
            <w:tcW w:type="dxa" w:w="3000"/>
            <w:tcBorders>
              <w:top w:val="single" w:color="999999" w:sz="1"/>
              <w:left w:val="single" w:color="999999" w:sz="1"/>
              <w:bottom w:val="single" w:color="999999" w:sz="1"/>
              <w:right w:val="single" w:color="999999" w:sz="1"/>
            </w:tcBorders>
          </w:tcPr>
          <w:p>
            <w:r>
              <w:rPr>
                <w:b w:val="false"/>
                <w:bCs w:val="false"/>
              </w:rPr>
              <w:t xml:space="preserve">Early-stage cross-chain protocol</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TVL (Bridged BTC)</w:t>
            </w:r>
          </w:p>
        </w:tc>
        <w:tc>
          <w:tcPr>
            <w:tcW w:type="dxa" w:w="3000"/>
            <w:tcBorders>
              <w:top w:val="single" w:color="999999" w:sz="1"/>
              <w:left w:val="single" w:color="999999" w:sz="1"/>
              <w:bottom w:val="single" w:color="999999" w:sz="1"/>
              <w:right w:val="single" w:color="999999" w:sz="1"/>
            </w:tcBorders>
          </w:tcPr>
          <w:p>
            <w:r>
              <w:rPr>
                <w:b w:val="false"/>
                <w:bCs w:val="false"/>
              </w:rPr>
              <w:t xml:space="preserve">[Growing]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Bitcoin bridged to Solana via Zeus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Node Count</w:t>
            </w:r>
          </w:p>
        </w:tc>
        <w:tc>
          <w:tcPr>
            <w:tcW w:type="dxa" w:w="3000"/>
            <w:tcBorders>
              <w:top w:val="single" w:color="999999" w:sz="1"/>
              <w:left w:val="single" w:color="999999" w:sz="1"/>
              <w:bottom w:val="single" w:color="999999" w:sz="1"/>
              <w:right w:val="single" w:color="999999" w:sz="1"/>
            </w:tcBorders>
          </w:tcPr>
          <w:p>
            <w:r>
              <w:rPr>
                <w:b w:val="false"/>
                <w:bCs w:val="false"/>
              </w:rPr>
              <w:t xml:space="preserve">[Data not available]</w:t>
            </w:r>
          </w:p>
        </w:tc>
        <w:tc>
          <w:tcPr>
            <w:tcW w:type="dxa" w:w="3000"/>
            <w:tcBorders>
              <w:top w:val="single" w:color="999999" w:sz="1"/>
              <w:left w:val="single" w:color="999999" w:sz="1"/>
              <w:bottom w:val="single" w:color="999999" w:sz="1"/>
              <w:right w:val="single" w:color="999999" w:sz="1"/>
            </w:tcBorders>
          </w:tcPr>
          <w:p>
            <w:r>
              <w:rPr>
                <w:b w:val="false"/>
                <w:bCs w:val="false"/>
              </w:rPr>
              <w:t xml:space="preserve">Growing validator set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Bridge Volume</w:t>
            </w:r>
          </w:p>
        </w:tc>
        <w:tc>
          <w:tcPr>
            <w:tcW w:type="dxa" w:w="3000"/>
            <w:tcBorders>
              <w:top w:val="single" w:color="999999" w:sz="1"/>
              <w:left w:val="single" w:color="999999" w:sz="1"/>
              <w:bottom w:val="single" w:color="999999" w:sz="1"/>
              <w:right w:val="single" w:color="999999" w:sz="1"/>
            </w:tcBorders>
          </w:tcPr>
          <w:p>
            <w:r>
              <w:rPr>
                <w:b w:val="false"/>
                <w:bCs w:val="false"/>
              </w:rPr>
              <w:t xml:space="preserve">[Data not available]</w:t>
            </w:r>
          </w:p>
        </w:tc>
        <w:tc>
          <w:tcPr>
            <w:tcW w:type="dxa" w:w="3000"/>
            <w:tcBorders>
              <w:top w:val="single" w:color="999999" w:sz="1"/>
              <w:left w:val="single" w:color="999999" w:sz="1"/>
              <w:bottom w:val="single" w:color="999999" w:sz="1"/>
              <w:right w:val="single" w:color="999999" w:sz="1"/>
            </w:tcBorders>
          </w:tcPr>
          <w:p>
            <w:r>
              <w:rPr>
                <w:b w:val="false"/>
                <w:bCs w:val="false"/>
              </w:rPr>
              <w:t xml:space="preserve">Tracking cross-chain transaction volume</w:t>
            </w:r>
          </w:p>
        </w:tc>
      </w:tr>
    </w:tbl>
    <w:p>
      <w:pPr>
        <w:spacing w:before="200" w:after="200"/>
      </w:pPr>
      <w:r>
        <w:t xml:space="preserve">═══════════════════════════════════════════════════════════════════</w:t>
      </w:r>
    </w:p>
    <w:p>
      <w:pPr>
        <w:pStyle w:val="Heading2"/>
        <w:spacing w:before="300" w:after="100"/>
      </w:pPr>
      <w:r>
        <w:rPr>
          <w:b/>
          <w:bCs/>
        </w:rPr>
        <w:t xml:space="preserve">TOKENOMICS</w:t>
      </w:r>
    </w:p>
    <w:p>
      <w:pPr>
        <w:spacing w:before="100" w:after="100"/>
      </w:pPr>
      <w:r>
        <w:t xml:space="preserve">───────────────────────────────────────────────────────────────────</w:t>
      </w:r>
    </w:p>
    <w:p>
      <w:pPr>
        <w:spacing w:after="100"/>
      </w:pPr>
      <w:r>
        <w:rPr>
          <w:b/>
          <w:bCs/>
        </w:rPr>
        <w:t xml:space="preserve">Token Utility</w:t>
      </w:r>
    </w:p>
    <w:p>
      <w:pPr>
        <w:spacing w:after="100"/>
      </w:pPr>
      <w:r>
        <w:t xml:space="preserve">ZEUS token functions: (1) Staking — nodes must stake ZEUS to participate in the validator network; (2) Economic security — staked ZEUS serves as collateral against malicious behavior (slashing); (3) Governance — ZEUS holders vote on protocol parameters and upgrades; (4) Fee payment — cross-chain transaction fees paid in or denominated against ZEUS.</w:t>
      </w:r>
    </w:p>
    <w:p>
      <w:pPr>
        <w:spacing w:after="100"/>
      </w:pPr>
      <w:r>
        <w:rPr>
          <w:b/>
          <w:bCs/>
        </w:rPr>
        <w:t xml:space="preserve">Supply &amp;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Category</w:t>
            </w:r>
          </w:p>
        </w:tc>
        <w:tc>
          <w:tcPr>
            <w:tcW w:type="dxa" w:w="3000"/>
            <w:tcBorders>
              <w:top w:val="single" w:color="999999" w:sz="1"/>
              <w:left w:val="single" w:color="999999" w:sz="1"/>
              <w:bottom w:val="single" w:color="999999" w:sz="1"/>
              <w:right w:val="single" w:color="999999" w:sz="1"/>
            </w:tcBorders>
          </w:tcPr>
          <w:p>
            <w:r>
              <w:rPr>
                <w:b/>
                <w:bCs/>
              </w:rPr>
              <w:t xml:space="preserve">Allocation</w:t>
            </w:r>
          </w:p>
        </w:tc>
        <w:tc>
          <w:tcPr>
            <w:tcW w:type="dxa" w:w="3000"/>
            <w:tcBorders>
              <w:top w:val="single" w:color="999999" w:sz="1"/>
              <w:left w:val="single" w:color="999999" w:sz="1"/>
              <w:bottom w:val="single" w:color="999999" w:sz="1"/>
              <w:right w:val="single" w:color="999999" w:sz="1"/>
            </w:tcBorders>
          </w:tcPr>
          <w:p>
            <w:r>
              <w:rPr>
                <w:b/>
                <w:bCs/>
              </w:rPr>
              <w:t xml:space="preserve">Vesting</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Community &amp; Ecosystem</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Incentives, airdrops, liquidity mining</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Team &amp; Contributors</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Subject to vesting</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Investors</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Vesting schedule applies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Node Operator Rewards</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 staking rewards</w:t>
            </w:r>
          </w:p>
        </w:tc>
      </w:tr>
    </w:tbl>
    <w:p>
      <w:pPr>
        <w:spacing w:after="100"/>
      </w:pPr>
      <w:r>
        <w:t xml:space="preserve">Current circulating: [Refer to CoinGecko for latest data]</w:t>
      </w:r>
    </w:p>
    <w:p>
      <w:pPr>
        <w:spacing w:after="100"/>
      </w:pPr>
      <w:r>
        <w:t xml:space="preserve">Max supply: [To be confirmed]</w:t>
      </w:r>
    </w:p>
    <w:p>
      <w:pPr>
        <w:spacing w:after="100"/>
      </w:pPr>
      <w:r>
        <w:t xml:space="preserve">Inflation rate: [To be confirmed]</w:t>
      </w:r>
    </w:p>
    <w:p>
      <w:pPr>
        <w:spacing w:after="100"/>
      </w:pPr>
      <w:r>
        <w:t xml:space="preserve">Upcoming unlocks: [Vesting details to be confirmed]</w:t>
      </w:r>
    </w:p>
    <w:p>
      <w:pPr>
        <w:spacing w:after="100"/>
      </w:pPr>
      <w:r>
        <w:rPr>
          <w:b/>
          <w:bCs/>
        </w:rPr>
        <w:t xml:space="preserve">Value Accrual</w:t>
      </w:r>
    </w:p>
    <w:p>
      <w:pPr>
        <w:spacing w:after="100"/>
      </w:pPr>
      <w:r>
        <w:t xml:space="preserve">ZEUS accrues value through: (1) Cross-chain fee revenue — every bridge transaction generates fees; (2) Staking demand — nodes must stake ZEUS, reducing circulating supply; (3) BTC-DeFi growth — more Bitcoin in DeFi = more bridge volume = more fees; (4) Ecosystem expansion — supporting additional chains increases the protocol's utility.</w:t>
      </w:r>
    </w:p>
    <w:p>
      <w:pPr>
        <w:spacing w:before="200" w:after="200"/>
      </w:pPr>
      <w:r>
        <w:t xml:space="preserve">═══════════════════════════════════════════════════════════════════</w:t>
      </w:r>
    </w:p>
    <w:p>
      <w:pPr>
        <w:pStyle w:val="Heading2"/>
        <w:spacing w:before="300" w:after="100"/>
      </w:pPr>
      <w:r>
        <w:rPr>
          <w:b/>
          <w:bCs/>
        </w:rPr>
        <w:t xml:space="preserve">TEAM &amp; BACKERS</w:t>
      </w:r>
    </w:p>
    <w:p>
      <w:pPr>
        <w:spacing w:before="100" w:after="100"/>
      </w:pPr>
      <w:r>
        <w:t xml:space="preserve">───────────────────────────────────────────────────────────────────</w:t>
      </w:r>
    </w:p>
    <w:p>
      <w:pPr>
        <w:spacing w:after="100"/>
      </w:pPr>
      <w:r>
        <w:rPr>
          <w:b/>
          <w:bCs/>
        </w:rPr>
        <w:t xml:space="preserve">Team</w:t>
      </w:r>
    </w:p>
    <w:p>
      <w:pPr>
        <w:spacing w:after="100"/>
      </w:pPr>
      <w:r>
        <w:t xml:space="preserve">Zeus Network is being developed by a team focused on cross-chain infrastructure and Solana development. The project has been building in the Solana ecosystem with a focus on Bitcoin integration. Team details are partially disclosed.</w:t>
      </w:r>
    </w:p>
    <w:p>
      <w:pPr>
        <w:spacing w:after="100"/>
      </w:pPr>
      <w:r>
        <w:rPr>
          <w:b/>
          <w:bCs/>
        </w:rPr>
        <w:t xml:space="preserve">Investors</w:t>
      </w:r>
    </w:p>
    <w:p>
      <w:pPr>
        <w:spacing w:after="100"/>
      </w:pPr>
      <w:r>
        <w:t xml:space="preserve">[Investor details to be confirmed. The project has received ecosystem support from the Solana community.]</w:t>
      </w:r>
    </w:p>
    <w:p>
      <w:pPr>
        <w:spacing w:after="100"/>
      </w:pPr>
      <w:r>
        <w:rPr>
          <w:b/>
          <w:bCs/>
        </w:rPr>
        <w:t xml:space="preserve">Community &amp; Governance</w:t>
      </w:r>
    </w:p>
    <w:p>
      <w:pPr>
        <w:spacing w:after="100"/>
      </w:pPr>
      <w:r>
        <w:t xml:space="preserve">Zeus Network has an active community in the Solana ecosystem, focused on the Bitcoin-DeFi narrative. The project participates in Solana ecosystem events and has partnerships with major Solana DeFi protocols. Twitter and Discord communities are active.</w:t>
      </w:r>
    </w:p>
    <w:p>
      <w:pPr>
        <w:spacing w:before="200" w:after="200"/>
      </w:pPr>
      <w:r>
        <w:t xml:space="preserve">═══════════════════════════════════════════════════════════════════</w:t>
      </w:r>
    </w:p>
    <w:p>
      <w:pPr>
        <w:pStyle w:val="Heading2"/>
        <w:spacing w:before="300" w:after="100"/>
      </w:pPr>
      <w:r>
        <w:rPr>
          <w:b/>
          <w:bCs/>
        </w:rPr>
        <w:t xml:space="preserve">RISKS</w:t>
      </w:r>
    </w:p>
    <w:p>
      <w:pPr>
        <w:spacing w:before="100" w:after="100"/>
      </w:pPr>
      <w:r>
        <w:t xml:space="preserve">───────────────────────────────────────────────────────────────────</w:t>
      </w:r>
    </w:p>
    <w:p>
      <w:pPr>
        <w:spacing w:after="100"/>
      </w:pPr>
      <w:r>
        <w:rPr>
          <w:b/>
          <w:bCs/>
        </w:rPr>
        <w:t xml:space="preserve">Bridge Security Risk (HIGH)</w:t>
      </w:r>
    </w:p>
    <w:p>
      <w:pPr>
        <w:spacing w:after="100"/>
      </w:pPr>
      <w:r>
        <w:t xml:space="preserve">Cross-chain bridges have been the most exploited category in DeFi, with billions lost to bridge hacks (Ronin, Wormhole, Nomad). Any bridge carries inherent security risks.</w:t>
      </w:r>
    </w:p>
    <w:p>
      <w:pPr>
        <w:spacing w:after="100"/>
      </w:pPr>
      <w:r>
        <w:rPr>
          <w:b/>
          <w:bCs/>
        </w:rPr>
        <w:t xml:space="preserve">Competition (HIGH)</w:t>
      </w:r>
    </w:p>
    <w:p>
      <w:pPr>
        <w:spacing w:after="100"/>
      </w:pPr>
      <w:r>
        <w:t xml:space="preserve">Multiple projects are working on Bitcoin-to-DeFi solutions across different chains. Wormhole, LayerZero, and chain-specific solutions all compete for bridge volume.</w:t>
      </w:r>
    </w:p>
    <w:p>
      <w:pPr>
        <w:spacing w:after="100"/>
      </w:pPr>
      <w:r>
        <w:rPr>
          <w:b/>
          <w:bCs/>
        </w:rPr>
        <w:t xml:space="preserve">Bitcoin Culture Resistance (MEDIUM)</w:t>
      </w:r>
    </w:p>
    <w:p>
      <w:pPr>
        <w:spacing w:after="100"/>
      </w:pPr>
      <w:r>
        <w:t xml:space="preserve">Many Bitcoin holders are philosophically opposed to bridging or DeFi usage, limiting the addressable market to a subset of BTC holders.</w:t>
      </w:r>
    </w:p>
    <w:p>
      <w:pPr>
        <w:spacing w:after="100"/>
      </w:pPr>
      <w:r>
        <w:rPr>
          <w:b/>
          <w:bCs/>
        </w:rPr>
        <w:t xml:space="preserve">Solana Dependency (MEDIUM)</w:t>
      </w:r>
    </w:p>
    <w:p>
      <w:pPr>
        <w:spacing w:after="100"/>
      </w:pPr>
      <w:r>
        <w:t xml:space="preserve">Zeus is primarily focused on Solana. If Solana loses relevance or faces network issues, Zeus's utility is directly impacted.</w:t>
      </w:r>
    </w:p>
    <w:p>
      <w:pPr>
        <w:spacing w:before="200" w:after="200"/>
      </w:pPr>
      <w:r>
        <w:t xml:space="preserve">═══════════════════════════════════════════════════════════════════</w:t>
      </w:r>
    </w:p>
    <w:p>
      <w:pPr>
        <w:pStyle w:val="Heading2"/>
        <w:spacing w:before="300" w:after="100"/>
      </w:pPr>
      <w:r>
        <w:rPr>
          <w:b/>
          <w:bCs/>
        </w:rPr>
        <w:t xml:space="preserve">CATALYSTS &amp; TIMELINE</w:t>
      </w:r>
    </w:p>
    <w:p>
      <w:pPr>
        <w:spacing w:before="100" w:after="10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Catalyst</w:t>
            </w:r>
          </w:p>
        </w:tc>
        <w:tc>
          <w:tcPr>
            <w:tcW w:type="dxa" w:w="3000"/>
            <w:tcBorders>
              <w:top w:val="single" w:color="999999" w:sz="1"/>
              <w:left w:val="single" w:color="999999" w:sz="1"/>
              <w:bottom w:val="single" w:color="999999" w:sz="1"/>
              <w:right w:val="single" w:color="999999" w:sz="1"/>
            </w:tcBorders>
          </w:tcPr>
          <w:p>
            <w:r>
              <w:rPr>
                <w:b/>
                <w:bCs/>
              </w:rPr>
              <w:t xml:space="preserve">Expected</w:t>
            </w:r>
          </w:p>
        </w:tc>
        <w:tc>
          <w:tcPr>
            <w:tcW w:type="dxa" w:w="3000"/>
            <w:tcBorders>
              <w:top w:val="single" w:color="999999" w:sz="1"/>
              <w:left w:val="single" w:color="999999" w:sz="1"/>
              <w:bottom w:val="single" w:color="999999" w:sz="1"/>
              <w:right w:val="single" w:color="999999" w:sz="1"/>
            </w:tcBorders>
          </w:tcPr>
          <w:p>
            <w:r>
              <w:rPr>
                <w:b/>
                <w:bCs/>
              </w:rPr>
              <w:t xml:space="preserve">Impact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Bitcoin DeFi Narrative</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Growing institutional interest in Bitcoin yield and DeFi</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Solana DeFi Growth</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More Solana DeFi TVL increases demand for bridged BTC</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Multi-Chain Expansion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2025-2026</w:t>
            </w:r>
          </w:p>
        </w:tc>
        <w:tc>
          <w:tcPr>
            <w:tcW w:type="dxa" w:w="3000"/>
            <w:tcBorders>
              <w:top w:val="single" w:color="999999" w:sz="1"/>
              <w:left w:val="single" w:color="999999" w:sz="1"/>
              <w:bottom w:val="single" w:color="999999" w:sz="1"/>
              <w:right w:val="single" w:color="999999" w:sz="1"/>
            </w:tcBorders>
          </w:tcPr>
          <w:p>
            <w:r>
              <w:rPr>
                <w:b w:val="false"/>
                <w:bCs w:val="false"/>
              </w:rPr>
              <w:t xml:space="preserve">Supporting additional chains beyond Bitcoin-Solana</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Institutional Bitcoin Custody</w:t>
            </w:r>
          </w:p>
        </w:tc>
        <w:tc>
          <w:tcPr>
            <w:tcW w:type="dxa" w:w="3000"/>
            <w:tcBorders>
              <w:top w:val="single" w:color="999999" w:sz="1"/>
              <w:left w:val="single" w:color="999999" w:sz="1"/>
              <w:bottom w:val="single" w:color="999999" w:sz="1"/>
              <w:right w:val="single" w:color="999999" w:sz="1"/>
            </w:tcBorders>
          </w:tcPr>
          <w:p>
            <w:r>
              <w:rPr>
                <w:b w:val="false"/>
                <w:bCs w:val="false"/>
              </w:rPr>
              <w:t xml:space="preserve">2025-2026</w:t>
            </w:r>
          </w:p>
        </w:tc>
        <w:tc>
          <w:tcPr>
            <w:tcW w:type="dxa" w:w="3000"/>
            <w:tcBorders>
              <w:top w:val="single" w:color="999999" w:sz="1"/>
              <w:left w:val="single" w:color="999999" w:sz="1"/>
              <w:bottom w:val="single" w:color="999999" w:sz="1"/>
              <w:right w:val="single" w:color="999999" w:sz="1"/>
            </w:tcBorders>
          </w:tcPr>
          <w:p>
            <w:r>
              <w:rPr>
                <w:b w:val="false"/>
                <w:bCs w:val="false"/>
              </w:rPr>
              <w:t xml:space="preserve">Institutional BTC holders seeking yield could use Zeus</w:t>
            </w:r>
          </w:p>
        </w:tc>
      </w:tr>
    </w:tbl>
    <w:p>
      <w:pPr>
        <w:spacing w:before="200" w:after="200"/>
      </w:pPr>
      <w:r>
        <w:t xml:space="preserve">═══════════════════════════════════════════════════════════════════</w:t>
      </w:r>
    </w:p>
    <w:p>
      <w:pPr>
        <w:pStyle w:val="Heading2"/>
        <w:spacing w:before="300" w:after="100"/>
      </w:pPr>
      <w:r>
        <w:rPr>
          <w:b/>
          <w:bCs/>
        </w:rPr>
        <w:t xml:space="preserve">SOURCES</w:t>
      </w:r>
    </w:p>
    <w:p>
      <w:pPr>
        <w:spacing w:before="100" w:after="100"/>
      </w:pPr>
      <w:r>
        <w:t xml:space="preserve">───────────────────────────────────────────────────────────────────</w:t>
      </w:r>
    </w:p>
    <w:p>
      <w:pPr>
        <w:spacing w:after="50"/>
      </w:pPr>
      <w:r>
        <w:t xml:space="preserve">• Zeus Network official documentation</w:t>
      </w:r>
    </w:p>
    <w:p>
      <w:pPr>
        <w:spacing w:after="50"/>
      </w:pPr>
      <w:r>
        <w:t xml:space="preserve">• Solana ecosystem resources</w:t>
      </w:r>
    </w:p>
    <w:p>
      <w:pPr>
        <w:spacing w:after="50"/>
      </w:pPr>
      <w:r>
        <w:t xml:space="preserve">• Cross-chain bridge market data (DefiLlama bridges)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2026-01-27T18:04:51.164Z</dcterms:created>
  <dcterms:modified xsi:type="dcterms:W3CDTF">2026-01-27T18:04:51.164Z</dcterms:modified>
</cp:coreProperties>
</file>

<file path=docProps/custom.xml><?xml version="1.0" encoding="utf-8"?>
<Properties xmlns="http://schemas.openxmlformats.org/officeDocument/2006/custom-properties" xmlns:vt="http://schemas.openxmlformats.org/officeDocument/2006/docPropsVTypes"/>
</file>