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right="146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right="146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Implement a program to obtain 2’s complement of a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ind w:right="146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right="146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Correction:</w:t>
            </w:r>
          </w:p>
        </w:tc>
      </w:tr>
    </w:tbl>
    <w:p w:rsidR="00000000" w:rsidDel="00000000" w:rsidP="00000000" w:rsidRDefault="00000000" w:rsidRPr="00000000" w14:paraId="00000006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implement a program that computes the 2’s complement of a given binary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understand and apply the concept of 2’s complement for representing and manipulating signed binary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Theory:</w:t>
      </w:r>
    </w:p>
    <w:p w:rsidR="00000000" w:rsidDel="00000000" w:rsidP="00000000" w:rsidRDefault="00000000" w:rsidRPr="00000000" w14:paraId="0000000A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digital systems, particularly in computer architecture, numbers can be either unsigned (only positive) or signed (both positive and negative). While unsigned binary numbers are straightforward, representing negative numbers requires a special system. The 2’s complement system is the most widely used method for representing signed integers in binary.</w:t>
      </w:r>
    </w:p>
    <w:p w:rsidR="00000000" w:rsidDel="00000000" w:rsidP="00000000" w:rsidRDefault="00000000" w:rsidRPr="00000000" w14:paraId="0000000B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Why Use 2’s Complement?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Unified Arithmetic: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Addition, subtraction, and other operations can be performed using the same hardware logic for both positive and negative numbers.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Single Representation of Zero: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Unlike 1’s complement, which has two representations of 0 (+0 and -0), 2’s complement has only one.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Efficient Hardware Implementation: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Simplifies ALU design in CPUs and supports overflow detection.</w:t>
      </w:r>
    </w:p>
    <w:p w:rsidR="00000000" w:rsidDel="00000000" w:rsidP="00000000" w:rsidRDefault="00000000" w:rsidRPr="00000000" w14:paraId="0000000F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2’s Complement Works:</w:t>
      </w:r>
    </w:p>
    <w:p w:rsidR="00000000" w:rsidDel="00000000" w:rsidP="00000000" w:rsidRDefault="00000000" w:rsidRPr="00000000" w14:paraId="00000011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find the 2’s complement of a binary number: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Invert all bits (change 0 to 1 and 1 to 0) — this gives the 1’s complement.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1 to the result — this gives the 2’s complement.</w:t>
      </w:r>
    </w:p>
    <w:p w:rsidR="00000000" w:rsidDel="00000000" w:rsidP="00000000" w:rsidRDefault="00000000" w:rsidRPr="00000000" w14:paraId="00000014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Example:</w:t>
        <w:br w:type="textWrapping"/>
        <w:t xml:space="preserve">Let’s find the 2’s complement of 00010110 (which is +22 in decimal):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id w:val="1826813083"/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Step 1: Invert all bits → 11101001</w:t>
          </w:r>
        </w:sdtContent>
      </w:sdt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id w:val="-472868332"/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8"/>
              <w:szCs w:val="28"/>
              <w:rtl w:val="0"/>
            </w:rPr>
            <w:t xml:space="preserve">Step 2: Add 1 → 11101010</w:t>
          </w:r>
        </w:sdtContent>
      </w:sdt>
    </w:p>
    <w:p w:rsidR="00000000" w:rsidDel="00000000" w:rsidP="00000000" w:rsidRDefault="00000000" w:rsidRPr="00000000" w14:paraId="00000017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result, 11101010, is the 2’s complement binary representation of -22.</w:t>
      </w:r>
    </w:p>
    <w:p w:rsidR="00000000" w:rsidDel="00000000" w:rsidP="00000000" w:rsidRDefault="00000000" w:rsidRPr="00000000" w14:paraId="00000018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Applications of 2’s Complement: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in Arithmetic Logic Units (ALUs) of processors to perform subtraction.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Essential in assembly language programming and low-level software development.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Helps in handling negative values efficiently in hardware design, compilers, and system programming.</w:t>
      </w:r>
    </w:p>
    <w:p w:rsidR="00000000" w:rsidDel="00000000" w:rsidP="00000000" w:rsidRDefault="00000000" w:rsidRPr="00000000" w14:paraId="0000001D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Points: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Most Significant Bit (MSB) is used as the sign bit in 2’s complement (0 for positive, 1 for negative).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id w:val="-1963012401"/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In an n-bit system, the range of representable numbers is from −2ⁿ⁻¹ to (2ⁿ⁻¹ − 1).</w:t>
          </w:r>
        </w:sdtContent>
      </w:sdt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sdt>
        <w:sdtPr>
          <w:id w:val="1600771062"/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sz w:val="28"/>
              <w:szCs w:val="28"/>
              <w:rtl w:val="0"/>
            </w:rPr>
            <w:t xml:space="preserve">For 8-bit numbers: Range is −128 to +127.</w:t>
          </w:r>
        </w:sdtContent>
      </w:sdt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right="146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Overflow and underflow conditions can occur and must be handled carefully.</w:t>
      </w:r>
    </w:p>
    <w:p w:rsidR="00000000" w:rsidDel="00000000" w:rsidP="00000000" w:rsidRDefault="00000000" w:rsidRPr="00000000" w14:paraId="00000023">
      <w:pPr>
        <w:ind w:right="14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Solution:</w:t>
      </w:r>
    </w:p>
    <w:p w:rsidR="00000000" w:rsidDel="00000000" w:rsidP="00000000" w:rsidRDefault="00000000" w:rsidRPr="00000000" w14:paraId="00000025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14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understood the concept of 2’s complement and how it is used to represent negative numbers in binary. This gave us insight into how subtraction is performed in digital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146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ungsuh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Computer Organization &amp; Architecture Lab</w:t>
      <w:tab/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139.0" w:type="dxa"/>
      <w:jc w:val="left"/>
      <w:tblBorders>
        <w:top w:color="000000" w:space="0" w:sz="0" w:val="nil"/>
        <w:left w:color="000000" w:space="0" w:sz="0" w:val="nil"/>
        <w:bottom w:color="000000" w:space="0" w:sz="2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535"/>
      <w:gridCol w:w="7604"/>
      <w:tblGridChange w:id="0">
        <w:tblGrid>
          <w:gridCol w:w="1535"/>
          <w:gridCol w:w="7604"/>
        </w:tblGrid>
      </w:tblGridChange>
    </w:tblGrid>
    <w:tr>
      <w:trPr>
        <w:cantSplit w:val="0"/>
        <w:tblHeader w:val="0"/>
      </w:trPr>
      <w:tc>
        <w:tcPr>
          <w:vMerge w:val="restart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A">
          <w:pPr>
            <w:tabs>
              <w:tab w:val="center" w:leader="none" w:pos="4513"/>
              <w:tab w:val="right" w:leader="none" w:pos="9026"/>
            </w:tabs>
            <w:rPr>
              <w:color w:val="00000a"/>
              <w:sz w:val="24"/>
              <w:szCs w:val="24"/>
            </w:rPr>
          </w:pPr>
          <w:r w:rsidDel="00000000" w:rsidR="00000000" w:rsidRPr="00000000">
            <w:rPr/>
            <w:drawing>
              <wp:inline distB="0" distT="0" distL="0" distR="0">
                <wp:extent cx="743972" cy="747294"/>
                <wp:effectExtent b="0" l="0" r="0" t="0"/>
                <wp:docPr id="126091346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972" cy="747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B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32"/>
              <w:szCs w:val="32"/>
              <w:rtl w:val="0"/>
            </w:rPr>
            <w:t xml:space="preserve">Vidyavardhini’s College of Engineering &amp; Technology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20" w:hRule="atLeast"/>
        <w:tblHeader w:val="0"/>
      </w:trPr>
      <w:tc>
        <w:tcPr>
          <w:vMerge w:val="continue"/>
          <w:tcMar>
            <w:left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D">
          <w:pPr>
            <w:tabs>
              <w:tab w:val="center" w:leader="none" w:pos="4513"/>
              <w:tab w:val="right" w:leader="none" w:pos="9026"/>
            </w:tabs>
            <w:spacing w:after="60" w:before="60" w:lineRule="auto"/>
            <w:jc w:val="center"/>
            <w:rPr>
              <w:color w:val="00000a"/>
              <w:sz w:val="24"/>
              <w:szCs w:val="24"/>
            </w:rPr>
          </w:pPr>
          <w:r w:rsidDel="00000000" w:rsidR="00000000" w:rsidRPr="00000000">
            <w:rPr>
              <w:color w:val="00000a"/>
              <w:sz w:val="28"/>
              <w:szCs w:val="28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515E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515E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515E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515E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515E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515E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515E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515E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515E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515E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515E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515E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515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515E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515E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515E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515E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515E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515E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515E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515E0"/>
    <w:rPr>
      <w:b w:val="1"/>
      <w:bCs w:val="1"/>
      <w:smallCaps w:val="1"/>
      <w:color w:val="2f5496" w:themeColor="accent1" w:themeShade="0000BF"/>
      <w:spacing w:val="5"/>
    </w:rPr>
  </w:style>
  <w:style w:type="table" w:styleId="TableGrid2" w:customStyle="1">
    <w:name w:val="Table Grid2"/>
    <w:basedOn w:val="TableNormal"/>
    <w:next w:val="TableGrid"/>
    <w:uiPriority w:val="39"/>
    <w:rsid w:val="003515E0"/>
    <w:pPr>
      <w:spacing w:after="0" w:line="240" w:lineRule="auto"/>
    </w:pPr>
    <w:rPr>
      <w:rFonts w:ascii="Times New Roman" w:hAnsi="Times New Roman"/>
      <w:kern w:val="0"/>
      <w:sz w:val="20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">
    <w:name w:val="Table Grid"/>
    <w:basedOn w:val="TableNormal"/>
    <w:uiPriority w:val="39"/>
    <w:rsid w:val="003515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3515E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15E0"/>
    <w:rPr>
      <w:rFonts w:eastAsia="Times New Roman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3515E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15E0"/>
    <w:rPr>
      <w:rFonts w:eastAsia="Times New Roman"/>
      <w:kern w:val="0"/>
      <w:sz w:val="22"/>
      <w:szCs w:val="22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CGoxBJ+8lr2gJ71u617y2uWTtQ==">CgMxLjAaIwoBMBIeChwIB0IYCg9UaW1lcyBOZXcgUm9tYW4SBUNhcmRvGiMKATESHgocCAdCGAoPVGltZXMgTmV3IFJvbWFuEgVDYXJkbxolCgEyEiAKHggHQhoKD1RpbWVzIE5ldyBSb21hbhIHR3VuZ3N1aBolCgEzEiAKHggHQhoKD1RpbWVzIE5ldyBSb21hbhIHR3VuZ3N1aDgAciExczVlR0NHRUZQOFVDaVVCS2MybWFBUm1XTGdfMU9zUXc=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2025-07-08T05:36:00Z</dcterms:created>
  <dc:creator>Atharva Desai</dc:creator>
</cp:coreProperties>
</file>