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studentID VARCHAR(255)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studentName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emailID VARCHAR(255)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12thGrade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JEEScore VARCHAR(255)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 Students Admission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 Students Admission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"12thGrade"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12th Grade: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"12thGrade"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"JEEScore"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JEE Score: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"JEEScore"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'12thGrade'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$JEEScore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'JEEScore'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students (studentID, studentName, emailID, 12thGrade, JEEScore)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$JEEScore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top 5 students based on JEEScore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JEEScore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'&lt;h2&gt;Top 5 Students Based on JEE Score&lt;/h2&gt;'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'&lt;tr&gt;&lt;th&gt;Student ID&lt;/th&gt;&lt;th&gt;Student Name&lt;/th&gt;&lt;th&gt;Email ID&lt;/th&gt;&lt;th&gt;12th Grade&lt;/th&gt;&lt;th&gt;JEE Score&lt;/th&gt;&lt;/tr&gt;'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['studentID']}&lt;/td&gt;&lt;td&gt;{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['studentName']}&lt;/td&gt;&lt;td&gt;{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['emailID']}&lt;/td&gt;&lt;td&gt;{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['12thGrade']}&lt;/td&gt;&lt;td&gt;{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['JEEScore']}&lt;/td&gt;&lt;/tr&gt;"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