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empNo VARCHAR(255)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Department VARCHAR(255)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Salary DECIMAL(10, 2) NOT NULL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 Management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Record in Employee 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Employee No: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Department: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Record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$empNo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'empNo'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Employee (empNo,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Department, Salary)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(?, ?, ?, ?)'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'ssss'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$empNo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$department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$salary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 employees with a salary greater than 50000 Rs per month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Employee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'&lt;h2&gt;Employees with Salary Greater than 50000 Rs per month&lt;/h2&gt;'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'&lt;table border="1"&gt;'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'&lt;tr&gt;&lt;th&gt;Employee No&lt;/th&gt;&lt;th&gt;Name&lt;/th&gt;&lt;th&gt;Department&lt;/th&gt;&lt;th&gt;Salary&lt;/th&gt;&lt;/tr&gt;'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['empNo']}&lt;/td&gt;&lt;td&gt;{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['Name']}&lt;/td&gt;&lt;td&gt;{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['Department']}&lt;/td&gt;&lt;td&gt;{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['Salary']}&lt;/td&gt;&lt;/tr&gt;"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'&lt;/table&gt;'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'&lt;p&gt;No records found with Salary greater than 50000 Rs per month.&lt;/p&gt;'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