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619" w:rsidRDefault="006726F5">
      <w:r>
        <w:t>Welcome to “Advanced Patterns for Automated UI Testing”</w:t>
      </w:r>
      <w:r w:rsidR="00A21424">
        <w:t>, which I have subtitled “trade offs all the way down”.</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A21424">
        <w:t xml:space="preserve">Did anyone </w:t>
      </w:r>
      <w:r w:rsidR="00A21424">
        <w:rPr>
          <w:i/>
        </w:rPr>
        <w:t xml:space="preserve">used </w:t>
      </w:r>
      <w:r w:rsidR="00A21424">
        <w:t xml:space="preserve">to write them, but gave up? </w:t>
      </w:r>
    </w:p>
    <w:p w:rsidR="00F02F08" w:rsidRDefault="006726F5">
      <w:r>
        <w:t xml:space="preserve">One thing that I think everyone that raised their hand will agree with is that automated UI tests </w:t>
      </w:r>
      <w:r w:rsidR="00F02F08">
        <w:t xml:space="preserve">tend to </w:t>
      </w:r>
      <w:r>
        <w:t xml:space="preserve">suck. </w:t>
      </w:r>
      <w:r w:rsidR="00F02F08">
        <w:t>They require more setup work than other tests. They’re slow to execute</w:t>
      </w:r>
      <w:r w:rsidR="00602973">
        <w:t xml:space="preserve">, </w:t>
      </w:r>
      <w:r w:rsidR="00F02F08">
        <w:t>can’t be run in parallel</w:t>
      </w:r>
      <w:r w:rsidR="00602973">
        <w:t xml:space="preserve">, and can be </w:t>
      </w:r>
      <w:r w:rsidR="00F02F08">
        <w:t>difficult to debug</w:t>
      </w:r>
      <w:r w:rsidR="00602973">
        <w:t>.</w:t>
      </w:r>
    </w:p>
    <w:p w:rsidR="00F02F08" w:rsidRDefault="00F02F08">
      <w:r>
        <w:t xml:space="preserve">(click for </w:t>
      </w:r>
      <w:r w:rsidR="00A21424">
        <w:t>window blinds</w:t>
      </w:r>
      <w:r>
        <w:t>)</w:t>
      </w:r>
    </w:p>
    <w:p w:rsidR="00F02F08" w:rsidRDefault="00602973" w:rsidP="00602973">
      <w:r>
        <w:t>And if you don’t do them correctly, they can be extremely brittle. Even a tiny CSS change can break a whole suite of tests</w:t>
      </w:r>
      <w:r w:rsidR="00E868DE">
        <w:t>. And because these tests take so long to run, triaging and fixing broken tests can be a very frustrating time sink.</w:t>
      </w:r>
    </w:p>
    <w:p w:rsidR="00A36691" w:rsidRDefault="00E868DE">
      <w:proofErr w:type="gramStart"/>
      <w:r>
        <w:t>So</w:t>
      </w:r>
      <w:proofErr w:type="gramEnd"/>
      <w:r>
        <w:t xml:space="preserve"> if UI tests are so problematic, why even bother?</w:t>
      </w:r>
    </w:p>
    <w:p w:rsidR="00602973" w:rsidRDefault="00602973">
      <w:r>
        <w:t>(click for “in the browser</w:t>
      </w:r>
      <w:r w:rsidR="004B51A6">
        <w:t>”)</w:t>
      </w:r>
    </w:p>
    <w:p w:rsidR="00963F44" w:rsidRDefault="00E868DE" w:rsidP="00E868DE">
      <w:r>
        <w:t xml:space="preserve">And the answer is that UI tests give us something that no other type of test can. They give us confidence that </w:t>
      </w:r>
      <w:r w:rsidR="00A21424">
        <w:t xml:space="preserve">all of our code will work correctly when a user hits the site in a browser, which is what really matters. </w:t>
      </w:r>
    </w:p>
    <w:p w:rsidR="0033189D" w:rsidRDefault="00E868DE">
      <w:r>
        <w:t>U</w:t>
      </w:r>
      <w:r w:rsidR="0033189D">
        <w:t xml:space="preserve">nit tests tell </w:t>
      </w:r>
      <w:r>
        <w:t xml:space="preserve">us </w:t>
      </w:r>
      <w:r w:rsidR="0033189D">
        <w:t xml:space="preserve">that we have classes and methods that </w:t>
      </w:r>
      <w:r>
        <w:t>return the correct values when used in isolation.</w:t>
      </w:r>
    </w:p>
    <w:p w:rsidR="0033189D" w:rsidRDefault="00E868DE">
      <w:r>
        <w:t>I</w:t>
      </w:r>
      <w:r w:rsidR="0033189D">
        <w:t xml:space="preserve">ntegration tests </w:t>
      </w:r>
      <w:r>
        <w:t xml:space="preserve">tell us that those classes and methods will correctly modify the database, when they are called from the test runner. </w:t>
      </w:r>
    </w:p>
    <w:p w:rsidR="00A21424" w:rsidRDefault="0033189D" w:rsidP="00723B94">
      <w:r>
        <w:t xml:space="preserve">But only UI tests </w:t>
      </w:r>
      <w:r w:rsidR="00E868DE">
        <w:t xml:space="preserve">go the final mile and confirm that </w:t>
      </w:r>
      <w:r w:rsidR="00A21424">
        <w:t>the browser can parse the HTML, build the DOM, and execute the JavaScript so that the user can accomplish the task they came to do.</w:t>
      </w:r>
    </w:p>
    <w:p w:rsidR="006726F5" w:rsidRDefault="00723B94" w:rsidP="00723B94">
      <w:r>
        <w:t xml:space="preserve">Unfortunately, </w:t>
      </w:r>
      <w:r w:rsidR="00E868DE">
        <w:t xml:space="preserve">that increased confidence comes at a cost, and </w:t>
      </w:r>
      <w:r>
        <w:t>UI tests</w:t>
      </w:r>
      <w:r w:rsidR="007D7F25">
        <w:t xml:space="preserve"> do </w:t>
      </w:r>
      <w:r w:rsidR="00E868DE">
        <w:t xml:space="preserve">pose </w:t>
      </w:r>
      <w:r w:rsidR="007D7F25">
        <w:t xml:space="preserve">a number of challenges that </w:t>
      </w:r>
      <w:r w:rsidR="004B4E54">
        <w:t xml:space="preserve">other </w:t>
      </w:r>
      <w:r w:rsidR="007D7F25">
        <w:t>test</w:t>
      </w:r>
      <w:r w:rsidR="00E868DE">
        <w:t xml:space="preserve"> types</w:t>
      </w:r>
      <w:r w:rsidR="007D7F25">
        <w:t xml:space="preserve"> don’t</w:t>
      </w:r>
      <w:r>
        <w:t xml:space="preserve">. If you </w:t>
      </w:r>
      <w:r w:rsidR="00A21424">
        <w:t xml:space="preserve">don’t manage those costs properly, then </w:t>
      </w:r>
      <w:r w:rsidR="00047FE6">
        <w:t xml:space="preserve">you might have a hard time writing UI tests that deliver the value you need without becoming an expensive or unmanageable mess. </w:t>
      </w:r>
    </w:p>
    <w:p w:rsidR="002D2A7E" w:rsidRDefault="002D2A7E" w:rsidP="002D2A7E">
      <w:r>
        <w:t>(</w:t>
      </w:r>
      <w:r w:rsidR="00AE3113">
        <w:t xml:space="preserve">click for </w:t>
      </w:r>
      <w:r>
        <w:t>“Dangerous to go alone”)</w:t>
      </w:r>
    </w:p>
    <w:p w:rsidR="009A5100" w:rsidRDefault="009B3ED0" w:rsidP="009B3ED0">
      <w:r>
        <w:t>And that’s the point of this talk.</w:t>
      </w:r>
      <w:r w:rsidR="006E2391">
        <w:t xml:space="preserve"> </w:t>
      </w:r>
      <w:r w:rsidR="009A5100">
        <w:t xml:space="preserve">I run a very small team that has been actively developing a large and very complex web app for the </w:t>
      </w:r>
      <w:r w:rsidR="00047FE6">
        <w:t xml:space="preserve">last </w:t>
      </w:r>
      <w:r w:rsidR="009A5100">
        <w:t xml:space="preserve">eight years. Our product is extremely configurable and dynamic and as </w:t>
      </w:r>
      <w:r w:rsidR="00047FE6">
        <w:t xml:space="preserve">we’ve added more and more </w:t>
      </w:r>
      <w:r w:rsidR="009A5100">
        <w:t xml:space="preserve">features </w:t>
      </w:r>
      <w:r w:rsidR="000B66A7">
        <w:t xml:space="preserve">the effort needed to regression test it has skyrocketed. We estimate that a full, manual regression test of every single nook and cranny of our app would take </w:t>
      </w:r>
      <w:proofErr w:type="gramStart"/>
      <w:r w:rsidR="000B66A7">
        <w:t>a single person 7-8 days</w:t>
      </w:r>
      <w:proofErr w:type="gramEnd"/>
      <w:r w:rsidR="000B66A7">
        <w:t>.</w:t>
      </w:r>
      <w:r w:rsidR="009A5100">
        <w:t xml:space="preserve"> </w:t>
      </w:r>
    </w:p>
    <w:p w:rsidR="00097213" w:rsidRDefault="00047FE6" w:rsidP="009B3ED0">
      <w:r>
        <w:t>In order to avoid some of those costs, we started experimenting with automated UI tests about four years ago</w:t>
      </w:r>
      <w:r w:rsidR="000B66A7">
        <w:t xml:space="preserve">. </w:t>
      </w:r>
      <w:r>
        <w:t>W</w:t>
      </w:r>
      <w:r w:rsidR="000B66A7">
        <w:t xml:space="preserve">e’ve </w:t>
      </w:r>
      <w:r w:rsidR="006E2391">
        <w:t>learned some valuable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fairly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(click for agenda)</w:t>
      </w:r>
    </w:p>
    <w:p w:rsidR="006E2391" w:rsidRDefault="006E2391" w:rsidP="009B3ED0">
      <w:r>
        <w:lastRenderedPageBreak/>
        <w:t>In this session you’ll see:</w:t>
      </w:r>
    </w:p>
    <w:p w:rsidR="006E2391" w:rsidRDefault="006E2391" w:rsidP="006E2391">
      <w:pPr>
        <w:pStyle w:val="ListParagraph"/>
        <w:numPr>
          <w:ilvl w:val="0"/>
          <w:numId w:val="24"/>
        </w:numPr>
      </w:pPr>
      <w:r>
        <w:t>How we decide whether to use a UI test or some other testing strategy</w:t>
      </w:r>
    </w:p>
    <w:p w:rsidR="006E2391" w:rsidRDefault="006E2391" w:rsidP="006E2391">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9B3ED0" w:rsidRDefault="00B42FA8" w:rsidP="009B3ED0">
      <w:r>
        <w:t xml:space="preserve">What you will NOT see are </w:t>
      </w:r>
      <w:r w:rsidR="00047FE6">
        <w:t xml:space="preserve">many </w:t>
      </w:r>
      <w:r>
        <w:t xml:space="preserve">slides about </w:t>
      </w:r>
      <w:r w:rsidR="00E709C2">
        <w:t xml:space="preserve">WebDriver or Selenium </w:t>
      </w:r>
      <w:r w:rsidR="007A58A9">
        <w:t xml:space="preserve">itself. </w:t>
      </w:r>
      <w:r w:rsidR="006E2391">
        <w:t xml:space="preserve">If you don’t already know </w:t>
      </w:r>
      <w:r w:rsidR="007A58A9">
        <w:t xml:space="preserve">how to </w:t>
      </w:r>
      <w:r w:rsidR="00047FE6">
        <w:t>automate the browser with Selenium,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(click)</w:t>
      </w:r>
    </w:p>
    <w:p w:rsidR="00097213" w:rsidRDefault="00DB111C" w:rsidP="009B3ED0">
      <w:r>
        <w:t xml:space="preserve">I do need to manage expectations here. If you’re hoping to learn the Secret </w:t>
      </w:r>
      <w:proofErr w:type="gramStart"/>
      <w:r>
        <w:t>Of</w:t>
      </w:r>
      <w:proofErr w:type="gramEnd"/>
      <w:r>
        <w:t xml:space="preserve"> The One True Way of UI Testing, you’re going to be disappointed. </w:t>
      </w:r>
    </w:p>
    <w:p w:rsidR="00DB111C" w:rsidRPr="00DB111C" w:rsidRDefault="00DB111C" w:rsidP="009B3ED0">
      <w:r>
        <w:t xml:space="preserve">This whole talk is a case study in trade-offs. Every decision that my team has made over the last 4 years has consequences, and each decision has informed the decisions that follow it. You might see things in this talk and think “there’s no way that could </w:t>
      </w:r>
      <w:r w:rsidR="004E7FD0">
        <w:t>work for us”. That’s cool</w:t>
      </w:r>
      <w:r>
        <w:t xml:space="preserve">. </w:t>
      </w:r>
      <w:r w:rsidR="00A36691">
        <w:t xml:space="preserve">I’m not saying that these patterns are the </w:t>
      </w:r>
      <w:r w:rsidR="00A36691">
        <w:rPr>
          <w:i/>
        </w:rPr>
        <w:t xml:space="preserve">only things that will </w:t>
      </w:r>
      <w:r w:rsidR="00A36691" w:rsidRPr="00A36691">
        <w:t>work</w:t>
      </w:r>
      <w:r w:rsidR="00A36691">
        <w:t xml:space="preserve">. I’m just saying </w:t>
      </w:r>
      <w:r w:rsidR="004E7FD0">
        <w:t>that these are the techniques that we’ve determined work for us, and I’m hoping that even if you can’t do the exact same thing we do, 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(click to fa</w:t>
      </w:r>
      <w:r w:rsidR="007D20C8">
        <w:t>d</w:t>
      </w:r>
      <w:r>
        <w:t xml:space="preserve">e in) </w:t>
      </w:r>
    </w:p>
    <w:p w:rsidR="00D52C95" w:rsidRDefault="00D52C95" w:rsidP="00257B6B">
      <w:r w:rsidRPr="00990AFA">
        <w:rPr>
          <w:b/>
        </w:rPr>
        <w:t xml:space="preserve">The first </w:t>
      </w:r>
      <w:r w:rsidR="00F2581F">
        <w:rPr>
          <w:b/>
        </w:rPr>
        <w:t>main point</w:t>
      </w:r>
      <w:r>
        <w:t xml:space="preserve"> that I want to share today is that you should write UI tests </w:t>
      </w:r>
      <w:r w:rsidR="00AF320B">
        <w:t xml:space="preserve">only when a lower-cost test can’t sufficiently prove that the software is working as </w:t>
      </w:r>
      <w:r w:rsidR="003505BE">
        <w:t>needed</w:t>
      </w:r>
      <w:r w:rsidR="00AF320B">
        <w:t>.</w:t>
      </w:r>
    </w:p>
    <w:p w:rsidR="00C4415C" w:rsidRDefault="00D52C95" w:rsidP="00257B6B">
      <w:r>
        <w:t xml:space="preserve"> </w:t>
      </w:r>
      <w:r w:rsidR="00C4415C">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C4415C" w:rsidRDefault="00C33DD8" w:rsidP="00257B6B">
      <w:r>
        <w:t>Unit tests are generally easy to write and cheap to execute, but they don’t give us a lot of confidence in the overall system. UI tests give us lots of confidence, but they’re hard to write and costly to execute. 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 tests that close specific gaps.</w:t>
      </w:r>
    </w:p>
    <w:p w:rsidR="00B50440" w:rsidRDefault="00B50440" w:rsidP="00257B6B">
      <w:r>
        <w:t>What does that mean? Let’s take it level by level.</w:t>
      </w:r>
    </w:p>
    <w:p w:rsidR="00CC60BF" w:rsidRDefault="00CC60BF" w:rsidP="00CC60BF">
      <w:r>
        <w:t>(click for unit)</w:t>
      </w:r>
    </w:p>
    <w:p w:rsidR="001B443C" w:rsidRDefault="00B50440" w:rsidP="00CC60BF">
      <w:r w:rsidRPr="00B50440">
        <w:lastRenderedPageBreak/>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4D25F9" w:rsidP="00CC60BF">
      <w:r>
        <w:t>Whenever possible, we prefer to exhaustively test our business logic with unit tests.</w:t>
      </w:r>
      <w:r w:rsidR="00214BA2">
        <w:br/>
      </w:r>
      <w:r w:rsidR="008B1B93">
        <w:br/>
        <w:t>(graphic: unit, no integration tests)</w:t>
      </w:r>
      <w:r w:rsidR="008B1B93">
        <w:br/>
      </w:r>
      <w:r w:rsidR="00B8780A">
        <w:br/>
      </w:r>
      <w:r w:rsidR="00214BA2">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r w:rsidR="00C3335D">
        <w:t>click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(click)</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r w:rsidR="00381473">
        <w:t>click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lastRenderedPageBreak/>
        <w:t>(click</w:t>
      </w:r>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 xml:space="preserve">are often </w:t>
      </w:r>
      <w:proofErr w:type="gramStart"/>
      <w:r w:rsidR="00110DAA">
        <w:t>more costly</w:t>
      </w:r>
      <w:proofErr w:type="gramEnd"/>
      <w:r w:rsidR="00110DAA">
        <w:t xml:space="preserve">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(click)</w:t>
      </w:r>
      <w:r w:rsidR="008D0AAB">
        <w:br/>
      </w:r>
      <w:r w:rsidR="008D0AAB">
        <w:br/>
      </w:r>
      <w:r>
        <w:t xml:space="preserve">We primarily </w:t>
      </w:r>
      <w:r w:rsidR="003564CA">
        <w:t xml:space="preserve">use integration tests </w:t>
      </w:r>
      <w:r w:rsidR="00DA1046">
        <w:t xml:space="preserve">when there are business rules that involve multiple components, and 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(click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w:t>
      </w:r>
      <w:proofErr w:type="gramStart"/>
      <w:r w:rsidR="0087413C">
        <w:t>most costly</w:t>
      </w:r>
      <w:proofErr w:type="gramEnd"/>
      <w:r w:rsidR="0087413C">
        <w:t xml:space="preserve">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lastRenderedPageBreak/>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 xml:space="preserve">(click for “use UI tests </w:t>
      </w:r>
      <w:proofErr w:type="gramStart"/>
      <w:r>
        <w:t>for”…</w:t>
      </w:r>
      <w:proofErr w:type="gramEnd"/>
      <w:r>
        <w:t>)</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(click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 xml:space="preserve">(click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(click for arrows)</w:t>
      </w:r>
    </w:p>
    <w:p w:rsidR="00067FAB" w:rsidRDefault="007C6DEC" w:rsidP="00AF77AE">
      <w:r>
        <w:lastRenderedPageBreak/>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 xml:space="preserve">(click for </w:t>
      </w:r>
      <w:proofErr w:type="spellStart"/>
      <w:r w:rsidRPr="0010638B">
        <w:rPr>
          <w:b/>
        </w:rPr>
        <w:t>PageObject</w:t>
      </w:r>
      <w:proofErr w:type="spellEnd"/>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w:t>
      </w:r>
      <w:proofErr w:type="spellStart"/>
      <w:r w:rsidR="002819F4">
        <w:t>PageObject</w:t>
      </w:r>
      <w:proofErr w:type="spellEnd"/>
      <w:r w:rsidR="002819F4">
        <w:t xml:space="preserve"> class for every page that we want to test, and the job of that </w:t>
      </w:r>
      <w:proofErr w:type="spellStart"/>
      <w:r w:rsidR="002819F4">
        <w:t>PageObject</w:t>
      </w:r>
      <w:proofErr w:type="spellEnd"/>
      <w:r w:rsidR="002819F4">
        <w:t xml:space="preserve"> is to </w:t>
      </w:r>
      <w:r w:rsidR="00F8056E">
        <w:t xml:space="preserve">provide an API that allows the test code to interact with that page. </w:t>
      </w:r>
    </w:p>
    <w:p w:rsidR="00047AE9" w:rsidRDefault="00F8056E" w:rsidP="00B164AF">
      <w:r>
        <w:t xml:space="preserve">This is an example of a </w:t>
      </w:r>
      <w:proofErr w:type="spellStart"/>
      <w:r>
        <w:t>PageObject</w:t>
      </w:r>
      <w:proofErr w:type="spellEnd"/>
      <w:r>
        <w:t xml:space="preserve"> for a Login page.</w:t>
      </w:r>
      <w:r w:rsidR="00047AE9">
        <w:t xml:space="preserve"> </w:t>
      </w:r>
    </w:p>
    <w:p w:rsidR="00886FA8" w:rsidRDefault="008D7F30" w:rsidP="00B164AF">
      <w:r>
        <w:t xml:space="preserve"> </w:t>
      </w:r>
      <w:r w:rsidR="00886FA8">
        <w:t>(click – properties highlighted)</w:t>
      </w:r>
    </w:p>
    <w:p w:rsidR="00886FA8" w:rsidRDefault="00047AE9" w:rsidP="00AF77AE">
      <w:r>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 xml:space="preserve">(click – </w:t>
      </w:r>
      <w:proofErr w:type="spellStart"/>
      <w:r>
        <w:t>FindBy</w:t>
      </w:r>
      <w:proofErr w:type="spellEnd"/>
      <w:r>
        <w:t>)</w:t>
      </w:r>
    </w:p>
    <w:p w:rsidR="00047AE9" w:rsidRDefault="00047AE9" w:rsidP="00AF77AE">
      <w:r>
        <w:t xml:space="preserve">We use Selenium WebDriver which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(click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(click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6D2F0F" w:rsidRDefault="006D2F0F" w:rsidP="00AF77AE">
      <w:r>
        <w:t>(click for “not just for pages”</w:t>
      </w:r>
    </w:p>
    <w:p w:rsidR="006D2F0F" w:rsidRPr="006D2F0F" w:rsidRDefault="006D2F0F" w:rsidP="006D2F0F">
      <w:r w:rsidRPr="006D2F0F">
        <w:t>Even though this is called the “</w:t>
      </w:r>
      <w:proofErr w:type="spellStart"/>
      <w:r w:rsidRPr="006D2F0F">
        <w:t>PageObject</w:t>
      </w:r>
      <w:proofErr w:type="spellEnd"/>
      <w:r w:rsidRPr="006D2F0F">
        <w:t xml:space="preserve">” pattern, it doesn’t </w:t>
      </w:r>
      <w:r w:rsidRPr="006D2F0F">
        <w:rPr>
          <w:i/>
          <w:iCs/>
        </w:rPr>
        <w:t xml:space="preserve">have </w:t>
      </w:r>
      <w:r w:rsidRPr="006D2F0F">
        <w:t xml:space="preserve">to be used at the page level. You can create a </w:t>
      </w:r>
      <w:proofErr w:type="spellStart"/>
      <w:r w:rsidRPr="006D2F0F">
        <w:t>PageObject</w:t>
      </w:r>
      <w:proofErr w:type="spellEnd"/>
      <w:r w:rsidRPr="006D2F0F">
        <w:t xml:space="preserve">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lastRenderedPageBreak/>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6D2F0F" w:rsidRPr="006D2F0F" w:rsidRDefault="006D2F0F" w:rsidP="006D2F0F">
      <w:r w:rsidRPr="006D2F0F">
        <w:t xml:space="preserve">You can apply this pattern for a single page application as well. In a single page </w:t>
      </w:r>
      <w:proofErr w:type="gramStart"/>
      <w:r w:rsidRPr="006D2F0F">
        <w:t>app</w:t>
      </w:r>
      <w:proofErr w:type="gramEnd"/>
      <w:r w:rsidRPr="006D2F0F">
        <w:t xml:space="preserve"> you still have separate contexts or views that the page can be in, so you could create a </w:t>
      </w:r>
      <w:proofErr w:type="spellStart"/>
      <w:r w:rsidRPr="006D2F0F">
        <w:t>PageObject</w:t>
      </w:r>
      <w:proofErr w:type="spellEnd"/>
      <w:r w:rsidRPr="006D2F0F">
        <w:t xml:space="preserve"> for each of those contexts. </w:t>
      </w:r>
    </w:p>
    <w:p w:rsidR="006D2F0F" w:rsidRDefault="006D2F0F" w:rsidP="006D2F0F">
      <w:proofErr w:type="spellStart"/>
      <w:r w:rsidRPr="006D2F0F">
        <w:t>PageObject</w:t>
      </w:r>
      <w:proofErr w:type="spellEnd"/>
      <w:r w:rsidRPr="006D2F0F">
        <w:t xml:space="preserve"> is a great high-level pattern to follow, but out of the box it doesn’t necessarily </w:t>
      </w:r>
      <w:proofErr w:type="gramStart"/>
      <w:r w:rsidRPr="006D2F0F">
        <w:t>encourage  you</w:t>
      </w:r>
      <w:proofErr w:type="gramEnd"/>
      <w:r w:rsidRPr="006D2F0F">
        <w:t xml:space="preserve"> to write super clean tests. We’ve come up with a couple of micro-patterns that we layer on top of </w:t>
      </w:r>
      <w:proofErr w:type="spellStart"/>
      <w:r w:rsidRPr="006D2F0F">
        <w:t>PageObject</w:t>
      </w:r>
      <w:proofErr w:type="spellEnd"/>
      <w:r w:rsidRPr="006D2F0F">
        <w:t xml:space="preserve"> that really help. </w:t>
      </w:r>
    </w:p>
    <w:p w:rsidR="00B92741" w:rsidRDefault="00B92741" w:rsidP="006D2F0F">
      <w:r>
        <w:t>(click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 xml:space="preserve">(click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w:t>
      </w:r>
      <w:r w:rsidR="00823CB8">
        <w:lastRenderedPageBreak/>
        <w:t xml:space="preserve">“Administrator” link to “Admin”. The UI tests were hooked up to that same database, </w:t>
      </w:r>
      <w:r w:rsidR="00177BEF">
        <w:t xml:space="preserve">so </w:t>
      </w:r>
      <w:r w:rsidR="00823CB8">
        <w:t xml:space="preserve">all of a </w:t>
      </w:r>
      <w:proofErr w:type="gramStart"/>
      <w:r w:rsidR="00823CB8">
        <w:t>sudden</w:t>
      </w:r>
      <w:proofErr w:type="gramEnd"/>
      <w:r w:rsidR="00823CB8">
        <w:t xml:space="preserve">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(click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 xml:space="preserve">(click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(click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 xml:space="preserve">(click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(click for comic)</w:t>
      </w:r>
    </w:p>
    <w:p w:rsidR="00805830" w:rsidRDefault="00805830" w:rsidP="00805830">
      <w:r>
        <w:rPr>
          <w:b/>
          <w:u w:val="single"/>
        </w:rPr>
        <w:t>Setting up test data</w:t>
      </w:r>
    </w:p>
    <w:p w:rsidR="004522C9" w:rsidRPr="004522C9" w:rsidRDefault="005A4F30" w:rsidP="002B579B">
      <w:r>
        <w:lastRenderedPageBreak/>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(click for 2</w:t>
      </w:r>
      <w:r w:rsidRPr="008C55A8">
        <w:rPr>
          <w:vertAlign w:val="superscript"/>
        </w:rPr>
        <w:t>nd</w:t>
      </w:r>
      <w:r>
        <w:t xml:space="preserve"> comic slide)</w:t>
      </w:r>
      <w:bookmarkStart w:id="0" w:name="_GoBack"/>
      <w:bookmarkEnd w:id="0"/>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w:t>
      </w:r>
      <w:proofErr w:type="gramStart"/>
      <w:r w:rsidR="00FD03A6">
        <w:t>brand new</w:t>
      </w:r>
      <w:proofErr w:type="gramEnd"/>
      <w:r w:rsidR="00FD03A6">
        <w:t xml:space="preserve"> </w:t>
      </w:r>
      <w:r w:rsidR="00B13EBC">
        <w:t>form as part of the test itself</w:t>
      </w:r>
      <w:r w:rsidR="00FD03A6">
        <w:t>.</w:t>
      </w:r>
    </w:p>
    <w:p w:rsidR="00941B8B" w:rsidRDefault="00941B8B" w:rsidP="002B579B">
      <w:r>
        <w:t>(click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 xml:space="preserve">(click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(click for expanded index)</w:t>
      </w:r>
    </w:p>
    <w:p w:rsidR="000C0AC3" w:rsidRDefault="00C1425D" w:rsidP="002B579B">
      <w:r>
        <w:lastRenderedPageBreak/>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(click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(click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(click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w:t>
      </w:r>
      <w:r>
        <w:lastRenderedPageBreak/>
        <w:t xml:space="preserve">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fields, that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w:t>
      </w:r>
      <w:proofErr w:type="gramStart"/>
      <w:r>
        <w:t>most costly</w:t>
      </w:r>
      <w:proofErr w:type="gramEnd"/>
      <w:r>
        <w:t xml:space="preserve">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 xml:space="preserve">(click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 xml:space="preserve">(click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lastRenderedPageBreak/>
        <w:t xml:space="preserve">(click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 xml:space="preserve">(click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 xml:space="preserve">(click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lastRenderedPageBreak/>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w:t>
      </w:r>
      <w:proofErr w:type="gramStart"/>
      <w:r>
        <w:t>60 minute</w:t>
      </w:r>
      <w:proofErr w:type="gramEnd"/>
      <w:r>
        <w:t xml:space="preserve"> talk on just this data helper pattern that we use. </w:t>
      </w:r>
    </w:p>
    <w:p w:rsidR="003E2283" w:rsidRDefault="003E2283" w:rsidP="00CC327E">
      <w:r>
        <w:t>(click)</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(click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lastRenderedPageBreak/>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w:t>
      </w:r>
      <w:proofErr w:type="gramStart"/>
      <w:r>
        <w:t>So</w:t>
      </w:r>
      <w:proofErr w:type="gramEnd"/>
      <w:r>
        <w:t xml:space="preserve">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(click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(click for issue 3)</w:t>
      </w:r>
    </w:p>
    <w:p w:rsidR="00140945" w:rsidRDefault="003E2283" w:rsidP="00140945">
      <w:r>
        <w:lastRenderedPageBreak/>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E42C4E" w:rsidRDefault="00B91E4E" w:rsidP="00CC4703">
      <w:r>
        <w:rPr>
          <w:b/>
          <w:u w:val="single"/>
        </w:rPr>
        <w:t xml:space="preserve">(click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 xml:space="preserve">(click for </w:t>
      </w:r>
      <w:r w:rsidR="00E777C9">
        <w:t>view</w:t>
      </w:r>
      <w:r>
        <w:t>)</w:t>
      </w:r>
    </w:p>
    <w:p w:rsidR="00D839B4" w:rsidRDefault="00B91E4E" w:rsidP="00B91E4E">
      <w:r>
        <w:t xml:space="preserve">A common scenario we encounter is a requirement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(click for UI test)</w:t>
      </w:r>
    </w:p>
    <w:p w:rsidR="00FA18BB" w:rsidRDefault="00E777C9" w:rsidP="00757EF8">
      <w:proofErr w:type="gramStart"/>
      <w:r>
        <w:t>F</w:t>
      </w:r>
      <w:r w:rsidR="00757EF8">
        <w:t>irst</w:t>
      </w:r>
      <w:proofErr w:type="gramEnd"/>
      <w:r w:rsidR="00757EF8">
        <w:t xml:space="preserve">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(click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t>(click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 xml:space="preserve">(click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lastRenderedPageBreak/>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t>(click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(click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(click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w:t>
      </w:r>
      <w:r w:rsidR="00433551">
        <w:lastRenderedPageBreak/>
        <w:t xml:space="preserve">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(click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lastRenderedPageBreak/>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 xml:space="preserve">Make this strategy a </w:t>
      </w:r>
      <w:proofErr w:type="gramStart"/>
      <w:r>
        <w:t>first class</w:t>
      </w:r>
      <w:proofErr w:type="gramEnd"/>
      <w:r>
        <w:t xml:space="preserve">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(click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(click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(click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Pr="00380914" w:rsidRDefault="00E52D8C" w:rsidP="002B579B">
      <w:r>
        <w:t xml:space="preserve">Thank you for your time and have a great rest of </w:t>
      </w:r>
      <w:proofErr w:type="spellStart"/>
      <w:r>
        <w:t>CodeMash</w:t>
      </w:r>
      <w:proofErr w:type="spellEnd"/>
      <w:r>
        <w:t>!</w:t>
      </w:r>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40769"/>
    <w:rsid w:val="00140945"/>
    <w:rsid w:val="00145C08"/>
    <w:rsid w:val="00150E59"/>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2283"/>
    <w:rsid w:val="003E515F"/>
    <w:rsid w:val="003F529E"/>
    <w:rsid w:val="003F5828"/>
    <w:rsid w:val="00415B29"/>
    <w:rsid w:val="00427B09"/>
    <w:rsid w:val="00433551"/>
    <w:rsid w:val="00437054"/>
    <w:rsid w:val="004509E1"/>
    <w:rsid w:val="004522C9"/>
    <w:rsid w:val="0045506C"/>
    <w:rsid w:val="00462314"/>
    <w:rsid w:val="00462902"/>
    <w:rsid w:val="004637DB"/>
    <w:rsid w:val="00466F06"/>
    <w:rsid w:val="0047247D"/>
    <w:rsid w:val="00483CE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C75A9"/>
    <w:rsid w:val="006D045D"/>
    <w:rsid w:val="006D2F0F"/>
    <w:rsid w:val="006E225F"/>
    <w:rsid w:val="006E2391"/>
    <w:rsid w:val="006E2B9C"/>
    <w:rsid w:val="006E4FE9"/>
    <w:rsid w:val="006E5B84"/>
    <w:rsid w:val="006E73F4"/>
    <w:rsid w:val="006F089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BF71A3"/>
    <w:rsid w:val="00C1425D"/>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32726"/>
    <w:rsid w:val="00D37ABE"/>
    <w:rsid w:val="00D37D7D"/>
    <w:rsid w:val="00D37EC8"/>
    <w:rsid w:val="00D4369E"/>
    <w:rsid w:val="00D45C9F"/>
    <w:rsid w:val="00D511D5"/>
    <w:rsid w:val="00D51283"/>
    <w:rsid w:val="00D52C95"/>
    <w:rsid w:val="00D54BDE"/>
    <w:rsid w:val="00D554A1"/>
    <w:rsid w:val="00D57050"/>
    <w:rsid w:val="00D61B25"/>
    <w:rsid w:val="00D8228A"/>
    <w:rsid w:val="00D839B4"/>
    <w:rsid w:val="00D87054"/>
    <w:rsid w:val="00D95BD7"/>
    <w:rsid w:val="00DA1046"/>
    <w:rsid w:val="00DA5264"/>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2730"/>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E02C"/>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F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EE4E-8E5C-4807-9335-9080FF07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51290</TotalTime>
  <Pages>18</Pages>
  <Words>7094</Words>
  <Characters>40439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414</cp:revision>
  <dcterms:created xsi:type="dcterms:W3CDTF">2017-11-16T02:46:00Z</dcterms:created>
  <dcterms:modified xsi:type="dcterms:W3CDTF">2018-01-10T20:45:00Z</dcterms:modified>
</cp:coreProperties>
</file>