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D06" w:rsidRPr="00446377" w:rsidRDefault="00CB0D06" w:rsidP="001D1B88">
      <w:pPr>
        <w:spacing w:after="0" w:line="480" w:lineRule="auto"/>
        <w:jc w:val="center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eastAsia="AdvGulliv-B" w:hAnsi="Times New Roman" w:cs="Times New Roman"/>
          <w:b/>
          <w:sz w:val="24"/>
          <w:szCs w:val="24"/>
        </w:rPr>
        <w:t xml:space="preserve">Molecular properties and structural characterization of an alkaline extractable </w:t>
      </w:r>
      <w:proofErr w:type="spellStart"/>
      <w:r w:rsidRPr="00446377">
        <w:rPr>
          <w:rFonts w:ascii="Times New Roman" w:eastAsia="AdvGulliv-B" w:hAnsi="Times New Roman" w:cs="Times New Roman"/>
          <w:b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b/>
          <w:sz w:val="24"/>
          <w:szCs w:val="24"/>
        </w:rPr>
        <w:t xml:space="preserve"> from</w:t>
      </w:r>
      <w:r w:rsidR="00DB4B37" w:rsidRPr="00446377">
        <w:rPr>
          <w:rFonts w:ascii="Times New Roman" w:eastAsia="AdvGulliv-B" w:hAnsi="Times New Roman" w:cs="Times New Roman"/>
          <w:b/>
          <w:sz w:val="24"/>
          <w:szCs w:val="24"/>
        </w:rPr>
        <w:t xml:space="preserve"> hull-less barley</w:t>
      </w:r>
      <w:r w:rsidRPr="00446377">
        <w:rPr>
          <w:rFonts w:ascii="Times New Roman" w:eastAsia="AdvGulliv-B" w:hAnsi="Times New Roman" w:cs="Times New Roman"/>
          <w:b/>
          <w:sz w:val="24"/>
          <w:szCs w:val="24"/>
        </w:rPr>
        <w:t xml:space="preserve"> bran</w:t>
      </w: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b/>
          <w:sz w:val="24"/>
          <w:szCs w:val="24"/>
        </w:rPr>
      </w:pPr>
    </w:p>
    <w:p w:rsidR="00DB4B37" w:rsidRPr="00446377" w:rsidRDefault="00DB4B37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Rui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Guo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5164D8"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a,</w:t>
      </w:r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 xml:space="preserve"> 1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Zhongxiang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Xu </w:t>
      </w:r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a, 1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proofErr w:type="spellStart"/>
      <w:r w:rsidR="005164D8" w:rsidRPr="00446377">
        <w:rPr>
          <w:rFonts w:ascii="Times New Roman" w:eastAsia="AdvGulliv-B" w:hAnsi="Times New Roman" w:cs="Times New Roman"/>
          <w:sz w:val="24"/>
          <w:szCs w:val="24"/>
        </w:rPr>
        <w:t>Shengfang</w:t>
      </w:r>
      <w:proofErr w:type="spellEnd"/>
      <w:r w:rsidR="005164D8" w:rsidRPr="00446377">
        <w:rPr>
          <w:rFonts w:ascii="Times New Roman" w:eastAsia="AdvGulliv-B" w:hAnsi="Times New Roman" w:cs="Times New Roman"/>
          <w:sz w:val="24"/>
          <w:szCs w:val="24"/>
        </w:rPr>
        <w:t xml:space="preserve"> Wu </w:t>
      </w:r>
      <w:r w:rsidR="005164D8"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b</w:t>
      </w:r>
      <w:r w:rsidR="005164D8"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Xujiao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Li </w:t>
      </w:r>
      <w:r w:rsidR="005164D8"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,</w:t>
      </w:r>
      <w:r w:rsidR="005164D8" w:rsidRPr="00446377">
        <w:rPr>
          <w:rFonts w:ascii="Times New Roman" w:eastAsia="AdvGulliv-B" w:hAnsi="Times New Roman" w:cs="Times New Roman"/>
          <w:sz w:val="24"/>
          <w:szCs w:val="24"/>
        </w:rPr>
        <w:t xml:space="preserve"> Jinan Li </w:t>
      </w:r>
      <w:r w:rsidR="005164D8"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</w:t>
      </w:r>
      <w:r w:rsidR="005164D8"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Hao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Hu </w:t>
      </w:r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Yan Wu </w:t>
      </w:r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a, *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proofErr w:type="spellStart"/>
      <w:r w:rsidR="005164D8" w:rsidRPr="00446377">
        <w:rPr>
          <w:rFonts w:ascii="Times New Roman" w:eastAsia="AdvGulliv-B" w:hAnsi="Times New Roman" w:cs="Times New Roman"/>
          <w:sz w:val="24"/>
          <w:szCs w:val="24"/>
        </w:rPr>
        <w:t>Lianzhong</w:t>
      </w:r>
      <w:proofErr w:type="spellEnd"/>
      <w:r w:rsidR="005164D8" w:rsidRPr="00446377">
        <w:rPr>
          <w:rFonts w:ascii="Times New Roman" w:eastAsia="AdvGulliv-B" w:hAnsi="Times New Roman" w:cs="Times New Roman"/>
          <w:sz w:val="24"/>
          <w:szCs w:val="24"/>
        </w:rPr>
        <w:t xml:space="preserve"> Ai </w:t>
      </w:r>
      <w:r w:rsidR="005164D8"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c</w:t>
      </w: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proofErr w:type="gram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</w:t>
      </w:r>
      <w:proofErr w:type="gram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School of Agriculture and Biology, </w:t>
      </w:r>
      <w:r w:rsidR="005E0307" w:rsidRPr="00446377">
        <w:rPr>
          <w:rFonts w:ascii="Times New Roman" w:eastAsia="AdvGulliv-B" w:hAnsi="Times New Roman" w:cs="Times New Roman"/>
          <w:sz w:val="24"/>
          <w:szCs w:val="24"/>
        </w:rPr>
        <w:t xml:space="preserve">Shanghai Engineering Research Center of Food Safety,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Shanghai Jiao Tong University, Shanghai 200240, China</w:t>
      </w:r>
    </w:p>
    <w:p w:rsidR="00CB0D06" w:rsidRPr="00446377" w:rsidRDefault="005E0307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proofErr w:type="gram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b</w:t>
      </w:r>
      <w:proofErr w:type="gramEnd"/>
      <w:r w:rsidR="00CB0D06" w:rsidRPr="00446377">
        <w:rPr>
          <w:rFonts w:ascii="Times New Roman" w:eastAsia="AdvGulliv-B" w:hAnsi="Times New Roman" w:cs="Times New Roman"/>
          <w:sz w:val="24"/>
          <w:szCs w:val="24"/>
        </w:rPr>
        <w:t xml:space="preserve"> State Key Laboratory of Food Science and Technology, </w:t>
      </w:r>
      <w:proofErr w:type="spellStart"/>
      <w:r w:rsidR="00CB0D06" w:rsidRPr="00446377">
        <w:rPr>
          <w:rFonts w:ascii="Times New Roman" w:eastAsia="AdvGulliv-B" w:hAnsi="Times New Roman" w:cs="Times New Roman"/>
          <w:sz w:val="24"/>
          <w:szCs w:val="24"/>
        </w:rPr>
        <w:t>Jiangnan</w:t>
      </w:r>
      <w:proofErr w:type="spellEnd"/>
      <w:r w:rsidR="00CB0D06" w:rsidRPr="00446377">
        <w:rPr>
          <w:rFonts w:ascii="Times New Roman" w:eastAsia="AdvGulliv-B" w:hAnsi="Times New Roman" w:cs="Times New Roman"/>
          <w:sz w:val="24"/>
          <w:szCs w:val="24"/>
        </w:rPr>
        <w:t xml:space="preserve"> University, Wuxi 214122, China</w:t>
      </w:r>
    </w:p>
    <w:p w:rsidR="00CB0D06" w:rsidRPr="00446377" w:rsidRDefault="005E0307" w:rsidP="005E0307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proofErr w:type="gram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c</w:t>
      </w:r>
      <w:proofErr w:type="gram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School of Medical Instrument and Food Engineering, University of Shanghai for Science and Technology, Shanghai 200093, China</w:t>
      </w: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sz w:val="24"/>
          <w:szCs w:val="24"/>
        </w:rPr>
      </w:pPr>
      <w:bookmarkStart w:id="0" w:name="_GoBack"/>
      <w:bookmarkEnd w:id="0"/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These authors contributed equally to this work and should be considered co-first authors.</w:t>
      </w: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>* Corresponding author: Yan Wu</w:t>
      </w: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>Tel.: +86-21-34205715</w:t>
      </w: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>Fax: +86-21-34206918</w:t>
      </w: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>E-mail address: wuy@sjtu.edu.cn</w:t>
      </w: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446377" w:rsidRPr="00446377" w:rsidRDefault="00446377" w:rsidP="00446377">
      <w:pPr>
        <w:spacing w:after="0"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 w:hint="eastAsia"/>
          <w:b/>
          <w:sz w:val="24"/>
          <w:szCs w:val="24"/>
        </w:rPr>
        <w:t>Highlights</w:t>
      </w:r>
    </w:p>
    <w:p w:rsidR="00446377" w:rsidRPr="00446377" w:rsidRDefault="00446377" w:rsidP="00446377">
      <w:pPr>
        <w:pStyle w:val="ListParagraph"/>
        <w:numPr>
          <w:ilvl w:val="0"/>
          <w:numId w:val="14"/>
        </w:numPr>
        <w:spacing w:after="0" w:line="480" w:lineRule="auto"/>
        <w:ind w:firstLineChars="0"/>
        <w:jc w:val="both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>An alkali-extracted HBAX-25 from hull-less barley br</w:t>
      </w:r>
      <w:r w:rsidRPr="00446377">
        <w:rPr>
          <w:rFonts w:ascii="Times New Roman" w:eastAsia="AdvGulliv-B" w:hAnsi="Times New Roman" w:cs="Times New Roman" w:hint="eastAsia"/>
          <w:sz w:val="24"/>
          <w:szCs w:val="24"/>
        </w:rPr>
        <w:t>an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was characterized in detail.</w:t>
      </w:r>
    </w:p>
    <w:p w:rsidR="00446377" w:rsidRPr="00446377" w:rsidRDefault="00446377" w:rsidP="00446377">
      <w:pPr>
        <w:pStyle w:val="ListParagraph"/>
        <w:numPr>
          <w:ilvl w:val="0"/>
          <w:numId w:val="14"/>
        </w:numPr>
        <w:spacing w:after="0" w:line="480" w:lineRule="auto"/>
        <w:ind w:firstLineChars="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The </w:t>
      </w:r>
      <w:r w:rsidRPr="00446377">
        <w:rPr>
          <w:rFonts w:ascii="Times New Roman" w:hAnsi="Times New Roman" w:cs="Times New Roman"/>
          <w:sz w:val="24"/>
          <w:szCs w:val="24"/>
        </w:rPr>
        <w:t>molecular and spectral properties of HBAX-25 were revealed fundamentally.</w:t>
      </w:r>
    </w:p>
    <w:p w:rsidR="00446377" w:rsidRPr="00446377" w:rsidRDefault="00446377" w:rsidP="00446377">
      <w:pPr>
        <w:pStyle w:val="ListParagraph"/>
        <w:numPr>
          <w:ilvl w:val="0"/>
          <w:numId w:val="14"/>
        </w:numPr>
        <w:spacing w:after="0" w:line="480" w:lineRule="auto"/>
        <w:ind w:firstLineChars="0"/>
        <w:jc w:val="both"/>
        <w:rPr>
          <w:sz w:val="24"/>
          <w:szCs w:val="24"/>
        </w:rPr>
      </w:pPr>
      <w:r w:rsidRPr="0044637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446377">
        <w:rPr>
          <w:rFonts w:ascii="Times New Roman" w:hAnsi="Times New Roman" w:cs="Times New Roman"/>
          <w:sz w:val="24"/>
          <w:szCs w:val="24"/>
        </w:rPr>
        <w:t>structural basis</w:t>
      </w:r>
      <w:r w:rsidRPr="00446377">
        <w:rPr>
          <w:rFonts w:ascii="Times New Roman" w:hAnsi="Times New Roman" w:cs="Times New Roman" w:hint="eastAsia"/>
          <w:sz w:val="24"/>
          <w:szCs w:val="24"/>
        </w:rPr>
        <w:t xml:space="preserve"> of HBAX-25 was </w:t>
      </w:r>
      <w:r w:rsidRPr="00446377">
        <w:rPr>
          <w:rFonts w:ascii="Times New Roman" w:hAnsi="Times New Roman" w:cs="Times New Roman"/>
          <w:sz w:val="24"/>
          <w:szCs w:val="24"/>
        </w:rPr>
        <w:t>established</w:t>
      </w:r>
      <w:r w:rsidRPr="00446377">
        <w:rPr>
          <w:rFonts w:ascii="Times New Roman" w:hAnsi="Times New Roman" w:cs="Times New Roman" w:hint="eastAsia"/>
          <w:sz w:val="24"/>
          <w:szCs w:val="24"/>
        </w:rPr>
        <w:t xml:space="preserve"> and confirmed as a</w:t>
      </w:r>
      <w:r w:rsidRPr="00446377">
        <w:rPr>
          <w:rFonts w:ascii="Times New Roman" w:hAnsi="Times New Roman" w:cs="Times New Roman"/>
          <w:sz w:val="24"/>
          <w:szCs w:val="24"/>
        </w:rPr>
        <w:t>n</w:t>
      </w:r>
      <w:r w:rsidRPr="0044637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 w:hint="eastAsia"/>
          <w:sz w:val="24"/>
          <w:szCs w:val="24"/>
        </w:rPr>
        <w:t>.</w:t>
      </w:r>
    </w:p>
    <w:p w:rsidR="00446377" w:rsidRPr="00446377" w:rsidRDefault="00446377" w:rsidP="004463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46377" w:rsidRPr="00446377" w:rsidRDefault="00446377" w:rsidP="004463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46377" w:rsidRPr="00446377" w:rsidRDefault="00446377" w:rsidP="00446377">
      <w:pPr>
        <w:spacing w:after="0" w:line="480" w:lineRule="auto"/>
        <w:rPr>
          <w:sz w:val="24"/>
          <w:szCs w:val="24"/>
        </w:rPr>
      </w:pPr>
    </w:p>
    <w:p w:rsidR="00C81B42" w:rsidRPr="00446377" w:rsidRDefault="00C81B42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446377" w:rsidRPr="00446377" w:rsidRDefault="00446377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eastAsia="AdvGulliv-B" w:hAnsi="Times New Roman" w:cs="Times New Roman"/>
          <w:b/>
          <w:sz w:val="24"/>
          <w:szCs w:val="24"/>
        </w:rPr>
        <w:t>ABSTRACT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An alkaline extractable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(HBAX-25) was fractionated from crude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(HBAX) obtained optimally in hull-less barley (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Hordeum</w:t>
      </w:r>
      <w:proofErr w:type="spellEnd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vulgare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L. var.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nudum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Hook. f.) bran. Molecular properties and structural characterization of HBAX-25 were investigated</w:t>
      </w:r>
      <w:r w:rsidR="009B423B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A23990" w:rsidRPr="00446377">
        <w:rPr>
          <w:rFonts w:ascii="Times New Roman" w:eastAsia="AdvGulliv-B" w:hAnsi="Times New Roman" w:cs="Times New Roman"/>
          <w:sz w:val="24"/>
          <w:szCs w:val="24"/>
        </w:rPr>
        <w:t>thoroughly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based</w:t>
      </w:r>
      <w:r w:rsidR="001C2968" w:rsidRPr="00446377">
        <w:rPr>
          <w:rFonts w:ascii="Times New Roman" w:eastAsia="AdvGulliv-B" w:hAnsi="Times New Roman" w:cs="Times New Roman"/>
          <w:sz w:val="24"/>
          <w:szCs w:val="24"/>
        </w:rPr>
        <w:t xml:space="preserve"> on chemical </w:t>
      </w:r>
      <w:r w:rsidR="00611AB7" w:rsidRPr="00446377">
        <w:rPr>
          <w:rFonts w:ascii="Times New Roman" w:eastAsia="AdvGulliv-B" w:hAnsi="Times New Roman" w:cs="Times New Roman"/>
          <w:sz w:val="24"/>
          <w:szCs w:val="24"/>
        </w:rPr>
        <w:t>composition</w:t>
      </w:r>
      <w:r w:rsidR="001C2968" w:rsidRPr="00446377">
        <w:rPr>
          <w:rFonts w:ascii="Times New Roman" w:eastAsia="AdvGulliv-B" w:hAnsi="Times New Roman" w:cs="Times New Roman"/>
          <w:sz w:val="24"/>
          <w:szCs w:val="24"/>
        </w:rPr>
        <w:t xml:space="preserve"> of 8.31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% </w:t>
      </w:r>
      <w:r w:rsidR="001C2968" w:rsidRPr="00446377">
        <w:rPr>
          <w:rFonts w:ascii="Times New Roman" w:eastAsia="AdvGulliv-B" w:hAnsi="Times New Roman" w:cs="Times New Roman"/>
          <w:sz w:val="24"/>
          <w:szCs w:val="24"/>
        </w:rPr>
        <w:t xml:space="preserve">(w/w)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moisture </w:t>
      </w:r>
      <w:r w:rsidR="001C2968" w:rsidRPr="00446377">
        <w:rPr>
          <w:rFonts w:ascii="Times New Roman" w:eastAsia="AdvGulliv-B" w:hAnsi="Times New Roman" w:cs="Times New Roman"/>
          <w:sz w:val="24"/>
          <w:szCs w:val="24"/>
        </w:rPr>
        <w:t>and 87.57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% </w:t>
      </w:r>
      <w:r w:rsidR="001C2968" w:rsidRPr="00446377">
        <w:rPr>
          <w:rFonts w:ascii="Times New Roman" w:eastAsia="AdvGulliv-B" w:hAnsi="Times New Roman" w:cs="Times New Roman"/>
          <w:sz w:val="24"/>
          <w:szCs w:val="24"/>
        </w:rPr>
        <w:t xml:space="preserve">(w/w)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sugar with sp</w:t>
      </w:r>
      <w:r w:rsidR="00C762AB" w:rsidRPr="00446377">
        <w:rPr>
          <w:rFonts w:ascii="Times New Roman" w:eastAsia="AdvGulliv-B" w:hAnsi="Times New Roman" w:cs="Times New Roman"/>
          <w:sz w:val="24"/>
          <w:szCs w:val="24"/>
        </w:rPr>
        <w:t xml:space="preserve">ecifically </w:t>
      </w:r>
      <w:r w:rsidR="005D22C5" w:rsidRPr="00446377">
        <w:rPr>
          <w:rFonts w:ascii="Times New Roman" w:eastAsia="AdvGulliv-B" w:hAnsi="Times New Roman" w:cs="Times New Roman"/>
          <w:sz w:val="24"/>
          <w:szCs w:val="24"/>
        </w:rPr>
        <w:t xml:space="preserve">few </w:t>
      </w:r>
      <w:r w:rsidR="00C762AB" w:rsidRPr="00446377">
        <w:rPr>
          <w:rFonts w:ascii="Times New Roman" w:eastAsia="AdvGulliv-B" w:hAnsi="Times New Roman" w:cs="Times New Roman"/>
          <w:sz w:val="24"/>
          <w:szCs w:val="24"/>
        </w:rPr>
        <w:t>protein</w:t>
      </w:r>
      <w:r w:rsidR="005D22C5" w:rsidRPr="00446377">
        <w:rPr>
          <w:rFonts w:ascii="Times New Roman" w:eastAsia="AdvGulliv-B" w:hAnsi="Times New Roman" w:cs="Times New Roman"/>
          <w:sz w:val="24"/>
          <w:szCs w:val="24"/>
        </w:rPr>
        <w:t>s</w:t>
      </w:r>
      <w:r w:rsidR="00C762AB" w:rsidRPr="00446377">
        <w:rPr>
          <w:rFonts w:ascii="Times New Roman" w:eastAsia="AdvGulliv-B" w:hAnsi="Times New Roman" w:cs="Times New Roman"/>
          <w:sz w:val="24"/>
          <w:szCs w:val="24"/>
        </w:rPr>
        <w:t xml:space="preserve"> (1.08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</w:t>
      </w:r>
      <w:r w:rsidR="00C762AB" w:rsidRPr="00446377">
        <w:rPr>
          <w:rFonts w:ascii="Times New Roman" w:eastAsia="AdvGulliv-B" w:hAnsi="Times New Roman" w:cs="Times New Roman"/>
          <w:sz w:val="24"/>
          <w:szCs w:val="24"/>
        </w:rPr>
        <w:t>, w/w</w:t>
      </w:r>
      <w:r w:rsidR="00B33B97" w:rsidRPr="00446377">
        <w:rPr>
          <w:rFonts w:ascii="Times New Roman" w:eastAsia="AdvGulliv-B" w:hAnsi="Times New Roman" w:cs="Times New Roman"/>
          <w:sz w:val="24"/>
          <w:szCs w:val="24"/>
        </w:rPr>
        <w:t>) and high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r w:rsidR="00B77778" w:rsidRPr="00446377">
        <w:rPr>
          <w:rFonts w:ascii="Times New Roman" w:eastAsiaTheme="minorEastAsia" w:hAnsi="Times New Roman" w:cs="Times New Roman"/>
          <w:sz w:val="24"/>
          <w:szCs w:val="24"/>
        </w:rPr>
        <w:t>s</w:t>
      </w:r>
      <w:proofErr w:type="spellEnd"/>
      <w:r w:rsidR="00C762AB" w:rsidRPr="00446377">
        <w:rPr>
          <w:rFonts w:ascii="Times New Roman" w:eastAsia="AdvGulliv-B" w:hAnsi="Times New Roman" w:cs="Times New Roman"/>
          <w:sz w:val="24"/>
          <w:szCs w:val="24"/>
        </w:rPr>
        <w:t xml:space="preserve"> (82.46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</w:t>
      </w:r>
      <w:r w:rsidR="00C762AB" w:rsidRPr="00446377">
        <w:rPr>
          <w:rFonts w:ascii="Times New Roman" w:eastAsia="AdvGulliv-B" w:hAnsi="Times New Roman" w:cs="Times New Roman"/>
          <w:sz w:val="24"/>
          <w:szCs w:val="24"/>
        </w:rPr>
        <w:t>, w/w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). Data from monosaccharide composition indicated that </w:t>
      </w:r>
      <w:r w:rsidR="00794B23" w:rsidRPr="00446377">
        <w:rPr>
          <w:rFonts w:ascii="Times New Roman" w:eastAsia="AdvGulliv-B" w:hAnsi="Times New Roman" w:cs="Times New Roman"/>
          <w:sz w:val="24"/>
          <w:szCs w:val="24"/>
        </w:rPr>
        <w:t xml:space="preserve">HBAX-25 mainly consisted of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arabinose (30.13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%) and xylose (51.55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%) with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A/X ratio of 0.58, representative for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, which coincided with FT-IR results and was corroborated by methylation and NMR analyses, i.e.</w:t>
      </w:r>
      <w:r w:rsidR="005167CB" w:rsidRPr="00446377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a relatively low-branched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6422E6" w:rsidRPr="00446377">
        <w:rPr>
          <w:rFonts w:ascii="Times New Roman" w:hAnsi="Times New Roman" w:cs="Times New Roman"/>
          <w:sz w:val="24"/>
          <w:szCs w:val="24"/>
        </w:rPr>
        <w:t>composed of</w:t>
      </w:r>
      <w:r w:rsidRPr="00446377">
        <w:rPr>
          <w:rFonts w:ascii="Times New Roman" w:hAnsi="Times New Roman" w:cs="Times New Roman"/>
          <w:sz w:val="24"/>
          <w:szCs w:val="24"/>
        </w:rPr>
        <w:t xml:space="preserve"> un-substituted (</w:t>
      </w:r>
      <w:r w:rsidR="00C70F39" w:rsidRPr="00446377">
        <w:rPr>
          <w:rFonts w:ascii="Times New Roman" w:hAnsi="Times New Roman" w:cs="Times New Roman"/>
          <w:sz w:val="24"/>
          <w:szCs w:val="24"/>
        </w:rPr>
        <w:t>1,4-linked</w:t>
      </w:r>
      <w:r w:rsidR="001155D4" w:rsidRPr="00446377">
        <w:rPr>
          <w:rFonts w:ascii="Times New Roman" w:hAnsi="Times New Roman" w:cs="Times New Roman"/>
          <w:sz w:val="24"/>
          <w:szCs w:val="24"/>
        </w:rPr>
        <w:t xml:space="preserve"> β-</w:t>
      </w:r>
      <w:r w:rsidR="00C70F39" w:rsidRPr="00446377">
        <w:rPr>
          <w:rFonts w:ascii="Times New Roman" w:hAnsi="Times New Roman" w:cs="Times New Roman"/>
          <w:sz w:val="24"/>
          <w:szCs w:val="24"/>
        </w:rPr>
        <w:t>D-</w:t>
      </w:r>
      <w:proofErr w:type="spellStart"/>
      <w:r w:rsidR="00C70F39" w:rsidRPr="00446377">
        <w:rPr>
          <w:rFonts w:ascii="Times New Roman" w:hAnsi="Times New Roman" w:cs="Times New Roman"/>
          <w:sz w:val="24"/>
          <w:szCs w:val="24"/>
        </w:rPr>
        <w:t>Xyl</w:t>
      </w:r>
      <w:r w:rsidR="00C70F39"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AB3726"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 xml:space="preserve">71.19%), </w:t>
      </w:r>
      <w:r w:rsidR="00AB3726" w:rsidRPr="00446377">
        <w:rPr>
          <w:rFonts w:ascii="Times New Roman" w:hAnsi="Times New Roman" w:cs="Times New Roman"/>
          <w:sz w:val="24"/>
          <w:szCs w:val="24"/>
        </w:rPr>
        <w:t>mono-</w:t>
      </w:r>
      <w:r w:rsidRPr="00446377">
        <w:rPr>
          <w:rFonts w:ascii="Times New Roman" w:hAnsi="Times New Roman" w:cs="Times New Roman"/>
          <w:sz w:val="24"/>
          <w:szCs w:val="24"/>
        </w:rPr>
        <w:t>substituted (</w:t>
      </w:r>
      <w:r w:rsidR="00AB3726" w:rsidRPr="00446377">
        <w:rPr>
          <w:rFonts w:ascii="Times New Roman" w:hAnsi="Times New Roman" w:cs="Times New Roman"/>
          <w:sz w:val="24"/>
          <w:szCs w:val="24"/>
        </w:rPr>
        <w:t>1,3,4-linked</w:t>
      </w:r>
      <w:r w:rsidR="001155D4" w:rsidRPr="00446377">
        <w:rPr>
          <w:rFonts w:ascii="Times New Roman" w:hAnsi="Times New Roman" w:cs="Times New Roman"/>
          <w:sz w:val="24"/>
          <w:szCs w:val="24"/>
        </w:rPr>
        <w:t xml:space="preserve"> β-</w:t>
      </w:r>
      <w:r w:rsidR="00AB3726" w:rsidRPr="00446377">
        <w:rPr>
          <w:rFonts w:ascii="Times New Roman" w:hAnsi="Times New Roman" w:cs="Times New Roman"/>
          <w:sz w:val="24"/>
          <w:szCs w:val="24"/>
        </w:rPr>
        <w:t>D-</w:t>
      </w:r>
      <w:proofErr w:type="spellStart"/>
      <w:r w:rsidR="00AB3726" w:rsidRPr="00446377">
        <w:rPr>
          <w:rFonts w:ascii="Times New Roman" w:hAnsi="Times New Roman" w:cs="Times New Roman"/>
          <w:sz w:val="24"/>
          <w:szCs w:val="24"/>
        </w:rPr>
        <w:t>Xyl</w:t>
      </w:r>
      <w:r w:rsidR="00AB3726"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AB3726"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="00436FB6" w:rsidRPr="00446377">
        <w:rPr>
          <w:rFonts w:ascii="Times New Roman" w:hAnsi="Times New Roman" w:cs="Times New Roman"/>
          <w:sz w:val="24"/>
          <w:szCs w:val="24"/>
        </w:rPr>
        <w:t xml:space="preserve">14.78%) and </w:t>
      </w:r>
      <w:r w:rsidRPr="00446377">
        <w:rPr>
          <w:rFonts w:ascii="Times New Roman" w:hAnsi="Times New Roman" w:cs="Times New Roman"/>
          <w:sz w:val="24"/>
          <w:szCs w:val="24"/>
        </w:rPr>
        <w:t>di-substituted (</w:t>
      </w:r>
      <w:r w:rsidR="00AB3726" w:rsidRPr="00446377">
        <w:rPr>
          <w:rFonts w:ascii="Times New Roman" w:hAnsi="Times New Roman" w:cs="Times New Roman"/>
          <w:sz w:val="24"/>
          <w:szCs w:val="24"/>
        </w:rPr>
        <w:t>1,2,3,4-linked</w:t>
      </w:r>
      <w:r w:rsidR="00436FB6" w:rsidRPr="00446377">
        <w:rPr>
          <w:rFonts w:ascii="Times New Roman" w:hAnsi="Times New Roman" w:cs="Times New Roman"/>
          <w:sz w:val="24"/>
          <w:szCs w:val="24"/>
        </w:rPr>
        <w:t xml:space="preserve"> β-</w:t>
      </w:r>
      <w:r w:rsidR="00AB3726" w:rsidRPr="00446377">
        <w:rPr>
          <w:rFonts w:ascii="Times New Roman" w:hAnsi="Times New Roman" w:cs="Times New Roman"/>
          <w:sz w:val="24"/>
          <w:szCs w:val="24"/>
        </w:rPr>
        <w:t>D-</w:t>
      </w:r>
      <w:proofErr w:type="spellStart"/>
      <w:r w:rsidR="00AB3726" w:rsidRPr="00446377">
        <w:rPr>
          <w:rFonts w:ascii="Times New Roman" w:hAnsi="Times New Roman" w:cs="Times New Roman"/>
          <w:sz w:val="24"/>
          <w:szCs w:val="24"/>
        </w:rPr>
        <w:t>Xyl</w:t>
      </w:r>
      <w:r w:rsidR="00AB3726"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AB3726"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 xml:space="preserve">10.76%) </w:t>
      </w:r>
      <w:r w:rsidR="00C70F39" w:rsidRPr="00446377">
        <w:rPr>
          <w:rFonts w:ascii="Times New Roman" w:hAnsi="Times New Roman" w:cs="Times New Roman"/>
          <w:sz w:val="24"/>
          <w:szCs w:val="24"/>
        </w:rPr>
        <w:t xml:space="preserve">xylose </w:t>
      </w:r>
      <w:r w:rsidR="00735E2F" w:rsidRPr="00446377">
        <w:rPr>
          <w:rFonts w:ascii="Times New Roman" w:hAnsi="Times New Roman" w:cs="Times New Roman"/>
          <w:sz w:val="24"/>
          <w:szCs w:val="24"/>
        </w:rPr>
        <w:t>unit</w:t>
      </w:r>
      <w:r w:rsidR="00C70F39" w:rsidRPr="00446377">
        <w:rPr>
          <w:rFonts w:ascii="Times New Roman" w:hAnsi="Times New Roman" w:cs="Times New Roman"/>
          <w:sz w:val="24"/>
          <w:szCs w:val="24"/>
        </w:rPr>
        <w:t xml:space="preserve">s </w:t>
      </w:r>
      <w:r w:rsidR="007C02EB" w:rsidRPr="00446377">
        <w:rPr>
          <w:rFonts w:ascii="Times New Roman" w:hAnsi="Times New Roman" w:cs="Times New Roman"/>
          <w:sz w:val="24"/>
          <w:szCs w:val="24"/>
        </w:rPr>
        <w:t>as backbone</w:t>
      </w:r>
      <w:r w:rsidRPr="00446377">
        <w:rPr>
          <w:rFonts w:ascii="Times New Roman" w:hAnsi="Times New Roman" w:cs="Times New Roman"/>
          <w:sz w:val="24"/>
          <w:szCs w:val="24"/>
        </w:rPr>
        <w:t xml:space="preserve"> via</w:t>
      </w:r>
      <w:r w:rsidR="009F62BA" w:rsidRPr="00446377">
        <w:rPr>
          <w:rFonts w:ascii="Times New Roman" w:hAnsi="Times New Roman" w:cs="Times New Roman"/>
          <w:sz w:val="24"/>
          <w:szCs w:val="24"/>
        </w:rPr>
        <w:t xml:space="preserve"> β-</w:t>
      </w:r>
      <w:r w:rsidRPr="00446377">
        <w:rPr>
          <w:rFonts w:ascii="Times New Roman" w:hAnsi="Times New Roman" w:cs="Times New Roman"/>
          <w:sz w:val="24"/>
          <w:szCs w:val="24"/>
        </w:rPr>
        <w:t xml:space="preserve">(1→4) linkages, </w:t>
      </w:r>
      <w:r w:rsidR="004952B4" w:rsidRPr="00446377">
        <w:rPr>
          <w:rFonts w:ascii="Times New Roman" w:hAnsi="Times New Roman" w:cs="Times New Roman"/>
          <w:sz w:val="24"/>
          <w:szCs w:val="24"/>
        </w:rPr>
        <w:t xml:space="preserve">with </w:t>
      </w:r>
      <w:r w:rsidRPr="00446377">
        <w:rPr>
          <w:rFonts w:ascii="Times New Roman" w:hAnsi="Times New Roman" w:cs="Times New Roman"/>
          <w:sz w:val="24"/>
          <w:szCs w:val="24"/>
        </w:rPr>
        <w:t>six possib</w:t>
      </w:r>
      <w:r w:rsidR="004952B4" w:rsidRPr="00446377">
        <w:rPr>
          <w:rFonts w:ascii="Times New Roman" w:hAnsi="Times New Roman" w:cs="Times New Roman"/>
          <w:sz w:val="24"/>
          <w:szCs w:val="24"/>
        </w:rPr>
        <w:t xml:space="preserve">le branches or individuals </w:t>
      </w:r>
      <w:r w:rsidRPr="00446377">
        <w:rPr>
          <w:rFonts w:ascii="Times New Roman" w:hAnsi="Times New Roman" w:cs="Times New Roman"/>
          <w:sz w:val="24"/>
          <w:szCs w:val="24"/>
        </w:rPr>
        <w:t xml:space="preserve">included. Hence, a structural basis of HBAX-25 was established, which could have potential in food and other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value-added applications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lastRenderedPageBreak/>
        <w:t xml:space="preserve">capable of </w:t>
      </w:r>
      <w:r w:rsidRPr="00446377">
        <w:rPr>
          <w:rFonts w:ascii="Times New Roman" w:hAnsi="Times New Roman" w:cs="Times New Roman"/>
          <w:sz w:val="24"/>
          <w:szCs w:val="24"/>
        </w:rPr>
        <w:t>interpreting their physicochemical, functional and technological characteristics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.</w:t>
      </w: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b/>
          <w:sz w:val="24"/>
          <w:szCs w:val="24"/>
        </w:rPr>
        <w:t xml:space="preserve">Keywords: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Hordeum</w:t>
      </w:r>
      <w:proofErr w:type="spellEnd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vulgare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L. var.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nudum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Hook. f.; Hull-less barley bran;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>; Molecular properties; Methylation analysis; NMR analysis</w:t>
      </w: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2332B" w:rsidRPr="00446377" w:rsidRDefault="0072332B" w:rsidP="001D1B88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eastAsia="AdvGulliv-B" w:hAnsi="Times New Roman" w:cs="Times New Roman"/>
          <w:b/>
          <w:sz w:val="24"/>
          <w:szCs w:val="24"/>
        </w:rPr>
        <w:t>1. Introduction</w:t>
      </w:r>
    </w:p>
    <w:p w:rsidR="00CB0D06" w:rsidRPr="00446377" w:rsidRDefault="00CB0D06" w:rsidP="00291890">
      <w:pPr>
        <w:spacing w:after="0" w:line="480" w:lineRule="auto"/>
        <w:ind w:firstLineChars="200" w:firstLine="480"/>
        <w:jc w:val="both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>The hull-less barley (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Hordeum</w:t>
      </w:r>
      <w:proofErr w:type="spellEnd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vulgare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L. var.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nudum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Hook. f.)</w:t>
      </w:r>
      <w:r w:rsidR="007E2039" w:rsidRPr="00446377">
        <w:rPr>
          <w:rFonts w:ascii="Times New Roman" w:eastAsia="AdvGulliv-B" w:hAnsi="Times New Roman" w:cs="Times New Roman"/>
          <w:sz w:val="24"/>
          <w:szCs w:val="24"/>
        </w:rPr>
        <w:t xml:space="preserve"> is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also known as highland barley, naked barley or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Qingke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in Mandarin, </w:t>
      </w:r>
      <w:r w:rsidR="00162F92" w:rsidRPr="00446377">
        <w:rPr>
          <w:rFonts w:ascii="Times New Roman" w:eastAsia="AdvGulliv-B" w:hAnsi="Times New Roman" w:cs="Times New Roman"/>
          <w:sz w:val="24"/>
          <w:szCs w:val="24"/>
        </w:rPr>
        <w:t xml:space="preserve">which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is a special variety of barley (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Hordeum</w:t>
      </w:r>
      <w:proofErr w:type="spellEnd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vulgare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L.) with the hulls easily detac</w:t>
      </w:r>
      <w:r w:rsidR="00854A69" w:rsidRPr="00446377">
        <w:rPr>
          <w:rFonts w:ascii="Times New Roman" w:eastAsia="AdvGulliv-B" w:hAnsi="Times New Roman" w:cs="Times New Roman"/>
          <w:sz w:val="24"/>
          <w:szCs w:val="24"/>
        </w:rPr>
        <w:t>hed from kernels during harvest.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854A69" w:rsidRPr="00446377">
        <w:rPr>
          <w:rFonts w:ascii="Times New Roman" w:eastAsia="AdvGulliv-B" w:hAnsi="Times New Roman" w:cs="Times New Roman"/>
          <w:sz w:val="24"/>
          <w:szCs w:val="24"/>
        </w:rPr>
        <w:t>I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n China</w:t>
      </w:r>
      <w:r w:rsidR="00854A69" w:rsidRPr="00446377">
        <w:rPr>
          <w:rFonts w:ascii="Times New Roman" w:eastAsia="AdvGulliv-B" w:hAnsi="Times New Roman" w:cs="Times New Roman"/>
          <w:sz w:val="24"/>
          <w:szCs w:val="24"/>
        </w:rPr>
        <w:t>, it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is mainly cultivated in Qinghai-Tibet Plateau (4200</w:t>
      </w:r>
      <w:r w:rsidR="00350A98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4500 m above sea level) as a staple food crop (i.e.</w:t>
      </w:r>
      <w:r w:rsidR="005F628E" w:rsidRPr="00446377">
        <w:rPr>
          <w:rFonts w:ascii="Times New Roman" w:eastAsia="AdvGulliv-B" w:hAnsi="Times New Roman" w:cs="Times New Roman"/>
          <w:sz w:val="24"/>
          <w:szCs w:val="24"/>
        </w:rPr>
        <w:t>,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97.7% and 64% of the total barley varieties and crop production, respectively, in Tibet) for edible purposes, such as brewing and feeding in addition to direct consumption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(Gong, Jin, Wu &amp; Zhang, 2012; Shen, Zhang, Cheng, Wang, Qian &amp; Qi, 2016; Yangcheng, Gong, Zhang &amp; Jane, 2016; Zhang et al., 2018; Zhu, Du &amp; Xu, 2015)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. Recently, interest has been arisen continuously for applications of hull-less barley du</w:t>
      </w:r>
      <w:r w:rsidR="00291890" w:rsidRPr="00446377">
        <w:rPr>
          <w:rFonts w:ascii="Times New Roman" w:eastAsia="AdvGulliv-B" w:hAnsi="Times New Roman" w:cs="Times New Roman"/>
          <w:sz w:val="24"/>
          <w:szCs w:val="24"/>
        </w:rPr>
        <w:t>e to its high nutritional value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and specific properties, e.g.</w:t>
      </w:r>
      <w:r w:rsidR="00327210" w:rsidRPr="00446377">
        <w:rPr>
          <w:rFonts w:ascii="Times New Roman" w:eastAsia="AdvGulliv-B" w:hAnsi="Times New Roman" w:cs="Times New Roman"/>
          <w:sz w:val="24"/>
          <w:szCs w:val="24"/>
        </w:rPr>
        <w:t>,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the higher energy and</w:t>
      </w:r>
      <w:r w:rsidRPr="00446377">
        <w:rPr>
          <w:rFonts w:ascii="Times New Roman" w:hAnsi="Times New Roman" w:cs="Times New Roman"/>
        </w:rPr>
        <w:t xml:space="preserve">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expedited digestion provided were verified on ruminant animals compared to its hulled counterpart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(Yang, Christensen, McKinnon, Beattie &amp; Yu, 2013)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. Among those attributes, higher content of β-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glucan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than other cereals </w:t>
      </w:r>
      <w:r w:rsidR="00970B4F" w:rsidRPr="00446377">
        <w:rPr>
          <w:rFonts w:ascii="Times New Roman" w:eastAsia="AdvGulliv-B" w:hAnsi="Times New Roman" w:cs="Times New Roman"/>
          <w:sz w:val="24"/>
          <w:szCs w:val="24"/>
        </w:rPr>
        <w:t>could be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found </w:t>
      </w:r>
      <w:proofErr w:type="spellStart"/>
      <w:r w:rsidR="00074E3C" w:rsidRPr="00446377">
        <w:rPr>
          <w:rFonts w:ascii="Times New Roman" w:eastAsia="AdvGulliv-B" w:hAnsi="Times New Roman" w:cs="Times New Roman"/>
          <w:sz w:val="24"/>
          <w:szCs w:val="24"/>
        </w:rPr>
        <w:t>non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negligibly</w:t>
      </w:r>
      <w:proofErr w:type="spellEnd"/>
      <w:r w:rsidR="00970B4F" w:rsidRPr="00446377">
        <w:rPr>
          <w:rFonts w:ascii="Times New Roman" w:eastAsia="AdvGulliv-B" w:hAnsi="Times New Roman" w:cs="Times New Roman"/>
          <w:sz w:val="24"/>
          <w:szCs w:val="24"/>
        </w:rPr>
        <w:t xml:space="preserve"> for some cultivars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in the bran (6.15</w:t>
      </w:r>
      <w:r w:rsidR="0055772A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7.58%)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(Shen, Zhang, Cheng, Wang, Qian &amp; Qi, 2016; Zheng, Li &amp; Wang, 2011a)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which is generally considered as an abundant by-product in the production of refined grains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(Du, Zhu &amp; Xu, 2014)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r w:rsidR="00291890" w:rsidRPr="00446377">
        <w:rPr>
          <w:rFonts w:ascii="Times New Roman" w:eastAsia="AdvGulliv-B" w:hAnsi="Times New Roman" w:cs="Times New Roman"/>
          <w:sz w:val="24"/>
          <w:szCs w:val="24"/>
        </w:rPr>
        <w:t xml:space="preserve">and attracted more attention due to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va</w:t>
      </w:r>
      <w:r w:rsidR="008774A1" w:rsidRPr="00446377">
        <w:rPr>
          <w:rFonts w:ascii="Times New Roman" w:eastAsia="AdvGulliv-B" w:hAnsi="Times New Roman" w:cs="Times New Roman"/>
          <w:sz w:val="24"/>
          <w:szCs w:val="24"/>
        </w:rPr>
        <w:t>rious health-promoting benefits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(Tosh &amp; Miller, 2016)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lastRenderedPageBreak/>
        <w:t xml:space="preserve">Moreover, it has been claimed that </w:t>
      </w:r>
      <w:r w:rsidR="00670130" w:rsidRPr="00446377">
        <w:rPr>
          <w:rFonts w:ascii="Times New Roman" w:eastAsia="AdvGulliv-B" w:hAnsi="Times New Roman" w:cs="Times New Roman"/>
          <w:sz w:val="24"/>
          <w:szCs w:val="24"/>
        </w:rPr>
        <w:t>food enriched with β-</w:t>
      </w:r>
      <w:proofErr w:type="spellStart"/>
      <w:r w:rsidR="00670130" w:rsidRPr="00446377">
        <w:rPr>
          <w:rFonts w:ascii="Times New Roman" w:eastAsia="AdvGulliv-B" w:hAnsi="Times New Roman" w:cs="Times New Roman"/>
          <w:sz w:val="24"/>
          <w:szCs w:val="24"/>
        </w:rPr>
        <w:t>glucan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could meet or outstrip the normal daily requirement of dietary </w:t>
      </w:r>
      <w:r w:rsidR="005F628E" w:rsidRPr="00446377">
        <w:rPr>
          <w:rFonts w:ascii="Times New Roman" w:eastAsia="AdvGulliv-B" w:hAnsi="Times New Roman" w:cs="Times New Roman"/>
          <w:sz w:val="24"/>
          <w:szCs w:val="24"/>
        </w:rPr>
        <w:t>fiber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for human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(Tiwari &amp; Cummins, 2009; Zhu, Du &amp; Xu, 2015)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On the other hand, much higher content of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(AX, 14.21</w:t>
      </w:r>
      <w:r w:rsidR="0055772A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21.06%) has been revealed in the bran of Tibetan hull-less barley, which also exerted a great effect on lowering plasma cholesterol, reducing glycemic index and improving mineral adsorption (e.g.</w:t>
      </w:r>
      <w:r w:rsidR="004A0AFB" w:rsidRPr="00446377">
        <w:rPr>
          <w:rFonts w:ascii="Times New Roman" w:eastAsia="AdvGulliv-B" w:hAnsi="Times New Roman" w:cs="Times New Roman"/>
          <w:sz w:val="24"/>
          <w:szCs w:val="24"/>
        </w:rPr>
        <w:t>,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Ca and Mg)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(Gong, Jin, Wu &amp; Zhang, 2012)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. Nevertheless, compared to β-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glucan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as </w:t>
      </w:r>
      <w:r w:rsidR="004F4908" w:rsidRPr="00446377">
        <w:rPr>
          <w:rFonts w:ascii="Times New Roman" w:eastAsia="AdvGulliv-B" w:hAnsi="Times New Roman" w:cs="Times New Roman"/>
          <w:sz w:val="24"/>
          <w:szCs w:val="24"/>
        </w:rPr>
        <w:t xml:space="preserve">an important source of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water-soluble dietary </w:t>
      </w:r>
      <w:r w:rsidR="00A538E4" w:rsidRPr="00446377">
        <w:rPr>
          <w:rFonts w:ascii="Times New Roman" w:eastAsia="AdvGulliv-B" w:hAnsi="Times New Roman" w:cs="Times New Roman"/>
          <w:sz w:val="24"/>
          <w:szCs w:val="24"/>
        </w:rPr>
        <w:t>fiber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there has been a scarcity of researches on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from the hull-less barley bran, which could serve as novel food ingredients or for non-food utilizations. 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12"/>
          <w:szCs w:val="12"/>
          <w:shd w:val="clear" w:color="auto" w:fill="FFFFFF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Generally, the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is composed of a linear backbone of 1,4-linked 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xylopyranosyl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(1,4-β-D-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>) residues with a fundamental feature of terminal L-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arabinofuranosyl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(T-L-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) residues attached to </w:t>
      </w:r>
      <w:r w:rsidRPr="00446377">
        <w:rPr>
          <w:rFonts w:ascii="Times New Roman" w:hAnsi="Times New Roman" w:cs="Times New Roman"/>
          <w:sz w:val="24"/>
          <w:szCs w:val="24"/>
        </w:rPr>
        <w:t xml:space="preserve">substituted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at 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-2 and/or 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-3 positions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(Rumpagaporn, Reuhs, Kaur, Patterson, Keshavarzian &amp; Hamaker, 2015)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It should be noteworthy that apart from the uneven distribution of side residues along the backbone, the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substitutional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positions of 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main chain are inclined to vary. For example, 60</w:t>
      </w:r>
      <w:r w:rsidR="0055772A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70% and 51</w:t>
      </w:r>
      <w:r w:rsidR="0055772A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65% of 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units in the backbone are un-substituted for wheat and barley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>, respectively, while mono-substituted 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residues at 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-2 are rare in wheat contrast to a remarkable proportion (6</w:t>
      </w:r>
      <w:r w:rsidR="007D6B94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16%) in barley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(Saulnier, Guillon, Sado &amp; Rouau, 2007)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In addition, the extent of intermolecular interactions amid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is affected by the presence of lateral L-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in the main chain, which is believed to hinder the inter-chain associations via hydrogen bonding and, thereafter, endow good water-extractability, solubility and enzymatic digestibility for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(Sárossy, Tenkanen, Pitkänen, Bjerre &amp; Plackett, 2013)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Thus, the fundamental knowledge about the structural feature of hull-less barley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is, from the practical aspect, vital for understanding its solution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lastRenderedPageBreak/>
        <w:t xml:space="preserve">properties and rheological behaviors in various food matrices, such as yoghurt, ice cream, beverage, food made from dough, etc. Meanwhile, unravelling the composition and </w:t>
      </w:r>
      <w:r w:rsidR="007E2039" w:rsidRPr="00446377">
        <w:rPr>
          <w:rFonts w:ascii="Times New Roman" w:eastAsia="AdvGulliv-B" w:hAnsi="Times New Roman" w:cs="Times New Roman"/>
          <w:sz w:val="24"/>
          <w:szCs w:val="24"/>
        </w:rPr>
        <w:t xml:space="preserve">relative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molecular weight of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is crucial to interpret the physicochemical and functional properties as well as technological performance of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in different systems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(Bender et al., 2018; Koegelenberg &amp; Chimphango, 2017; Sun, Cui, Gu &amp; Zhang, 2011)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It has been reported that the difference in the molecular structure of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was correlated with the bread-making quality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(Skendi, Biliaderis, Izydorczyk, Zervou &amp; Zoumpoulakis, 2011)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starch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retrogradation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(Revanappa, Nandini &amp; Salimath, 2015)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and mechanical profiles of food packaging film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(Anderson &amp; Simsek, 2019)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</w:t>
      </w:r>
    </w:p>
    <w:p w:rsidR="000E0F82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>Based on the previous optimization of alkaline extraction</w:t>
      </w:r>
      <w:r w:rsidR="0016006C" w:rsidRPr="00446377">
        <w:rPr>
          <w:rFonts w:ascii="Times New Roman" w:eastAsia="AdvGulliv-B" w:hAnsi="Times New Roman" w:cs="Times New Roman"/>
          <w:sz w:val="24"/>
          <w:szCs w:val="24"/>
        </w:rPr>
        <w:t xml:space="preserve"> for crude </w:t>
      </w:r>
      <w:proofErr w:type="spellStart"/>
      <w:r w:rsidR="0016006C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(Xu, Hu, Li &amp; Wu, 2018)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, a further attempt has been conducted to elucidate the composition, molecular properties and fine structure of HBAX-25 (a</w:t>
      </w:r>
      <w:r w:rsidR="001F22B9" w:rsidRPr="00446377">
        <w:rPr>
          <w:rFonts w:ascii="Times New Roman" w:eastAsia="AdvGulliv-B" w:hAnsi="Times New Roman" w:cs="Times New Roman"/>
          <w:sz w:val="24"/>
          <w:szCs w:val="24"/>
        </w:rPr>
        <w:t xml:space="preserve"> fraction of crude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proofErr w:type="spellStart"/>
      <w:r w:rsidR="001F22B9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) from hull-less barley bran, </w:t>
      </w:r>
      <w:r w:rsidR="00E5077A" w:rsidRPr="00446377">
        <w:rPr>
          <w:rFonts w:ascii="Times New Roman" w:eastAsia="AdvGulliv-B" w:hAnsi="Times New Roman" w:cs="Times New Roman"/>
          <w:sz w:val="24"/>
          <w:szCs w:val="24"/>
        </w:rPr>
        <w:t xml:space="preserve">which is </w:t>
      </w:r>
      <w:r w:rsidR="00D9516D" w:rsidRPr="00446377">
        <w:rPr>
          <w:rFonts w:ascii="Times New Roman" w:eastAsia="AdvGulliv-B" w:hAnsi="Times New Roman" w:cs="Times New Roman"/>
          <w:sz w:val="24"/>
          <w:szCs w:val="24"/>
        </w:rPr>
        <w:t xml:space="preserve">regarded as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a novel renewable resource</w:t>
      </w:r>
      <w:r w:rsidR="008D121A" w:rsidRPr="00446377">
        <w:rPr>
          <w:rFonts w:ascii="Times New Roman" w:eastAsia="AdvGulliv-B" w:hAnsi="Times New Roman" w:cs="Times New Roman"/>
          <w:sz w:val="24"/>
          <w:szCs w:val="24"/>
        </w:rPr>
        <w:t xml:space="preserve">. Meanwhile, </w:t>
      </w:r>
      <w:r w:rsidR="00A63C8A" w:rsidRPr="00446377">
        <w:rPr>
          <w:rFonts w:ascii="Times New Roman" w:eastAsia="AdvGulliv-B" w:hAnsi="Times New Roman" w:cs="Times New Roman"/>
          <w:sz w:val="24"/>
          <w:szCs w:val="24"/>
        </w:rPr>
        <w:t xml:space="preserve">those molecular information </w:t>
      </w:r>
      <w:r w:rsidR="00614B76" w:rsidRPr="00446377">
        <w:rPr>
          <w:rFonts w:ascii="Times New Roman" w:eastAsia="AdvGulliv-B" w:hAnsi="Times New Roman" w:cs="Times New Roman"/>
          <w:sz w:val="24"/>
          <w:szCs w:val="24"/>
        </w:rPr>
        <w:t xml:space="preserve">of HBAX-25 </w:t>
      </w:r>
      <w:r w:rsidR="00A63C8A" w:rsidRPr="00446377">
        <w:rPr>
          <w:rFonts w:ascii="Times New Roman" w:eastAsia="AdvGulliv-B" w:hAnsi="Times New Roman" w:cs="Times New Roman"/>
          <w:sz w:val="24"/>
          <w:szCs w:val="24"/>
        </w:rPr>
        <w:t xml:space="preserve">could be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strongly associated with the molecular basis of eating quality and functionality in food applica</w:t>
      </w:r>
      <w:r w:rsidR="0011591F" w:rsidRPr="00446377">
        <w:rPr>
          <w:rFonts w:ascii="Times New Roman" w:eastAsia="AdvGulliv-B" w:hAnsi="Times New Roman" w:cs="Times New Roman"/>
          <w:sz w:val="24"/>
          <w:szCs w:val="24"/>
        </w:rPr>
        <w:t>tions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as well as the development</w:t>
      </w:r>
      <w:r w:rsidR="000E0F82" w:rsidRPr="00446377">
        <w:rPr>
          <w:rFonts w:ascii="Times New Roman" w:eastAsia="AdvGulliv-B" w:hAnsi="Times New Roman" w:cs="Times New Roman"/>
          <w:sz w:val="24"/>
          <w:szCs w:val="24"/>
        </w:rPr>
        <w:t xml:space="preserve"> of value-added utilizations</w:t>
      </w:r>
      <w:r w:rsidR="007814C3" w:rsidRPr="00446377">
        <w:rPr>
          <w:rFonts w:ascii="Times New Roman" w:eastAsia="AdvGulliv-B" w:hAnsi="Times New Roman" w:cs="Times New Roman"/>
          <w:sz w:val="24"/>
          <w:szCs w:val="24"/>
        </w:rPr>
        <w:t>, e.g.,</w:t>
      </w:r>
      <w:r w:rsidR="000E0F8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7814C3" w:rsidRPr="00446377">
        <w:rPr>
          <w:rFonts w:ascii="Times New Roman" w:eastAsia="AdvGulliv-B" w:hAnsi="Times New Roman" w:cs="Times New Roman"/>
          <w:sz w:val="24"/>
          <w:szCs w:val="24"/>
        </w:rPr>
        <w:t>in</w:t>
      </w:r>
      <w:r w:rsidR="000E0F8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0E0F82" w:rsidRPr="00446377">
        <w:rPr>
          <w:rFonts w:ascii="Times New Roman" w:eastAsia="SimSun" w:hAnsi="Times New Roman" w:cs="Times New Roman"/>
          <w:sz w:val="24"/>
          <w:szCs w:val="24"/>
        </w:rPr>
        <w:t>bread-making process to improve the rheological properties of dough and eating quality of bread.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eastAsia="AdvGulliv-B" w:hAnsi="Times New Roman" w:cs="Times New Roman"/>
          <w:b/>
          <w:sz w:val="24"/>
          <w:szCs w:val="24"/>
        </w:rPr>
        <w:t>2. Materials and methods</w:t>
      </w: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2.1. Sample preparation</w:t>
      </w:r>
    </w:p>
    <w:p w:rsidR="00CB0D06" w:rsidRPr="00446377" w:rsidRDefault="00CB0D06" w:rsidP="001D1B88">
      <w:pPr>
        <w:widowControl w:val="0"/>
        <w:autoSpaceDE w:val="0"/>
        <w:autoSpaceDN w:val="0"/>
        <w:snapToGrid/>
        <w:spacing w:after="0" w:line="480" w:lineRule="auto"/>
        <w:ind w:firstLineChars="200" w:firstLine="480"/>
        <w:jc w:val="both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The hull-less barley brans (originated from Yellow belly) were procured commercially from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Guinan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City (Qinghai, China) and were ground into a powder (40 mesh) by a high speed disintegrator (Model SF-2000, Chinese Traditional Medicine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lastRenderedPageBreak/>
        <w:t xml:space="preserve">Machine Works, Shanghai, China) prior to this work. 95% (v/v) ethanol was added and stirred constantly </w:t>
      </w:r>
      <w:r w:rsidR="00701278" w:rsidRPr="00446377">
        <w:rPr>
          <w:rFonts w:ascii="Times New Roman" w:eastAsia="AdvGulliv-B" w:hAnsi="Times New Roman" w:cs="Times New Roman"/>
          <w:sz w:val="24"/>
          <w:szCs w:val="24"/>
        </w:rPr>
        <w:t xml:space="preserve">at 25 </w:t>
      </w:r>
      <w:proofErr w:type="spellStart"/>
      <w:r w:rsidR="00701278"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="00701278"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="00701278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for 24 h in order to eliminate small molecules, oligosaccharides, volatile oil, etc.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(Pavlovich-Abril, Rouzaud-Sández, Carvajal-Millán, Navarro, Robles-Sánchez &amp; Barrón-Hoyos, 2016)</w:t>
      </w:r>
      <w:r w:rsidR="000F4D5B" w:rsidRPr="00446377">
        <w:rPr>
          <w:rFonts w:ascii="Times New Roman" w:eastAsia="AdvGulliv-B" w:hAnsi="Times New Roman" w:cs="Times New Roman"/>
          <w:noProof/>
          <w:sz w:val="24"/>
          <w:szCs w:val="24"/>
        </w:rPr>
        <w:t>.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The dry bran powder was then obtained under air drying at 60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overnight, which was further de-starched in aqueous suspension (1:10, w/v) incubated at 95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for 30 min using α-Amylase (EC 3.2.1.1 from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Bacilus</w:t>
      </w:r>
      <w:proofErr w:type="spellEnd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subtilis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Shanghai Yuan Ye Biotechnology Co., Ltd., Shanghai, China)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(Aguedo, Fougnies, Dermience &amp; Richel, 2014; Zhang et al., 2018)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.</w:t>
      </w:r>
      <w:r w:rsidRPr="00446377">
        <w:rPr>
          <w:rFonts w:ascii="Times New Roman" w:hAnsi="Times New Roman" w:cs="Times New Roman"/>
          <w:sz w:val="12"/>
          <w:szCs w:val="12"/>
          <w:shd w:val="clear" w:color="auto" w:fill="FFFFFF"/>
        </w:rPr>
        <w:t xml:space="preserve">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After that, the pretreated powder (de-fatted and de-starched) was rinsed twice </w:t>
      </w:r>
      <w:r w:rsidRPr="00446377">
        <w:rPr>
          <w:rFonts w:ascii="Times New Roman" w:hAnsi="Times New Roman" w:cs="Times New Roman"/>
          <w:sz w:val="24"/>
          <w:szCs w:val="24"/>
        </w:rPr>
        <w:t>with de-ionized water (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Milli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-Q, Millipore Co., New Bedford, MA, USA)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and eventually dried at 60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overnight.</w:t>
      </w:r>
    </w:p>
    <w:p w:rsidR="00CB0D06" w:rsidRPr="00446377" w:rsidRDefault="00CB0D06" w:rsidP="001D1B88">
      <w:pPr>
        <w:spacing w:after="0" w:line="480" w:lineRule="auto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  <w:shd w:val="pct15" w:color="auto" w:fill="FFFFFF"/>
        </w:rPr>
      </w:pP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2.2. Extraction and purification of HBAX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18"/>
          <w:szCs w:val="18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In brief, the crude </w:t>
      </w:r>
      <w:proofErr w:type="spellStart"/>
      <w:r w:rsidR="001D1B88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(HBAX) from pretreated bran powder was obtained under optimal conditions, i.e., an alkaline (0.375 M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NaOH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) extraction for 3 h at 55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with a liquid-solid ratio of 25:1 m</w:t>
      </w:r>
      <w:r w:rsidR="009F40C5" w:rsidRPr="00446377">
        <w:rPr>
          <w:rFonts w:ascii="Times New Roman" w:eastAsia="AdvGulliv-B" w:hAnsi="Times New Roman" w:cs="Times New Roman"/>
          <w:sz w:val="24"/>
          <w:szCs w:val="24"/>
        </w:rPr>
        <w:t>L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/g, from which the highest yield of 14.31</w:t>
      </w:r>
      <w:r w:rsidR="00A81E1C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642384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A81E1C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642384" w:rsidRPr="00446377">
        <w:rPr>
          <w:rFonts w:ascii="Times New Roman" w:eastAsia="AdvGulliv-B" w:hAnsi="Times New Roman" w:cs="Times New Roman"/>
          <w:sz w:val="24"/>
          <w:szCs w:val="24"/>
        </w:rPr>
        <w:t>0.06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% (w/w, based on bran mass) was resulted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(Xu, Hu, Li &amp; Wu, 2018)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. Afterwards, the slurry was centrifuged </w:t>
      </w:r>
      <w:r w:rsidRPr="00446377">
        <w:rPr>
          <w:rFonts w:ascii="Times New Roman" w:hAnsi="Times New Roman" w:cs="Times New Roman"/>
          <w:sz w:val="24"/>
          <w:szCs w:val="24"/>
        </w:rPr>
        <w:t xml:space="preserve">at 4000 rpm for 20 min (TD5A-WS Table type Low-speed Centrifuge, Hunan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Xiangyi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Laboratory Instrument Development Co., Ltd., Changsha, China) to separate un-extractable residues from the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supernatant, which </w:t>
      </w:r>
      <w:r w:rsidRPr="00446377">
        <w:rPr>
          <w:rFonts w:ascii="Times New Roman" w:hAnsi="Times New Roman" w:cs="Times New Roman"/>
          <w:sz w:val="24"/>
          <w:szCs w:val="24"/>
        </w:rPr>
        <w:t>was later de-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proteinized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(pH 4.5 via 4 M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HCl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4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overnight), concentrated (55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, R206B Rotary Evaporator, Shanghai SENCO Technology Co., Ltd., Shanghai, China), dialyzed (MWCO 8</w:t>
      </w:r>
      <w:r w:rsidR="007D6B94" w:rsidRPr="00446377">
        <w:rPr>
          <w:rFonts w:ascii="Times New Roman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hAnsi="Times New Roman" w:cs="Times New Roman"/>
          <w:sz w:val="24"/>
          <w:szCs w:val="24"/>
        </w:rPr>
        <w:t xml:space="preserve">14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kDa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two days) and precipitated (three times of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95% (v/v) ethanol, </w:t>
      </w:r>
      <w:r w:rsidRPr="00446377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overnight), respectively. </w:t>
      </w:r>
      <w:r w:rsidR="00074E3C" w:rsidRPr="00446377">
        <w:rPr>
          <w:rFonts w:ascii="Times New Roman" w:hAnsi="Times New Roman" w:cs="Times New Roman"/>
          <w:sz w:val="24"/>
          <w:szCs w:val="24"/>
        </w:rPr>
        <w:t>Finally</w:t>
      </w:r>
      <w:r w:rsidRPr="00446377">
        <w:rPr>
          <w:rFonts w:ascii="Times New Roman" w:hAnsi="Times New Roman" w:cs="Times New Roman"/>
          <w:sz w:val="24"/>
          <w:szCs w:val="24"/>
        </w:rPr>
        <w:t xml:space="preserve">, the precipitates were collected centrifugally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(4000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lastRenderedPageBreak/>
        <w:t>rpm, 30 min) and lyophilized (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FreeZone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®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Triad</w:t>
      </w:r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TM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Freeze Dry System, Model 7400030,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Labconco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Co., Kansas City, MI, USA) for two days to attain the HBAX.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2.3. Fractionation and separation of HBAX-25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The separation procedure to obtain different fractions of HBAX was partially illustrated in Fig. 1. Concisely,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2% (w/v) </w:t>
      </w:r>
      <w:r w:rsidRPr="00446377">
        <w:rPr>
          <w:rFonts w:ascii="Times New Roman" w:hAnsi="Times New Roman" w:cs="Times New Roman"/>
          <w:sz w:val="24"/>
          <w:szCs w:val="24"/>
        </w:rPr>
        <w:t>HBAX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was firstly dissolved at 60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to obtain homogeneous aqueous solution, and then seven fractions were isolated gradually by sequential ethanol precipitation up to a final concentration of 10%, 25%, 35%, 45%, 55%, 65% and 75% (v/v) at 4</w:t>
      </w:r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C overnight, which were denoted as </w:t>
      </w:r>
      <w:r w:rsidRPr="00446377">
        <w:rPr>
          <w:rFonts w:ascii="Times New Roman" w:hAnsi="Times New Roman" w:cs="Times New Roman"/>
          <w:sz w:val="24"/>
          <w:szCs w:val="24"/>
        </w:rPr>
        <w:t>HBAX-10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>HBAX-25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>HBAX-35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>HBAX-45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>HBAX-55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>HBAX-65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and </w:t>
      </w:r>
      <w:r w:rsidRPr="00446377">
        <w:rPr>
          <w:rFonts w:ascii="Times New Roman" w:hAnsi="Times New Roman" w:cs="Times New Roman"/>
          <w:sz w:val="24"/>
          <w:szCs w:val="24"/>
        </w:rPr>
        <w:t>HBAX-75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accordingly. Among those collected via centrifugation (8000 rpm, 10 min), re-dissolution and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lyophilization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, the yield (w/w) for </w:t>
      </w:r>
      <w:r w:rsidRPr="00446377">
        <w:rPr>
          <w:rFonts w:ascii="Times New Roman" w:hAnsi="Times New Roman" w:cs="Times New Roman"/>
          <w:sz w:val="24"/>
          <w:szCs w:val="24"/>
        </w:rPr>
        <w:t>HBAX-25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was the highest (37.10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4D7A0D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4D7A0D" w:rsidRPr="00446377">
        <w:rPr>
          <w:rFonts w:ascii="Times New Roman" w:eastAsia="AdvGulliv-B" w:hAnsi="Times New Roman" w:cs="Times New Roman"/>
          <w:sz w:val="24"/>
          <w:szCs w:val="24"/>
        </w:rPr>
        <w:t>0.04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%) compared to those of HBAX-10 (6.23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0.05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%), HBAX-35 (4.78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0.04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%), HBAX-45 (6.67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0.06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%), HBAX-55 (18.26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0.03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%), HBAX-65 (17.25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0.06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%) and HBAX-75 (9.71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D647CC" w:rsidRPr="00446377">
        <w:rPr>
          <w:rFonts w:ascii="Times New Roman" w:eastAsia="AdvGulliv-B" w:hAnsi="Times New Roman" w:cs="Times New Roman"/>
          <w:sz w:val="24"/>
          <w:szCs w:val="24"/>
        </w:rPr>
        <w:t>±</w:t>
      </w:r>
      <w:r w:rsidR="00B863F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113964" w:rsidRPr="00446377">
        <w:rPr>
          <w:rFonts w:ascii="Times New Roman" w:eastAsia="AdvGulliv-B" w:hAnsi="Times New Roman" w:cs="Times New Roman"/>
          <w:sz w:val="24"/>
          <w:szCs w:val="24"/>
        </w:rPr>
        <w:t>0.05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%). As a result, </w:t>
      </w:r>
      <w:r w:rsidRPr="00446377">
        <w:rPr>
          <w:rFonts w:ascii="Times New Roman" w:hAnsi="Times New Roman" w:cs="Times New Roman"/>
          <w:sz w:val="24"/>
          <w:szCs w:val="24"/>
        </w:rPr>
        <w:t>HBAX-25 was used for the subsequent experiments.</w:t>
      </w:r>
      <w:r w:rsidR="00C305D5" w:rsidRPr="00446377">
        <w:rPr>
          <w:rFonts w:ascii="Times New Roman" w:hAnsi="Times New Roman" w:cs="Times New Roman"/>
          <w:sz w:val="24"/>
          <w:szCs w:val="24"/>
        </w:rPr>
        <w:t xml:space="preserve"> According to the principle behind </w:t>
      </w:r>
      <w:r w:rsidR="00C305D5" w:rsidRPr="00446377">
        <w:rPr>
          <w:rFonts w:ascii="Times New Roman" w:eastAsia="AdvGulliv-B" w:hAnsi="Times New Roman" w:cs="Times New Roman"/>
          <w:sz w:val="24"/>
          <w:szCs w:val="24"/>
        </w:rPr>
        <w:t>sequential ethanol precipitation, knowledge could be acquired that molecular weights from high to low ones were in such order: HBAX-10</w:t>
      </w:r>
      <w:r w:rsidR="00C305D5" w:rsidRPr="00446377">
        <w:rPr>
          <w:rFonts w:ascii="Times New Roman" w:eastAsia="AdvGulliv-B" w:hAnsi="Times New Roman" w:cs="Times New Roman" w:hint="eastAsia"/>
          <w:sz w:val="24"/>
          <w:szCs w:val="24"/>
        </w:rPr>
        <w:t>＞</w:t>
      </w:r>
      <w:r w:rsidR="00C305D5" w:rsidRPr="00446377">
        <w:rPr>
          <w:rFonts w:ascii="Times New Roman" w:eastAsia="AdvGulliv-B" w:hAnsi="Times New Roman" w:cs="Times New Roman"/>
          <w:sz w:val="24"/>
          <w:szCs w:val="24"/>
        </w:rPr>
        <w:t>HBAX-25</w:t>
      </w:r>
      <w:r w:rsidR="00C305D5" w:rsidRPr="00446377">
        <w:rPr>
          <w:rFonts w:ascii="Times New Roman" w:eastAsia="AdvGulliv-B" w:hAnsi="Times New Roman" w:cs="Times New Roman" w:hint="eastAsia"/>
          <w:sz w:val="24"/>
          <w:szCs w:val="24"/>
        </w:rPr>
        <w:t>＞</w:t>
      </w:r>
      <w:r w:rsidR="00C305D5" w:rsidRPr="00446377">
        <w:rPr>
          <w:rFonts w:ascii="Times New Roman" w:eastAsia="AdvGulliv-B" w:hAnsi="Times New Roman" w:cs="Times New Roman"/>
          <w:sz w:val="24"/>
          <w:szCs w:val="24"/>
        </w:rPr>
        <w:t>HBAX-35</w:t>
      </w:r>
      <w:r w:rsidR="00C305D5" w:rsidRPr="00446377">
        <w:rPr>
          <w:rFonts w:ascii="Times New Roman" w:eastAsia="AdvGulliv-B" w:hAnsi="Times New Roman" w:cs="Times New Roman" w:hint="eastAsia"/>
          <w:sz w:val="24"/>
          <w:szCs w:val="24"/>
        </w:rPr>
        <w:t>＞</w:t>
      </w:r>
      <w:r w:rsidR="00C305D5" w:rsidRPr="00446377">
        <w:rPr>
          <w:rFonts w:ascii="Times New Roman" w:eastAsia="AdvGulliv-B" w:hAnsi="Times New Roman" w:cs="Times New Roman"/>
          <w:sz w:val="24"/>
          <w:szCs w:val="24"/>
        </w:rPr>
        <w:t>HBAX-45</w:t>
      </w:r>
      <w:r w:rsidR="00C305D5" w:rsidRPr="00446377">
        <w:rPr>
          <w:rFonts w:ascii="Times New Roman" w:eastAsia="AdvGulliv-B" w:hAnsi="Times New Roman" w:cs="Times New Roman" w:hint="eastAsia"/>
          <w:sz w:val="24"/>
          <w:szCs w:val="24"/>
        </w:rPr>
        <w:t>＞</w:t>
      </w:r>
      <w:r w:rsidR="00C305D5" w:rsidRPr="00446377">
        <w:rPr>
          <w:rFonts w:ascii="Times New Roman" w:eastAsia="AdvGulliv-B" w:hAnsi="Times New Roman" w:cs="Times New Roman"/>
          <w:sz w:val="24"/>
          <w:szCs w:val="24"/>
        </w:rPr>
        <w:t>HBAX-55</w:t>
      </w:r>
      <w:r w:rsidR="00C305D5" w:rsidRPr="00446377">
        <w:rPr>
          <w:rFonts w:ascii="Times New Roman" w:eastAsia="AdvGulliv-B" w:hAnsi="Times New Roman" w:cs="Times New Roman" w:hint="eastAsia"/>
          <w:sz w:val="24"/>
          <w:szCs w:val="24"/>
        </w:rPr>
        <w:t>＞</w:t>
      </w:r>
      <w:r w:rsidR="00C305D5" w:rsidRPr="00446377">
        <w:rPr>
          <w:rFonts w:ascii="Times New Roman" w:eastAsia="AdvGulliv-B" w:hAnsi="Times New Roman" w:cs="Times New Roman"/>
          <w:sz w:val="24"/>
          <w:szCs w:val="24"/>
        </w:rPr>
        <w:t>HBAX-65</w:t>
      </w:r>
      <w:r w:rsidR="00C305D5" w:rsidRPr="00446377">
        <w:rPr>
          <w:rFonts w:ascii="Times New Roman" w:eastAsia="AdvGulliv-B" w:hAnsi="Times New Roman" w:cs="Times New Roman" w:hint="eastAsia"/>
          <w:sz w:val="24"/>
          <w:szCs w:val="24"/>
        </w:rPr>
        <w:t>＞</w:t>
      </w:r>
      <w:r w:rsidR="00C305D5" w:rsidRPr="00446377">
        <w:rPr>
          <w:rFonts w:ascii="Times New Roman" w:eastAsia="AdvGulliv-B" w:hAnsi="Times New Roman" w:cs="Times New Roman"/>
          <w:sz w:val="24"/>
          <w:szCs w:val="24"/>
        </w:rPr>
        <w:t>HBAX-75</w:t>
      </w:r>
      <w:r w:rsidR="00C305D5" w:rsidRPr="00446377">
        <w:rPr>
          <w:rFonts w:ascii="Times New Roman" w:eastAsia="AdvGulliv-B" w:hAnsi="Times New Roman" w:cs="Times New Roman" w:hint="eastAsia"/>
          <w:sz w:val="24"/>
          <w:szCs w:val="24"/>
        </w:rPr>
        <w:t>.</w:t>
      </w:r>
    </w:p>
    <w:p w:rsidR="00CB0D06" w:rsidRPr="00446377" w:rsidRDefault="001F7D1D" w:rsidP="001D1B88">
      <w:pPr>
        <w:spacing w:after="0" w:line="480" w:lineRule="auto"/>
        <w:jc w:val="center"/>
        <w:rPr>
          <w:rFonts w:ascii="Times New Roman" w:eastAsia="AdvGulliv-B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4A9E599" wp14:editId="74D9EFE0">
            <wp:extent cx="5175400" cy="4377600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00" cy="43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E3C" w:rsidRPr="00446377" w:rsidRDefault="00CB0D06" w:rsidP="001D1B88">
      <w:pPr>
        <w:spacing w:after="0" w:line="360" w:lineRule="auto"/>
        <w:jc w:val="center"/>
        <w:outlineLvl w:val="2"/>
        <w:rPr>
          <w:rFonts w:ascii="Times New Roman" w:eastAsia="AdvGulliv-B" w:hAnsi="Times New Roman" w:cs="Times New Roman"/>
          <w:sz w:val="21"/>
          <w:szCs w:val="21"/>
        </w:rPr>
      </w:pPr>
      <w:r w:rsidRPr="00446377">
        <w:rPr>
          <w:rFonts w:ascii="Times New Roman" w:eastAsia="AdvGulliv-B" w:hAnsi="Times New Roman" w:cs="Times New Roman"/>
          <w:sz w:val="21"/>
          <w:szCs w:val="21"/>
        </w:rPr>
        <w:t>Fig. 1 The fractionation and separation procedure of different fractions from HBAX.</w:t>
      </w:r>
    </w:p>
    <w:p w:rsidR="00CB0D06" w:rsidRPr="00446377" w:rsidRDefault="00CB0D06" w:rsidP="001D1B88">
      <w:pPr>
        <w:spacing w:after="0" w:line="360" w:lineRule="auto"/>
        <w:jc w:val="center"/>
        <w:outlineLvl w:val="2"/>
        <w:rPr>
          <w:rFonts w:ascii="Times New Roman" w:eastAsia="AdvGulliv-B" w:hAnsi="Times New Roman" w:cs="Times New Roman"/>
          <w:sz w:val="21"/>
          <w:szCs w:val="21"/>
        </w:rPr>
      </w:pPr>
      <w:proofErr w:type="spellStart"/>
      <w:proofErr w:type="gramStart"/>
      <w:r w:rsidRPr="00446377">
        <w:rPr>
          <w:rFonts w:ascii="Times New Roman" w:eastAsia="AdvGulliv-B" w:hAnsi="Times New Roman" w:cs="Times New Roman"/>
          <w:sz w:val="21"/>
          <w:szCs w:val="21"/>
          <w:vertAlign w:val="superscript"/>
        </w:rPr>
        <w:t>a</w:t>
      </w:r>
      <w:proofErr w:type="spellEnd"/>
      <w:proofErr w:type="gramEnd"/>
      <w:r w:rsidRPr="00446377">
        <w:rPr>
          <w:rFonts w:ascii="Times New Roman" w:eastAsia="AdvGulliv-B" w:hAnsi="Times New Roman" w:cs="Times New Roman"/>
          <w:sz w:val="21"/>
          <w:szCs w:val="21"/>
        </w:rPr>
        <w:t xml:space="preserve"> </w:t>
      </w:r>
      <w:r w:rsidR="00074E3C" w:rsidRPr="00446377">
        <w:rPr>
          <w:rFonts w:ascii="Times New Roman" w:eastAsia="AdvGulliv-B" w:hAnsi="Times New Roman" w:cs="Times New Roman"/>
          <w:sz w:val="21"/>
          <w:szCs w:val="21"/>
        </w:rPr>
        <w:t>T</w:t>
      </w:r>
      <w:r w:rsidRPr="00446377">
        <w:rPr>
          <w:rFonts w:ascii="Times New Roman" w:eastAsia="AdvGulliv-B" w:hAnsi="Times New Roman" w:cs="Times New Roman"/>
          <w:sz w:val="21"/>
          <w:szCs w:val="21"/>
        </w:rPr>
        <w:t>he yield of each fraction was based on HBAX mass.</w:t>
      </w:r>
    </w:p>
    <w:p w:rsidR="00CB0D06" w:rsidRPr="00446377" w:rsidRDefault="00CB0D06" w:rsidP="001D1B88">
      <w:pPr>
        <w:spacing w:after="0" w:line="480" w:lineRule="auto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2.4. Chemical composition of HBAX-25</w:t>
      </w:r>
    </w:p>
    <w:p w:rsidR="000A037D" w:rsidRPr="00446377" w:rsidRDefault="00CB0D06" w:rsidP="00445609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The content of total sugar was obtained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colorimetrically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by phenol-sulfuric acid assay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(Dubois, Gilles &amp; Hamilton, 1956)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.</w:t>
      </w:r>
      <w:bookmarkStart w:id="1" w:name="_neb3EA3CD02_79A6_4891_B0C0_0C1FA138B160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bookmarkEnd w:id="1"/>
      <w:r w:rsidRPr="00446377">
        <w:rPr>
          <w:rFonts w:ascii="Times New Roman" w:hAnsi="Times New Roman" w:cs="Times New Roman"/>
          <w:sz w:val="24"/>
          <w:szCs w:val="24"/>
        </w:rPr>
        <w:t xml:space="preserve">Protein content was measured using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Coomassie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brilliant blue G-250 (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Sangon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Biotech (Shanghai) Co., Ltd., Shanghai, China)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(Bradford, 1976)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</w:t>
      </w:r>
      <w:r w:rsidR="00AA5214" w:rsidRPr="00446377">
        <w:rPr>
          <w:rFonts w:ascii="Times New Roman" w:hAnsi="Times New Roman" w:cs="Times New Roman"/>
          <w:sz w:val="24"/>
          <w:szCs w:val="24"/>
        </w:rPr>
        <w:t xml:space="preserve">According to </w:t>
      </w:r>
      <w:r w:rsidR="00AA5214" w:rsidRPr="00446377">
        <w:rPr>
          <w:rFonts w:ascii="Times New Roman" w:hAnsi="Times New Roman" w:cs="Times New Roman"/>
          <w:noProof/>
          <w:sz w:val="24"/>
          <w:szCs w:val="24"/>
        </w:rPr>
        <w:t>Guo, Cao, Wu &amp; Wu (2016)</w:t>
      </w:r>
      <w:r w:rsidR="00AA5214" w:rsidRPr="00446377">
        <w:rPr>
          <w:rFonts w:ascii="Times New Roman" w:hAnsi="Times New Roman" w:cs="Times New Roman"/>
          <w:sz w:val="24"/>
          <w:szCs w:val="24"/>
        </w:rPr>
        <w:t xml:space="preserve">, the ash was determined via incineration in a muffle furnace at 550 </w:t>
      </w:r>
      <w:proofErr w:type="spellStart"/>
      <w:r w:rsidR="00AA5214" w:rsidRPr="00446377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AA5214" w:rsidRPr="0044637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AA5214" w:rsidRPr="00446377">
        <w:rPr>
          <w:rFonts w:ascii="Times New Roman" w:hAnsi="Times New Roman" w:cs="Times New Roman"/>
          <w:sz w:val="24"/>
          <w:szCs w:val="24"/>
        </w:rPr>
        <w:t xml:space="preserve"> for 5h, </w:t>
      </w:r>
      <w:r w:rsidR="00C64DA6" w:rsidRPr="00446377">
        <w:rPr>
          <w:rFonts w:ascii="Times New Roman" w:hAnsi="Times New Roman" w:cs="Times New Roman"/>
          <w:sz w:val="24"/>
          <w:szCs w:val="24"/>
        </w:rPr>
        <w:t xml:space="preserve">the fat content was measured by the method of </w:t>
      </w:r>
      <w:proofErr w:type="spellStart"/>
      <w:r w:rsidR="00C64DA6" w:rsidRPr="00446377">
        <w:rPr>
          <w:rFonts w:ascii="Times New Roman" w:hAnsi="Times New Roman" w:cs="Times New Roman"/>
          <w:sz w:val="24"/>
          <w:szCs w:val="24"/>
        </w:rPr>
        <w:t>Soxhlet</w:t>
      </w:r>
      <w:proofErr w:type="spellEnd"/>
      <w:r w:rsidR="00C64DA6" w:rsidRPr="00446377">
        <w:rPr>
          <w:rFonts w:ascii="Times New Roman" w:hAnsi="Times New Roman" w:cs="Times New Roman"/>
          <w:sz w:val="24"/>
          <w:szCs w:val="24"/>
        </w:rPr>
        <w:t xml:space="preserve">, and the </w:t>
      </w:r>
      <w:r w:rsidR="00E11596" w:rsidRPr="00446377">
        <w:rPr>
          <w:rFonts w:ascii="Times New Roman" w:hAnsi="Times New Roman" w:cs="Times New Roman"/>
          <w:sz w:val="24"/>
          <w:szCs w:val="24"/>
        </w:rPr>
        <w:t xml:space="preserve">determination of </w:t>
      </w:r>
      <w:r w:rsidR="00C64DA6" w:rsidRPr="00446377">
        <w:rPr>
          <w:rFonts w:ascii="Times New Roman" w:hAnsi="Times New Roman" w:cs="Times New Roman"/>
          <w:sz w:val="24"/>
          <w:szCs w:val="24"/>
        </w:rPr>
        <w:t xml:space="preserve">moisture </w:t>
      </w:r>
      <w:r w:rsidR="00E11596" w:rsidRPr="00446377">
        <w:rPr>
          <w:rFonts w:ascii="Times New Roman" w:hAnsi="Times New Roman" w:cs="Times New Roman"/>
          <w:sz w:val="24"/>
          <w:szCs w:val="24"/>
        </w:rPr>
        <w:t xml:space="preserve">was carried out by drying at 105 </w:t>
      </w:r>
      <w:proofErr w:type="spellStart"/>
      <w:r w:rsidR="00E11596" w:rsidRPr="00446377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E11596" w:rsidRPr="0044637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E11596" w:rsidRPr="00446377">
        <w:rPr>
          <w:rFonts w:ascii="Times New Roman" w:hAnsi="Times New Roman" w:cs="Times New Roman"/>
          <w:sz w:val="24"/>
          <w:szCs w:val="24"/>
        </w:rPr>
        <w:t xml:space="preserve"> until constant mass. </w:t>
      </w:r>
      <w:r w:rsidRPr="00446377">
        <w:rPr>
          <w:rFonts w:ascii="Times New Roman" w:hAnsi="Times New Roman" w:cs="Times New Roman"/>
          <w:sz w:val="24"/>
          <w:szCs w:val="24"/>
        </w:rPr>
        <w:t xml:space="preserve">In order to exhibit the proportion of </w:t>
      </w:r>
      <w:proofErr w:type="spellStart"/>
      <w:r w:rsidR="0084133A"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="00D36083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from total sugar content, the </w:t>
      </w:r>
      <w:proofErr w:type="spellStart"/>
      <w:r w:rsidR="00AE141C" w:rsidRPr="00446377">
        <w:rPr>
          <w:rFonts w:ascii="Times New Roman" w:hAnsi="Times New Roman" w:cs="Times New Roman"/>
          <w:sz w:val="24"/>
          <w:szCs w:val="24"/>
        </w:rPr>
        <w:t>orcinol</w:t>
      </w:r>
      <w:proofErr w:type="spellEnd"/>
      <w:r w:rsidR="00AE141C" w:rsidRPr="00446377">
        <w:rPr>
          <w:rFonts w:ascii="Times New Roman" w:hAnsi="Times New Roman" w:cs="Times New Roman"/>
          <w:sz w:val="24"/>
          <w:szCs w:val="24"/>
        </w:rPr>
        <w:t xml:space="preserve">-hydrochloric acid method was applied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(Delcour, Vanhamel &amp; Geest, 1989)</w:t>
      </w:r>
      <w:r w:rsidRPr="00446377">
        <w:rPr>
          <w:rFonts w:ascii="Times New Roman" w:hAnsi="Times New Roman" w:cs="Times New Roman"/>
          <w:sz w:val="24"/>
          <w:szCs w:val="24"/>
        </w:rPr>
        <w:t>.</w:t>
      </w:r>
      <w:r w:rsidR="00D36083" w:rsidRPr="00446377">
        <w:rPr>
          <w:rFonts w:ascii="Times New Roman" w:eastAsia="Times New Roman" w:hAnsi="Times New Roman" w:cs="Times New Roman"/>
          <w:sz w:val="20"/>
        </w:rPr>
        <w:t xml:space="preserve"> </w:t>
      </w:r>
      <w:r w:rsidR="00157F1A" w:rsidRPr="00446377">
        <w:rPr>
          <w:rFonts w:ascii="Times New Roman" w:hAnsi="Times New Roman" w:cs="Times New Roman"/>
          <w:sz w:val="24"/>
          <w:szCs w:val="24"/>
        </w:rPr>
        <w:t>In addition, t</w:t>
      </w:r>
      <w:r w:rsidR="00D36083" w:rsidRPr="00446377">
        <w:rPr>
          <w:rFonts w:ascii="Times New Roman" w:hAnsi="Times New Roman" w:cs="Times New Roman"/>
          <w:sz w:val="24"/>
          <w:szCs w:val="24"/>
        </w:rPr>
        <w:t>he percentage of β-</w:t>
      </w:r>
      <w:proofErr w:type="spellStart"/>
      <w:r w:rsidR="00D36083" w:rsidRPr="00446377">
        <w:rPr>
          <w:rFonts w:ascii="Times New Roman" w:hAnsi="Times New Roman" w:cs="Times New Roman"/>
          <w:sz w:val="24"/>
          <w:szCs w:val="24"/>
        </w:rPr>
        <w:t>glucan</w:t>
      </w:r>
      <w:proofErr w:type="spellEnd"/>
      <w:r w:rsidR="00D36083" w:rsidRPr="00446377">
        <w:rPr>
          <w:rFonts w:ascii="Times New Roman" w:hAnsi="Times New Roman" w:cs="Times New Roman"/>
          <w:sz w:val="24"/>
          <w:szCs w:val="24"/>
        </w:rPr>
        <w:t xml:space="preserve"> was </w:t>
      </w:r>
      <w:r w:rsidR="002620A0" w:rsidRPr="00446377">
        <w:rPr>
          <w:rFonts w:ascii="Times New Roman" w:hAnsi="Times New Roman" w:cs="Times New Roman"/>
          <w:sz w:val="24"/>
          <w:szCs w:val="24"/>
        </w:rPr>
        <w:t xml:space="preserve">determined using the </w:t>
      </w:r>
      <w:proofErr w:type="spellStart"/>
      <w:r w:rsidR="002620A0" w:rsidRPr="00446377">
        <w:rPr>
          <w:rFonts w:ascii="Times New Roman" w:hAnsi="Times New Roman" w:cs="Times New Roman"/>
          <w:sz w:val="24"/>
          <w:szCs w:val="24"/>
        </w:rPr>
        <w:lastRenderedPageBreak/>
        <w:t>Megazyme</w:t>
      </w:r>
      <w:proofErr w:type="spellEnd"/>
      <w:r w:rsidR="002620A0" w:rsidRPr="00446377">
        <w:rPr>
          <w:rFonts w:ascii="Times New Roman" w:hAnsi="Times New Roman" w:cs="Times New Roman"/>
          <w:sz w:val="24"/>
          <w:szCs w:val="24"/>
        </w:rPr>
        <w:t xml:space="preserve"> mixed-linkage β-</w:t>
      </w:r>
      <w:proofErr w:type="spellStart"/>
      <w:r w:rsidR="002620A0" w:rsidRPr="00446377">
        <w:rPr>
          <w:rFonts w:ascii="Times New Roman" w:hAnsi="Times New Roman" w:cs="Times New Roman"/>
          <w:sz w:val="24"/>
          <w:szCs w:val="24"/>
        </w:rPr>
        <w:t>glucan</w:t>
      </w:r>
      <w:proofErr w:type="spellEnd"/>
      <w:r w:rsidR="002620A0" w:rsidRPr="00446377">
        <w:rPr>
          <w:rFonts w:ascii="Times New Roman" w:hAnsi="Times New Roman" w:cs="Times New Roman"/>
          <w:sz w:val="24"/>
          <w:szCs w:val="24"/>
        </w:rPr>
        <w:t xml:space="preserve"> assay kit (AOAC method 995.16</w:t>
      </w:r>
      <w:r w:rsidR="00161A20" w:rsidRPr="00446377">
        <w:rPr>
          <w:rFonts w:ascii="Times New Roman" w:hAnsi="Times New Roman" w:cs="Times New Roman"/>
          <w:sz w:val="24"/>
          <w:szCs w:val="24"/>
        </w:rPr>
        <w:t>;</w:t>
      </w:r>
      <w:r w:rsidR="00162433" w:rsidRPr="004463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433" w:rsidRPr="00446377">
        <w:rPr>
          <w:rFonts w:ascii="Times New Roman" w:hAnsi="Times New Roman" w:cs="Times New Roman"/>
          <w:sz w:val="24"/>
          <w:szCs w:val="24"/>
        </w:rPr>
        <w:t>Wicklow</w:t>
      </w:r>
      <w:proofErr w:type="spellEnd"/>
      <w:r w:rsidR="00162433" w:rsidRPr="00446377">
        <w:rPr>
          <w:rFonts w:ascii="Times New Roman" w:hAnsi="Times New Roman" w:cs="Times New Roman"/>
          <w:sz w:val="24"/>
          <w:szCs w:val="24"/>
        </w:rPr>
        <w:t>, Ireland</w:t>
      </w:r>
      <w:r w:rsidR="002620A0" w:rsidRPr="00446377">
        <w:rPr>
          <w:rFonts w:ascii="Times New Roman" w:hAnsi="Times New Roman" w:cs="Times New Roman"/>
          <w:sz w:val="24"/>
          <w:szCs w:val="24"/>
        </w:rPr>
        <w:t xml:space="preserve">) </w:t>
      </w:r>
      <w:r w:rsidR="00917264" w:rsidRPr="00446377">
        <w:rPr>
          <w:rFonts w:ascii="Times New Roman" w:hAnsi="Times New Roman" w:cs="Times New Roman"/>
          <w:noProof/>
          <w:sz w:val="24"/>
          <w:szCs w:val="24"/>
        </w:rPr>
        <w:t>(</w:t>
      </w:r>
      <w:r w:rsidR="002F27A4" w:rsidRPr="00446377">
        <w:rPr>
          <w:rFonts w:ascii="Times New Roman" w:hAnsi="Times New Roman" w:cs="Times New Roman"/>
          <w:noProof/>
          <w:sz w:val="24"/>
          <w:szCs w:val="24"/>
        </w:rPr>
        <w:t>McCleary</w:t>
      </w:r>
      <w:r w:rsidR="00FA4631" w:rsidRPr="00446377">
        <w:rPr>
          <w:rFonts w:ascii="Times New Roman" w:hAnsi="Times New Roman" w:cs="Times New Roman"/>
          <w:noProof/>
          <w:sz w:val="24"/>
          <w:szCs w:val="24"/>
        </w:rPr>
        <w:t xml:space="preserve"> &amp;</w:t>
      </w:r>
      <w:r w:rsidR="002F27A4" w:rsidRPr="00446377">
        <w:rPr>
          <w:rFonts w:ascii="Times New Roman" w:hAnsi="Times New Roman" w:cs="Times New Roman"/>
          <w:noProof/>
          <w:sz w:val="24"/>
          <w:szCs w:val="24"/>
        </w:rPr>
        <w:t xml:space="preserve"> Mugford,</w:t>
      </w:r>
      <w:r w:rsidR="00FA4631" w:rsidRPr="00446377">
        <w:rPr>
          <w:rFonts w:ascii="Times New Roman" w:hAnsi="Times New Roman" w:cs="Times New Roman"/>
          <w:noProof/>
          <w:sz w:val="24"/>
          <w:szCs w:val="24"/>
        </w:rPr>
        <w:t xml:space="preserve"> 1997</w:t>
      </w:r>
      <w:r w:rsidR="002F27A4" w:rsidRPr="00446377">
        <w:rPr>
          <w:rFonts w:ascii="Times New Roman" w:hAnsi="Times New Roman" w:cs="Times New Roman"/>
          <w:noProof/>
          <w:sz w:val="24"/>
          <w:szCs w:val="24"/>
        </w:rPr>
        <w:t>)</w:t>
      </w:r>
      <w:r w:rsidR="00162433" w:rsidRPr="00446377">
        <w:rPr>
          <w:rFonts w:ascii="Times New Roman" w:hAnsi="Times New Roman" w:cs="Times New Roman"/>
          <w:sz w:val="24"/>
          <w:szCs w:val="24"/>
        </w:rPr>
        <w:t>.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 Furthermore, the</w:t>
      </w:r>
      <w:r w:rsidR="000A037D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concentration of </w:t>
      </w:r>
      <w:proofErr w:type="spellStart"/>
      <w:r w:rsidR="000A037D" w:rsidRPr="00446377">
        <w:rPr>
          <w:rFonts w:ascii="Times New Roman" w:hAnsi="Times New Roman" w:cs="Times New Roman"/>
          <w:sz w:val="24"/>
          <w:szCs w:val="24"/>
        </w:rPr>
        <w:t>fer</w:t>
      </w:r>
      <w:r w:rsidR="00157F1A" w:rsidRPr="00446377">
        <w:rPr>
          <w:rFonts w:ascii="Times New Roman" w:hAnsi="Times New Roman" w:cs="Times New Roman"/>
          <w:sz w:val="24"/>
          <w:szCs w:val="24"/>
        </w:rPr>
        <w:t>ulic</w:t>
      </w:r>
      <w:proofErr w:type="spellEnd"/>
      <w:r w:rsidR="00157F1A" w:rsidRPr="00446377">
        <w:rPr>
          <w:rFonts w:ascii="Times New Roman" w:hAnsi="Times New Roman" w:cs="Times New Roman"/>
          <w:sz w:val="24"/>
          <w:szCs w:val="24"/>
        </w:rPr>
        <w:t xml:space="preserve"> acid was quantified </w:t>
      </w:r>
      <w:r w:rsidR="004F3045" w:rsidRPr="00446377">
        <w:rPr>
          <w:rFonts w:ascii="Times New Roman" w:hAnsi="Times New Roman" w:cs="Times New Roman"/>
          <w:sz w:val="24"/>
          <w:szCs w:val="24"/>
        </w:rPr>
        <w:t xml:space="preserve">using </w:t>
      </w:r>
      <w:r w:rsidR="00B6152C" w:rsidRPr="00446377">
        <w:rPr>
          <w:rFonts w:ascii="Times New Roman" w:hAnsi="Times New Roman" w:cs="Times New Roman"/>
          <w:sz w:val="24"/>
          <w:szCs w:val="24"/>
        </w:rPr>
        <w:t xml:space="preserve">a </w:t>
      </w:r>
      <w:r w:rsidR="004F3045" w:rsidRPr="00446377">
        <w:rPr>
          <w:rFonts w:ascii="Times New Roman" w:hAnsi="Times New Roman" w:cs="Times New Roman"/>
          <w:sz w:val="24"/>
          <w:szCs w:val="24"/>
        </w:rPr>
        <w:t xml:space="preserve">HPLC </w:t>
      </w:r>
      <w:r w:rsidR="00B6152C" w:rsidRPr="00446377">
        <w:rPr>
          <w:rFonts w:ascii="Times New Roman" w:hAnsi="Times New Roman" w:cs="Times New Roman"/>
          <w:sz w:val="24"/>
          <w:szCs w:val="24"/>
        </w:rPr>
        <w:t>system</w:t>
      </w:r>
      <w:r w:rsidR="004F3045" w:rsidRPr="00446377">
        <w:rPr>
          <w:rFonts w:ascii="Times New Roman" w:hAnsi="Times New Roman" w:cs="Times New Roman"/>
          <w:sz w:val="24"/>
          <w:szCs w:val="24"/>
        </w:rPr>
        <w:t xml:space="preserve"> (1260 Infinity, Agilent Technologies, </w:t>
      </w:r>
      <w:r w:rsidR="00FA7F4D" w:rsidRPr="00446377">
        <w:rPr>
          <w:rFonts w:ascii="Times New Roman" w:hAnsi="Times New Roman" w:cs="Times New Roman"/>
          <w:sz w:val="24"/>
          <w:szCs w:val="24"/>
        </w:rPr>
        <w:t xml:space="preserve">Inc., Santa Clara, CA, </w:t>
      </w:r>
      <w:r w:rsidR="004F3045" w:rsidRPr="00446377">
        <w:rPr>
          <w:rFonts w:ascii="Times New Roman" w:hAnsi="Times New Roman" w:cs="Times New Roman"/>
          <w:sz w:val="24"/>
          <w:szCs w:val="24"/>
        </w:rPr>
        <w:t>USA)</w:t>
      </w:r>
      <w:r w:rsidR="00FA7F4D" w:rsidRPr="00446377">
        <w:rPr>
          <w:rFonts w:ascii="Times New Roman" w:hAnsi="Times New Roman" w:cs="Times New Roman"/>
          <w:sz w:val="24"/>
          <w:szCs w:val="24"/>
        </w:rPr>
        <w:t xml:space="preserve">, which was </w:t>
      </w:r>
      <w:r w:rsidR="00FF4DB7" w:rsidRPr="00446377">
        <w:rPr>
          <w:rFonts w:ascii="Times New Roman" w:hAnsi="Times New Roman" w:cs="Times New Roman"/>
          <w:sz w:val="24"/>
          <w:szCs w:val="24"/>
        </w:rPr>
        <w:t>carried out on</w:t>
      </w:r>
      <w:r w:rsidR="002557AC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157F1A" w:rsidRPr="00446377">
        <w:rPr>
          <w:rFonts w:ascii="Times New Roman" w:hAnsi="Times New Roman" w:cs="Times New Roman"/>
          <w:sz w:val="24"/>
          <w:szCs w:val="24"/>
        </w:rPr>
        <w:t>a</w:t>
      </w:r>
      <w:r w:rsidR="000A6933" w:rsidRPr="00446377">
        <w:rPr>
          <w:rFonts w:ascii="Times New Roman" w:hAnsi="Times New Roman" w:cs="Times New Roman"/>
          <w:sz w:val="24"/>
          <w:szCs w:val="24"/>
        </w:rPr>
        <w:t>n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52C" w:rsidRPr="00446377">
        <w:rPr>
          <w:rFonts w:ascii="Times New Roman" w:hAnsi="Times New Roman" w:cs="Times New Roman"/>
          <w:sz w:val="24"/>
          <w:szCs w:val="24"/>
        </w:rPr>
        <w:t>XBridge</w:t>
      </w:r>
      <w:proofErr w:type="spellEnd"/>
      <w:r w:rsidR="00B6152C" w:rsidRPr="00446377">
        <w:rPr>
          <w:rFonts w:ascii="Times New Roman" w:hAnsi="Times New Roman" w:cs="Times New Roman"/>
          <w:sz w:val="24"/>
          <w:szCs w:val="24"/>
        </w:rPr>
        <w:t xml:space="preserve"> C18 </w:t>
      </w:r>
      <w:r w:rsidR="0023734D" w:rsidRPr="00446377">
        <w:rPr>
          <w:rFonts w:ascii="Times New Roman" w:hAnsi="Times New Roman" w:cs="Times New Roman"/>
          <w:sz w:val="24"/>
          <w:szCs w:val="24"/>
        </w:rPr>
        <w:t xml:space="preserve">column </w:t>
      </w:r>
      <w:r w:rsidR="00B6152C" w:rsidRPr="00446377">
        <w:rPr>
          <w:rFonts w:ascii="Times New Roman" w:hAnsi="Times New Roman" w:cs="Times New Roman"/>
          <w:sz w:val="24"/>
          <w:szCs w:val="24"/>
        </w:rPr>
        <w:t>(4.6</w:t>
      </w:r>
      <w:r w:rsidR="000A6933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B6152C" w:rsidRPr="00446377">
        <w:rPr>
          <w:rFonts w:ascii="Times New Roman" w:hAnsi="Times New Roman" w:cs="Times New Roman"/>
          <w:sz w:val="24"/>
          <w:szCs w:val="24"/>
        </w:rPr>
        <w:t>×</w:t>
      </w:r>
      <w:r w:rsidR="000A6933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B6152C" w:rsidRPr="00446377">
        <w:rPr>
          <w:rFonts w:ascii="Times New Roman" w:hAnsi="Times New Roman" w:cs="Times New Roman"/>
          <w:sz w:val="24"/>
          <w:szCs w:val="24"/>
        </w:rPr>
        <w:t>250</w:t>
      </w:r>
      <w:r w:rsidR="0023734D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B6152C" w:rsidRPr="00446377">
        <w:rPr>
          <w:rFonts w:ascii="Times New Roman" w:hAnsi="Times New Roman" w:cs="Times New Roman"/>
          <w:sz w:val="24"/>
          <w:szCs w:val="24"/>
        </w:rPr>
        <w:t>mm, 5</w:t>
      </w:r>
      <w:r w:rsidR="0023734D" w:rsidRPr="004463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52C" w:rsidRPr="00446377">
        <w:rPr>
          <w:rFonts w:ascii="Times New Roman" w:hAnsi="Times New Roman" w:cs="Times New Roman"/>
          <w:sz w:val="24"/>
          <w:szCs w:val="24"/>
        </w:rPr>
        <w:t>μm</w:t>
      </w:r>
      <w:proofErr w:type="spellEnd"/>
      <w:r w:rsidR="000A6933" w:rsidRPr="00446377">
        <w:rPr>
          <w:rFonts w:ascii="Times New Roman" w:hAnsi="Times New Roman" w:cs="Times New Roman"/>
          <w:sz w:val="24"/>
          <w:szCs w:val="24"/>
        </w:rPr>
        <w:t xml:space="preserve"> particle size</w:t>
      </w:r>
      <w:r w:rsidR="002557AC" w:rsidRPr="00446377">
        <w:rPr>
          <w:rFonts w:ascii="Times New Roman" w:hAnsi="Times New Roman" w:cs="Times New Roman"/>
          <w:sz w:val="24"/>
          <w:szCs w:val="24"/>
        </w:rPr>
        <w:t>; Waters</w:t>
      </w:r>
      <w:r w:rsidR="000A6933" w:rsidRPr="00446377">
        <w:rPr>
          <w:rFonts w:ascii="Times New Roman" w:hAnsi="Times New Roman" w:cs="Times New Roman"/>
          <w:sz w:val="24"/>
          <w:szCs w:val="24"/>
        </w:rPr>
        <w:t xml:space="preserve"> Co.</w:t>
      </w:r>
      <w:r w:rsidR="002557AC" w:rsidRPr="00446377">
        <w:rPr>
          <w:rFonts w:ascii="Times New Roman" w:hAnsi="Times New Roman" w:cs="Times New Roman"/>
          <w:sz w:val="24"/>
          <w:szCs w:val="24"/>
        </w:rPr>
        <w:t>, Auckland, New Zealand</w:t>
      </w:r>
      <w:r w:rsidR="00B6152C" w:rsidRPr="00446377">
        <w:rPr>
          <w:rFonts w:ascii="Times New Roman" w:hAnsi="Times New Roman" w:cs="Times New Roman"/>
          <w:sz w:val="24"/>
          <w:szCs w:val="24"/>
        </w:rPr>
        <w:t>)</w:t>
      </w:r>
      <w:r w:rsidR="000A037D" w:rsidRPr="00446377">
        <w:rPr>
          <w:rFonts w:ascii="Times New Roman" w:hAnsi="Times New Roman" w:cs="Times New Roman"/>
          <w:sz w:val="24"/>
          <w:szCs w:val="24"/>
        </w:rPr>
        <w:t xml:space="preserve"> at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2557AC" w:rsidRPr="00446377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157F1A" w:rsidRPr="0044637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157F1A" w:rsidRPr="00446377">
        <w:rPr>
          <w:rFonts w:ascii="Times New Roman" w:hAnsi="Times New Roman" w:cs="Times New Roman"/>
          <w:sz w:val="24"/>
          <w:szCs w:val="24"/>
        </w:rPr>
        <w:t xml:space="preserve"> and </w:t>
      </w:r>
      <w:r w:rsidR="00FF4DB7" w:rsidRPr="00446377">
        <w:rPr>
          <w:rFonts w:ascii="Times New Roman" w:hAnsi="Times New Roman" w:cs="Times New Roman"/>
          <w:sz w:val="24"/>
          <w:szCs w:val="24"/>
        </w:rPr>
        <w:t xml:space="preserve">detection wavelength of </w:t>
      </w:r>
      <w:r w:rsidR="00795055" w:rsidRPr="00446377">
        <w:rPr>
          <w:rFonts w:ascii="Times New Roman" w:hAnsi="Times New Roman" w:cs="Times New Roman"/>
          <w:sz w:val="24"/>
          <w:szCs w:val="24"/>
        </w:rPr>
        <w:t>320</w:t>
      </w:r>
      <w:r w:rsidR="00200B7B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795055" w:rsidRPr="00446377">
        <w:rPr>
          <w:rFonts w:ascii="Times New Roman" w:hAnsi="Times New Roman" w:cs="Times New Roman"/>
          <w:sz w:val="24"/>
          <w:szCs w:val="24"/>
        </w:rPr>
        <w:t>nm</w:t>
      </w:r>
      <w:r w:rsidR="000A037D" w:rsidRPr="00446377">
        <w:rPr>
          <w:rFonts w:ascii="Times New Roman" w:hAnsi="Times New Roman" w:cs="Times New Roman"/>
          <w:sz w:val="24"/>
          <w:szCs w:val="24"/>
        </w:rPr>
        <w:t>. The mobile p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hase </w:t>
      </w:r>
      <w:r w:rsidR="008A2269" w:rsidRPr="00446377">
        <w:rPr>
          <w:rFonts w:ascii="Times New Roman" w:hAnsi="Times New Roman" w:cs="Times New Roman"/>
          <w:sz w:val="24"/>
          <w:szCs w:val="24"/>
        </w:rPr>
        <w:t>compositions</w:t>
      </w:r>
      <w:r w:rsidR="00F97934" w:rsidRPr="00446377">
        <w:rPr>
          <w:rFonts w:ascii="Times New Roman" w:hAnsi="Times New Roman" w:cs="Times New Roman"/>
          <w:sz w:val="24"/>
          <w:szCs w:val="24"/>
        </w:rPr>
        <w:t xml:space="preserve"> and 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gradient elution </w:t>
      </w:r>
      <w:r w:rsidR="008A2269" w:rsidRPr="00446377">
        <w:rPr>
          <w:rFonts w:ascii="Times New Roman" w:hAnsi="Times New Roman" w:cs="Times New Roman"/>
          <w:sz w:val="24"/>
          <w:szCs w:val="24"/>
        </w:rPr>
        <w:t xml:space="preserve">program were showed in Table S1. 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The flow rate was kept at 1.0 </w:t>
      </w:r>
      <w:r w:rsidR="00445609" w:rsidRPr="00446377">
        <w:rPr>
          <w:rFonts w:ascii="Times New Roman" w:hAnsi="Times New Roman" w:cs="Times New Roman"/>
          <w:sz w:val="24"/>
          <w:szCs w:val="24"/>
        </w:rPr>
        <w:t>mL/min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, and </w:t>
      </w:r>
      <w:r w:rsidR="00445609" w:rsidRPr="00446377">
        <w:rPr>
          <w:rFonts w:ascii="Times New Roman" w:hAnsi="Times New Roman" w:cs="Times New Roman"/>
          <w:sz w:val="24"/>
          <w:szCs w:val="24"/>
        </w:rPr>
        <w:t>5</w:t>
      </w:r>
      <w:r w:rsidR="00157F1A" w:rsidRPr="004463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F1A" w:rsidRPr="00446377">
        <w:rPr>
          <w:rFonts w:ascii="Times New Roman" w:hAnsi="Times New Roman" w:cs="Times New Roman"/>
          <w:sz w:val="24"/>
          <w:szCs w:val="24"/>
        </w:rPr>
        <w:t>μL</w:t>
      </w:r>
      <w:proofErr w:type="spellEnd"/>
      <w:r w:rsidR="00157F1A" w:rsidRPr="00446377">
        <w:rPr>
          <w:rFonts w:ascii="Times New Roman" w:hAnsi="Times New Roman" w:cs="Times New Roman"/>
          <w:sz w:val="24"/>
          <w:szCs w:val="24"/>
        </w:rPr>
        <w:t xml:space="preserve"> of standard and </w:t>
      </w:r>
      <w:r w:rsidR="000A037D" w:rsidRPr="00446377">
        <w:rPr>
          <w:rFonts w:ascii="Times New Roman" w:hAnsi="Times New Roman" w:cs="Times New Roman"/>
          <w:sz w:val="24"/>
          <w:szCs w:val="24"/>
        </w:rPr>
        <w:t>sample solution</w:t>
      </w:r>
      <w:r w:rsidR="00445609" w:rsidRPr="00446377">
        <w:rPr>
          <w:rFonts w:ascii="Times New Roman" w:hAnsi="Times New Roman" w:cs="Times New Roman"/>
          <w:sz w:val="24"/>
          <w:szCs w:val="24"/>
        </w:rPr>
        <w:t>s</w:t>
      </w:r>
      <w:r w:rsidR="000A037D" w:rsidRPr="00446377">
        <w:rPr>
          <w:rFonts w:ascii="Times New Roman" w:hAnsi="Times New Roman" w:cs="Times New Roman"/>
          <w:sz w:val="24"/>
          <w:szCs w:val="24"/>
        </w:rPr>
        <w:t xml:space="preserve"> w</w:t>
      </w:r>
      <w:r w:rsidR="00445609" w:rsidRPr="00446377">
        <w:rPr>
          <w:rFonts w:ascii="Times New Roman" w:hAnsi="Times New Roman" w:cs="Times New Roman"/>
          <w:sz w:val="24"/>
          <w:szCs w:val="24"/>
        </w:rPr>
        <w:t>as</w:t>
      </w:r>
      <w:r w:rsidR="000A037D" w:rsidRPr="00446377">
        <w:rPr>
          <w:rFonts w:ascii="Times New Roman" w:hAnsi="Times New Roman" w:cs="Times New Roman"/>
          <w:sz w:val="24"/>
          <w:szCs w:val="24"/>
        </w:rPr>
        <w:t xml:space="preserve"> injected in each run.</w:t>
      </w:r>
    </w:p>
    <w:p w:rsidR="00192219" w:rsidRPr="00446377" w:rsidRDefault="00192219" w:rsidP="00192219">
      <w:pPr>
        <w:widowControl w:val="0"/>
        <w:autoSpaceDE w:val="0"/>
        <w:autoSpaceDN w:val="0"/>
        <w:snapToGrid/>
        <w:spacing w:after="0"/>
        <w:rPr>
          <w:rFonts w:ascii="Times New Roman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 xml:space="preserve">2.5. </w:t>
      </w:r>
      <w:r w:rsidR="009B79F0" w:rsidRPr="00446377">
        <w:rPr>
          <w:rFonts w:ascii="Times New Roman" w:hAnsi="Times New Roman" w:cs="Times New Roman"/>
          <w:i/>
          <w:sz w:val="24"/>
          <w:szCs w:val="24"/>
        </w:rPr>
        <w:t>Relative m</w:t>
      </w:r>
      <w:r w:rsidRPr="00446377">
        <w:rPr>
          <w:rFonts w:ascii="Times New Roman" w:hAnsi="Times New Roman" w:cs="Times New Roman"/>
          <w:i/>
          <w:sz w:val="24"/>
          <w:szCs w:val="24"/>
        </w:rPr>
        <w:t>olecular weight determination of HBAX-25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="009B79F0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relative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molecular weight profiles of HBAX-25 were determined by high-performance gel permeation chromatography (HPGPC; Agilent Technologies, Inc., Santa Clara, CA, USA) equipped with a refractive index detector. The mobile phase, which contained 0.1 M NaNO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3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was set to go through an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Ultrahydrogel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column (300 mm × 7.8 mm × 10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μm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Waters Co., Milford, MA, USA) at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35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with a flow rate of 0.6 mL/min. Besides, 0.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2% (w/v)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HBAX-25 was pre-dissolved in mobile phase at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60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and stayed overnight at 4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for complete hydration, before it was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filtered through a 0.45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μm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membrane and injected onto HPGPC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.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 this work,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dextrans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of different molecular weights, i.e.</w:t>
      </w:r>
      <w:r w:rsidR="00952770" w:rsidRPr="00446377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0.18, 2.7</w:t>
      </w:r>
      <w:r w:rsidR="00074E3C" w:rsidRPr="00446377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, 5.25, 9.75, 13.05, 36.8</w:t>
      </w:r>
      <w:r w:rsidR="00074E3C" w:rsidRPr="00446377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, 64.65, 135.35, 300.6</w:t>
      </w:r>
      <w:r w:rsidR="00074E3C" w:rsidRPr="00446377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2,000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kDa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respectively, were employed as standard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(Cyran, 2010; Feng, Dou, Alaxi, Niu &amp; Yu, 2017)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.</w:t>
      </w:r>
      <w:bookmarkStart w:id="2" w:name="_neb2A8FBA00_CAC4_448E_AE72_35BBB16C9BD0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bookmarkEnd w:id="2"/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2.6. UV-</w:t>
      </w:r>
      <w:proofErr w:type="spellStart"/>
      <w:r w:rsidRPr="00446377">
        <w:rPr>
          <w:rFonts w:ascii="Times New Roman" w:hAnsi="Times New Roman" w:cs="Times New Roman"/>
          <w:i/>
          <w:sz w:val="24"/>
          <w:szCs w:val="24"/>
        </w:rPr>
        <w:t>vis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and FT-IR spectroscopy of HBAX-25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>0.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05% (w/v)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aqueous solution of HBAX-25 was prepared and its UV spectrum (190</w:t>
      </w:r>
      <w:r w:rsidR="007D6B94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400 nm) at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25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was obtained through a TU-1810PC UV-Vis Spectrophotometer (Beijing PERSEE General Instrument Co., Ltd., Beijing, China)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>using a quartz cuvette with 1 cm optical path. In addition, the FT-IR spectrum (4000</w:t>
      </w:r>
      <w:r w:rsidR="007D6B94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400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 was scanned 128 times each at a resolution of 4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recorded on a Nicolet 6700 FT-IR spectrometer (</w:t>
      </w:r>
      <w:r w:rsidR="009850F0" w:rsidRPr="00446377">
        <w:rPr>
          <w:rFonts w:ascii="Times New Roman" w:eastAsiaTheme="minorEastAsia" w:hAnsi="Times New Roman" w:cs="Times New Roman"/>
          <w:sz w:val="24"/>
          <w:szCs w:val="24"/>
        </w:rPr>
        <w:t>Thermo Fisher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Scientific, Waltham, MA, USA) with an ATR accessory.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2.7. Monosaccharide composition of HBAX-25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analysis of monosaccharide composition was conducted via gas chromatography (GC), which was elucidated graphically in Fig. 2 including hydrolysis and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derivatization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of HBAX-25 prior to being injected into a GC-2010 </w:t>
      </w:r>
      <w:proofErr w:type="gramStart"/>
      <w:r w:rsidRPr="00446377">
        <w:rPr>
          <w:rFonts w:ascii="Times New Roman" w:eastAsiaTheme="minorEastAsia" w:hAnsi="Times New Roman" w:cs="Times New Roman"/>
          <w:sz w:val="24"/>
          <w:szCs w:val="24"/>
        </w:rPr>
        <w:t>Plus</w:t>
      </w:r>
      <w:proofErr w:type="gram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Gas Chromatograph (GC-2010 plus, Shimadzu Co., Kyoto, Japan).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Noteworthily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0.1% (w/v) HBAX-25 was prepared and stored at 4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overnight before used. During GC analysis,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 DB-5 capillary column (30 m × 0.25 mm × 0.25 µm, Agilent Technologies, Inc., Santa Clara, CA, USA) combined with a helium carrier (1 mL/min) was applied to separate HBAX-25 derivatives. The column temperature was programmed as below: holding at 100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for 5 min, rising to 190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at 20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/min and then to 260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at 3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/min before to 300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at 10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/min, eventually holding at 300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for 10 min. The molar ratios (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%) of different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monosaccharides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 HBAX-25 were calibrated and calculated by a series of standard solutions (50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μg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/mL) of L-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rhamnose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Rha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), D-glucose (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Glc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), D-xylose (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Xyl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), D-mannose (Man), L-arabinose (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) and D-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galactose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(Gal).</w:t>
      </w: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D467A6" wp14:editId="5A992E22">
            <wp:extent cx="5274310" cy="3045618"/>
            <wp:effectExtent l="0" t="0" r="2540" b="254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06" w:rsidRPr="00446377" w:rsidRDefault="00CB0D06" w:rsidP="001D1B88">
      <w:pPr>
        <w:spacing w:after="0" w:line="360" w:lineRule="auto"/>
        <w:jc w:val="center"/>
        <w:outlineLvl w:val="2"/>
        <w:rPr>
          <w:rFonts w:ascii="Times New Roman" w:eastAsia="AdvGulliv-B" w:hAnsi="Times New Roman" w:cs="Times New Roman"/>
          <w:sz w:val="21"/>
          <w:szCs w:val="21"/>
        </w:rPr>
      </w:pPr>
      <w:r w:rsidRPr="00446377">
        <w:rPr>
          <w:rFonts w:ascii="Times New Roman" w:eastAsia="AdvGulliv-B" w:hAnsi="Times New Roman" w:cs="Times New Roman"/>
          <w:sz w:val="21"/>
          <w:szCs w:val="21"/>
        </w:rPr>
        <w:t>Fig. 2 The diagram of monosaccharide analysis of HBAX-25 via GC method.</w:t>
      </w: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2.8. Methylation and GC-MS analyses of HBAX-25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patterns of monosaccharide linkages for HBAX-25 were preliminarily determined by methylation analysis (as shown in Fig. 3), which was performed in the light of 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Guo et al. (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2016)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Briefly, the sample was pre-methylated, hydrolyzed, reduced and acetylated in sequence to collect partially methylated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alditol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acetates (PMAAs), and then the PMAAs were loaded into a GCMS-QP2010 Ultra system (Shimadzu Co., Kyoto, Japan), which was equipped with a DB-5 capillary column (30 m × 0.25 mm × 0.25 µm) and a helium carrier (1 mL/min), for gas chromatography-mass spectroscopy (GC-MS) analysis. Moreover, the column temperature was set as: holding at 100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for 2 min, 100</w:t>
      </w:r>
      <w:r w:rsidR="007D6B94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190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at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15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/min,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190</w:t>
      </w:r>
      <w:r w:rsidR="007D6B94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250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at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5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/min,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250</w:t>
      </w:r>
      <w:r w:rsidR="007D6B94" w:rsidRPr="00446377">
        <w:rPr>
          <w:rFonts w:ascii="Times New Roman" w:eastAsia="AdvGulliv-B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280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at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10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/min and holding at 280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for 5 min, sequentially.</w:t>
      </w:r>
    </w:p>
    <w:p w:rsidR="00CB0D06" w:rsidRPr="00446377" w:rsidRDefault="00CB0D06" w:rsidP="001D1B88">
      <w:pPr>
        <w:spacing w:after="0" w:line="48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18BBE98" wp14:editId="291BAACE">
            <wp:extent cx="5119791" cy="2383669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12" cy="23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06" w:rsidRPr="00446377" w:rsidRDefault="00CB0D06" w:rsidP="001D1B88">
      <w:pPr>
        <w:spacing w:after="0" w:line="360" w:lineRule="auto"/>
        <w:jc w:val="center"/>
        <w:outlineLvl w:val="2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t>Fig. 3 The procedure of methylation analysis of HBAX-25.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jc w:val="both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2.9. NMR analysis of HBAX-25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NMR analysis procedure was carried out as before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(Guo et al., 2016)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with minor modifications. 40 mg HBAX-25 dissolved in 0.5 mL 99.9% (v/v) D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O (Cambridge Isotope Laboratories, Inc., Cambridge, MA, USA) was swirled for 3 h at 60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before being fully hydrated at 4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overnight. Afterwards,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lyophilization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treatment was consecutively performed for two days via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FreeZone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®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Triad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TM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Freeze Dry System. For the substitution of -OH with -OD in HBAX-25 occurring entirely, those procedures were repeated thrice. Before the 1D- and 2D-NMR experiments, which were conducted on a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Bruker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Avance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III 600 MHz NMR spectrometer (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Bruker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Co., Karlsruhe, Baden-Württemberg, Germany) at 25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, the pretreated HBAX-25 was completely dissolved in 0.5 mL D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O at 60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o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for 3 h, using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trimethylsilyl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propionate (TSP) as an internal standard (-0.017 and -1.8 ppm for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H and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C, respectively)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(Cheng &amp; Neiss, 2012)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In this work, 2D-NMR data were obtained from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H-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H correlation spectroscopy (COSY),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H-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H total correlation spectroscopy (TOCSY),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H-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C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heteronuclear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single quantum coherence spectroscopy (HSQC) and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H-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C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heteronuclear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multiple bond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>correlation spectroscopy (HMBC), of which the chemical shifts (</w:t>
      </w:r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δ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 were expressed in ppm.</w:t>
      </w:r>
    </w:p>
    <w:p w:rsidR="00CB0D06" w:rsidRPr="00446377" w:rsidRDefault="00CB0D06" w:rsidP="001D1B88">
      <w:pPr>
        <w:spacing w:after="0" w:line="480" w:lineRule="auto"/>
        <w:ind w:firstLineChars="200" w:firstLine="400"/>
        <w:jc w:val="both"/>
        <w:rPr>
          <w:rFonts w:ascii="Times New Roman" w:hAnsi="Times New Roman" w:cs="Times New Roman"/>
          <w:sz w:val="20"/>
          <w:szCs w:val="20"/>
          <w:vertAlign w:val="superscript"/>
        </w:r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t>3. Results and discussion</w:t>
      </w: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 xml:space="preserve">3.1. Chemical composition and </w:t>
      </w:r>
      <w:r w:rsidR="009B79F0" w:rsidRPr="00446377">
        <w:rPr>
          <w:rFonts w:ascii="Times New Roman" w:hAnsi="Times New Roman" w:cs="Times New Roman"/>
          <w:i/>
          <w:sz w:val="24"/>
          <w:szCs w:val="24"/>
        </w:rPr>
        <w:t xml:space="preserve">relative </w:t>
      </w:r>
      <w:r w:rsidRPr="00446377">
        <w:rPr>
          <w:rFonts w:ascii="Times New Roman" w:hAnsi="Times New Roman" w:cs="Times New Roman"/>
          <w:i/>
          <w:sz w:val="24"/>
          <w:szCs w:val="24"/>
        </w:rPr>
        <w:t>molecular weight</w:t>
      </w:r>
    </w:p>
    <w:p w:rsidR="001B7EFB" w:rsidRPr="00446377" w:rsidRDefault="00CB0D06" w:rsidP="00D834AE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major chemical compositions of HBAX-25 were determined and analyzed in Table 1, compared with purified HBAX extracted under an optimal alkaline condition and bran powder from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Hordeum</w:t>
      </w:r>
      <w:proofErr w:type="spellEnd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vulgare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L. var.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nudum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Hook. f. </w:t>
      </w:r>
      <w:r w:rsidR="00027F0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It was unveiled that the main components in hull-less barley bran were 51.74 ± 0.19% (w/w) sugar and 24.35 ± 0.51% (w/w) protein, </w:t>
      </w:r>
      <w:r w:rsidR="004060A9" w:rsidRPr="00446377">
        <w:rPr>
          <w:rFonts w:ascii="Times New Roman" w:eastAsiaTheme="minorEastAsia" w:hAnsi="Times New Roman" w:cs="Times New Roman"/>
          <w:sz w:val="24"/>
          <w:szCs w:val="24"/>
        </w:rPr>
        <w:t>while more satisfactory result</w:t>
      </w:r>
      <w:r w:rsidR="00F671AA" w:rsidRPr="00446377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4060A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</w:t>
      </w:r>
      <w:r w:rsidR="00F671AA" w:rsidRPr="00446377">
        <w:rPr>
          <w:rFonts w:ascii="Times New Roman" w:eastAsiaTheme="minorEastAsia" w:hAnsi="Times New Roman" w:cs="Times New Roman"/>
          <w:sz w:val="24"/>
          <w:szCs w:val="24"/>
        </w:rPr>
        <w:t>ere</w:t>
      </w:r>
      <w:r w:rsidR="004060A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obtained for HBAX</w:t>
      </w:r>
      <w:r w:rsidR="004060A9" w:rsidRPr="00446377">
        <w:rPr>
          <w:rFonts w:ascii="Times New Roman" w:eastAsia="AdvGulliv-B" w:hAnsi="Times New Roman" w:cs="Times New Roman"/>
          <w:sz w:val="24"/>
          <w:szCs w:val="24"/>
        </w:rPr>
        <w:t xml:space="preserve"> with a relatively high yield of 14.31</w:t>
      </w:r>
      <w:r w:rsidR="004060A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± 0.06</w:t>
      </w:r>
      <w:r w:rsidR="004060A9" w:rsidRPr="00446377">
        <w:rPr>
          <w:rFonts w:ascii="Times New Roman" w:eastAsia="AdvGulliv-B" w:hAnsi="Times New Roman" w:cs="Times New Roman"/>
          <w:sz w:val="24"/>
          <w:szCs w:val="24"/>
        </w:rPr>
        <w:t xml:space="preserve">% (w/w), i.e., </w:t>
      </w:r>
      <w:r w:rsidR="004060A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72.64 ± 0.37% (w/w) </w:t>
      </w:r>
      <w:r w:rsidR="00F671AA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sugar </w:t>
      </w:r>
      <w:r w:rsidR="004060A9" w:rsidRPr="00446377">
        <w:rPr>
          <w:rFonts w:ascii="Times New Roman" w:eastAsiaTheme="minorEastAsia" w:hAnsi="Times New Roman" w:cs="Times New Roman"/>
          <w:sz w:val="24"/>
          <w:szCs w:val="24"/>
        </w:rPr>
        <w:t>and 3.34 ± 0.20% (w/w)</w:t>
      </w:r>
      <w:r w:rsidR="00F671AA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protein.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Similarly, comparatively high contents of total sugar in </w:t>
      </w:r>
      <w:r w:rsidR="009E4540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crude </w:t>
      </w:r>
      <w:proofErr w:type="spellStart"/>
      <w:r w:rsidR="009E4540" w:rsidRPr="00446377">
        <w:rPr>
          <w:rFonts w:ascii="Times New Roman" w:eastAsiaTheme="minorEastAsia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were also </w:t>
      </w:r>
      <w:r w:rsidR="000C6773" w:rsidRPr="00446377">
        <w:rPr>
          <w:rFonts w:ascii="Times New Roman" w:eastAsia="AdvGulliv-B" w:hAnsi="Times New Roman" w:cs="Times New Roman"/>
          <w:sz w:val="24"/>
          <w:szCs w:val="24"/>
        </w:rPr>
        <w:t>reported in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DWR-162 (78.1%</w:t>
      </w:r>
      <w:r w:rsidR="001C60F9" w:rsidRPr="00446377">
        <w:rPr>
          <w:rFonts w:ascii="Times New Roman" w:eastAsia="AdvGulliv-B" w:hAnsi="Times New Roman" w:cs="Times New Roman"/>
          <w:sz w:val="24"/>
          <w:szCs w:val="24"/>
        </w:rPr>
        <w:t>, w/w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) and MACS-2496 (76.0%</w:t>
      </w:r>
      <w:r w:rsidR="001C60F9" w:rsidRPr="00446377">
        <w:rPr>
          <w:rFonts w:ascii="Times New Roman" w:eastAsia="AdvGulliv-B" w:hAnsi="Times New Roman" w:cs="Times New Roman"/>
          <w:sz w:val="24"/>
          <w:szCs w:val="24"/>
        </w:rPr>
        <w:t>, w/w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) varieties of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Triticum</w:t>
      </w:r>
      <w:proofErr w:type="spellEnd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aestivum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L. </w:t>
      </w:r>
      <w:r w:rsidRPr="00446377">
        <w:rPr>
          <w:rFonts w:ascii="Times New Roman" w:eastAsia="AdvGulliv-B" w:hAnsi="Times New Roman" w:cs="Times New Roman"/>
          <w:noProof/>
          <w:sz w:val="24"/>
          <w:szCs w:val="24"/>
        </w:rPr>
        <w:t>(Revanappa, Nandini &amp; Salimath, 2015)</w:t>
      </w:r>
      <w:r w:rsidR="0084133A" w:rsidRPr="00446377">
        <w:rPr>
          <w:rFonts w:ascii="Times New Roman" w:eastAsia="AdvGulliv-B" w:hAnsi="Times New Roman" w:cs="Times New Roman"/>
          <w:noProof/>
          <w:sz w:val="24"/>
          <w:szCs w:val="24"/>
        </w:rPr>
        <w:t>.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Moreover, this was, in particular, manifested via comparing the proportions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between bran powder (31.65 ± 0.21%, w/w) and HBAX (65.78 ± 0.15%, w/w), which indicated a superior amount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was more than doubled in HBAX after a series of alkaline extraction and purification procedures as aforementioned when compar</w:t>
      </w:r>
      <w:r w:rsidR="003E458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ed to other crude </w:t>
      </w:r>
      <w:proofErr w:type="spellStart"/>
      <w:r w:rsidR="003E4589" w:rsidRPr="00446377">
        <w:rPr>
          <w:rFonts w:ascii="Times New Roman" w:eastAsiaTheme="minorEastAsia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such as from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Hordeum</w:t>
      </w:r>
      <w:proofErr w:type="spellEnd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Vulgare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(50</w:t>
      </w:r>
      <w:r w:rsidR="00764AF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D4997" w:rsidRPr="00446377">
        <w:rPr>
          <w:rFonts w:ascii="Times New Roman" w:eastAsiaTheme="minorEastAsia" w:hAnsi="Times New Roman" w:cs="Times New Roman"/>
          <w:sz w:val="24"/>
          <w:szCs w:val="24"/>
        </w:rPr>
        <w:t>~</w:t>
      </w:r>
      <w:r w:rsidR="00764AF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63%, </w:t>
      </w:r>
      <w:r w:rsidR="00E5430F" w:rsidRPr="00446377"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BC5EF0" w:rsidRPr="00446377">
        <w:rPr>
          <w:rFonts w:ascii="Times New Roman" w:eastAsiaTheme="minorEastAsia" w:hAnsi="Times New Roman" w:cs="Times New Roman"/>
          <w:sz w:val="24"/>
          <w:szCs w:val="24"/>
        </w:rPr>
        <w:t>/w,</w:t>
      </w:r>
      <w:r w:rsidR="00E5430F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multiple extractions)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(Höije, Gröndahl, Tømmeraas &amp; Gatenholm, 2005)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Triticum</w:t>
      </w:r>
      <w:proofErr w:type="spellEnd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aestivum</w:t>
      </w:r>
      <w:proofErr w:type="spellEnd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L. (44.3</w:t>
      </w:r>
      <w:r w:rsidR="00AD4997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</w:t>
      </w:r>
      <w:r w:rsidR="00764AF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49.3%,</w:t>
      </w:r>
      <w:r w:rsidR="00BC5EF0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w/w,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alkaline extraction)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(Koegelenberg &amp; Chimphango, 2017)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Triticum</w:t>
      </w:r>
      <w:proofErr w:type="spellEnd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 xml:space="preserve"> durum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L. (39.53%, </w:t>
      </w:r>
      <w:r w:rsidR="00BC5EF0" w:rsidRPr="00446377">
        <w:rPr>
          <w:rFonts w:ascii="Times New Roman" w:eastAsiaTheme="minorEastAsia" w:hAnsi="Times New Roman" w:cs="Times New Roman"/>
          <w:sz w:val="24"/>
          <w:szCs w:val="24"/>
        </w:rPr>
        <w:t>w/w,</w:t>
      </w:r>
      <w:r w:rsidR="000332B7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water extraction)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(Pavlovich-Abril, Rouzaud-Sández, Carvajal-Millán, Navarro, Robles-Sánchez &amp; Barrón-Hoyos, 2016)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0360D5" w:rsidRPr="00446377">
        <w:rPr>
          <w:rFonts w:ascii="Times New Roman" w:eastAsiaTheme="minorEastAsia" w:hAnsi="Times New Roman" w:cs="Times New Roman"/>
          <w:sz w:val="24"/>
          <w:szCs w:val="24"/>
        </w:rPr>
        <w:t>I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 </w:t>
      </w:r>
      <w:r w:rsidR="000360D5" w:rsidRPr="00446377">
        <w:rPr>
          <w:rFonts w:ascii="Times New Roman" w:eastAsiaTheme="minorEastAsia" w:hAnsi="Times New Roman" w:cs="Times New Roman"/>
          <w:sz w:val="24"/>
          <w:szCs w:val="24"/>
        </w:rPr>
        <w:t>could be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implied that the composition and yield </w:t>
      </w:r>
      <w:r w:rsidR="000360D5" w:rsidRPr="00446377">
        <w:rPr>
          <w:rFonts w:ascii="Times New Roman" w:eastAsiaTheme="minorEastAsia" w:hAnsi="Times New Roman" w:cs="Times New Roman"/>
          <w:sz w:val="24"/>
          <w:szCs w:val="24"/>
        </w:rPr>
        <w:t>of polysaccharide</w:t>
      </w:r>
      <w:r w:rsidR="00C71664" w:rsidRPr="00446377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0360D5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were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impacted by </w:t>
      </w:r>
      <w:r w:rsidR="000360D5" w:rsidRPr="00446377">
        <w:rPr>
          <w:rFonts w:ascii="Times New Roman" w:eastAsiaTheme="minorEastAsia" w:hAnsi="Times New Roman" w:cs="Times New Roman"/>
          <w:sz w:val="24"/>
          <w:szCs w:val="24"/>
        </w:rPr>
        <w:t>different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extraction</w:t>
      </w:r>
      <w:r w:rsidR="0029050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method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s as well as culture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environments and genotypes </w:t>
      </w:r>
      <w:r w:rsidR="00C94C78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of plant-derived samples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(Qian, Cui, Wu &amp; Goff, 2012)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Besides,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Bender et al.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(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2018)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demonstrated that the total contents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from rye differed significantly (P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＜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0.05) between water (38.57</w:t>
      </w:r>
      <w:r w:rsidR="001F49C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±</w:t>
      </w:r>
      <w:r w:rsidR="001F49C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0.09%</w:t>
      </w:r>
      <w:r w:rsidR="00860819" w:rsidRPr="00446377">
        <w:rPr>
          <w:rFonts w:ascii="Times New Roman" w:eastAsiaTheme="minorEastAsia" w:hAnsi="Times New Roman" w:cs="Times New Roman"/>
          <w:sz w:val="24"/>
          <w:szCs w:val="24"/>
        </w:rPr>
        <w:t>, w/w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 and calcium hydroxide (63.82</w:t>
      </w:r>
      <w:r w:rsidR="001F49C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±</w:t>
      </w:r>
      <w:r w:rsidR="001F49C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2.24%</w:t>
      </w:r>
      <w:r w:rsidR="00860819" w:rsidRPr="00446377">
        <w:rPr>
          <w:rFonts w:ascii="Times New Roman" w:eastAsiaTheme="minorEastAsia" w:hAnsi="Times New Roman" w:cs="Times New Roman"/>
          <w:sz w:val="24"/>
          <w:szCs w:val="24"/>
        </w:rPr>
        <w:t>, w/w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extractions. Therefore, in order to release the major percentage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 cereal grains, which are cross-linked (e.g., through di-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ferulic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acid bridges and covalent ester linkages) in an insoluble structure network, stricter treatments such as alkaline solutions could be required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(Zhang, Smith &amp; Li, 2014)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. On the other hand, since the highest yield (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37.10</w:t>
      </w:r>
      <w:r w:rsidR="00A931E7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A931E7" w:rsidRPr="00446377">
        <w:rPr>
          <w:rFonts w:ascii="Times New Roman" w:eastAsiaTheme="minorEastAsia" w:hAnsi="Times New Roman" w:cs="Times New Roman"/>
          <w:sz w:val="24"/>
          <w:szCs w:val="24"/>
        </w:rPr>
        <w:t>± 0.04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%, w/w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was obtained for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HBAX-25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it was adopted and found to possess more proportions of sugar (87.57</w:t>
      </w:r>
      <w:r w:rsidR="00BB2682"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± 0.53%, w/w), esp. 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(82.46 ± 0.24%, w/w), and less protein (1.08 ± 0.13%, w/w) than HBAX, which suggested its availability and feasibility as a potential alternative for application in different fields. For instance,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Anderson 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and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Simsek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(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2019)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concluded that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higher content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＞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58.1% in cases investigated) was crucial for creating films as it eliminated some (though not all) of the variation in mechanical properties due to impurities, such as strength and flexibility. </w:t>
      </w:r>
    </w:p>
    <w:p w:rsidR="00CC39D1" w:rsidRPr="00446377" w:rsidRDefault="00CC39D1" w:rsidP="00CC39D1">
      <w:pPr>
        <w:spacing w:after="0" w:line="360" w:lineRule="auto"/>
        <w:jc w:val="center"/>
        <w:outlineLvl w:val="2"/>
        <w:rPr>
          <w:rFonts w:ascii="Times New Roman" w:eastAsia="AdvGulliv-B" w:hAnsi="Times New Roman" w:cs="Times New Roman"/>
          <w:sz w:val="21"/>
          <w:szCs w:val="21"/>
        </w:rPr>
        <w:sectPr w:rsidR="00CC39D1" w:rsidRPr="00446377" w:rsidSect="00446377">
          <w:footerReference w:type="default" r:id="rId10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CB0D06" w:rsidRPr="00446377" w:rsidRDefault="00CB0D06" w:rsidP="001D1B88">
      <w:pPr>
        <w:spacing w:after="0" w:line="360" w:lineRule="auto"/>
        <w:jc w:val="center"/>
        <w:outlineLvl w:val="2"/>
        <w:rPr>
          <w:rFonts w:ascii="Times New Roman" w:eastAsia="AdvGulliv-B" w:hAnsi="Times New Roman" w:cs="Times New Roman"/>
          <w:sz w:val="21"/>
          <w:szCs w:val="21"/>
        </w:rPr>
      </w:pPr>
      <w:r w:rsidRPr="00446377">
        <w:rPr>
          <w:rFonts w:ascii="Times New Roman" w:eastAsia="AdvGulliv-B" w:hAnsi="Times New Roman" w:cs="Times New Roman"/>
          <w:sz w:val="21"/>
          <w:szCs w:val="21"/>
        </w:rPr>
        <w:lastRenderedPageBreak/>
        <w:t xml:space="preserve">Table 1 Chemical </w:t>
      </w:r>
      <w:r w:rsidR="001B7EFB" w:rsidRPr="00446377">
        <w:rPr>
          <w:rFonts w:ascii="Times New Roman" w:eastAsia="AdvGulliv-B" w:hAnsi="Times New Roman" w:cs="Times New Roman"/>
          <w:sz w:val="21"/>
          <w:szCs w:val="21"/>
        </w:rPr>
        <w:t xml:space="preserve">and </w:t>
      </w:r>
      <w:r w:rsidR="001B7EFB" w:rsidRPr="00446377">
        <w:rPr>
          <w:rFonts w:ascii="Times New Roman" w:eastAsia="AdvGulliv-B" w:hAnsi="Times New Roman" w:cs="Times New Roman" w:hint="eastAsia"/>
          <w:sz w:val="21"/>
          <w:szCs w:val="21"/>
        </w:rPr>
        <w:t>monosaccharide</w:t>
      </w:r>
      <w:r w:rsidR="001B7EFB" w:rsidRPr="00446377">
        <w:rPr>
          <w:rFonts w:ascii="Times New Roman" w:eastAsia="AdvGulliv-B" w:hAnsi="Times New Roman" w:cs="Times New Roman"/>
          <w:sz w:val="21"/>
          <w:szCs w:val="21"/>
        </w:rPr>
        <w:t xml:space="preserve"> compositions</w:t>
      </w:r>
      <w:r w:rsidR="001B7EFB" w:rsidRPr="00446377">
        <w:rPr>
          <w:rFonts w:ascii="Times New Roman" w:eastAsia="AdvGulliv-B" w:hAnsi="Times New Roman" w:cs="Times New Roman" w:hint="eastAsia"/>
          <w:sz w:val="21"/>
          <w:szCs w:val="21"/>
        </w:rPr>
        <w:t xml:space="preserve"> </w:t>
      </w:r>
      <w:r w:rsidRPr="00446377">
        <w:rPr>
          <w:rFonts w:ascii="Times New Roman" w:eastAsia="AdvGulliv-B" w:hAnsi="Times New Roman" w:cs="Times New Roman"/>
          <w:sz w:val="21"/>
          <w:szCs w:val="21"/>
        </w:rPr>
        <w:t xml:space="preserve">of powder, HBAX and HBAX-25 from hull-less barley bran.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66"/>
        <w:gridCol w:w="1224"/>
        <w:gridCol w:w="1035"/>
        <w:gridCol w:w="1125"/>
        <w:gridCol w:w="1035"/>
        <w:gridCol w:w="1125"/>
        <w:gridCol w:w="1215"/>
        <w:gridCol w:w="1296"/>
        <w:gridCol w:w="1035"/>
        <w:gridCol w:w="635"/>
        <w:gridCol w:w="635"/>
        <w:gridCol w:w="635"/>
        <w:gridCol w:w="543"/>
        <w:gridCol w:w="558"/>
        <w:gridCol w:w="531"/>
      </w:tblGrid>
      <w:tr w:rsidR="00446377" w:rsidRPr="00446377" w:rsidTr="001B7EFB">
        <w:trPr>
          <w:trHeight w:val="596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Moisture</w:t>
            </w:r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Ash</w:t>
            </w:r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Protein</w:t>
            </w:r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Fat</w:t>
            </w:r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Sugar</w:t>
            </w:r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Ferulic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 acid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 xml:space="preserve"> c</w:t>
            </w:r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Arabinoxylan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 xml:space="preserve"> d</w:t>
            </w:r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β-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glucan</w:t>
            </w:r>
            <w:proofErr w:type="spellEnd"/>
          </w:p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(%, w/w)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Monosaccharide compositions (</w:t>
            </w:r>
            <w:proofErr w:type="spellStart"/>
            <w:proofErr w:type="gram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mol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%</w:t>
            </w:r>
            <w:proofErr w:type="gram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A/X</w:t>
            </w:r>
          </w:p>
        </w:tc>
      </w:tr>
      <w:tr w:rsidR="00446377" w:rsidRPr="00446377" w:rsidTr="001B7EFB">
        <w:trPr>
          <w:trHeight w:val="596"/>
          <w:jc w:val="center"/>
        </w:trPr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Ara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Gal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Glc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Man</w:t>
            </w: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40AA2" w:rsidRPr="00446377" w:rsidRDefault="00540AA2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</w:tr>
      <w:tr w:rsidR="00446377" w:rsidRPr="00446377" w:rsidTr="001B7EFB">
        <w:trPr>
          <w:trHeight w:val="615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Powder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14.29 ± 0.12 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7.19 ± 0.23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24.35 ± 0.51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2.43 ± 0.14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51.74 ± 0.19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0.060 ± 0.009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31.65 ± 0.21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0.76 ± 0.07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</w:tr>
      <w:tr w:rsidR="00446377" w:rsidRPr="00446377" w:rsidTr="001B7EFB">
        <w:trPr>
          <w:trHeight w:val="615"/>
          <w:jc w:val="center"/>
        </w:trPr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HBAX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7.56 ± 0.29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- 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b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3.34 ± 0.20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72.64 ± 0.37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0.018 ± 0.003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65.78 ± 0.15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4.60 ± 0.08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45.92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36.99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9.21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3.52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4.36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0.81</w:t>
            </w:r>
          </w:p>
        </w:tc>
      </w:tr>
      <w:tr w:rsidR="00446377" w:rsidRPr="00446377" w:rsidTr="001B7EFB">
        <w:trPr>
          <w:trHeight w:val="615"/>
          <w:jc w:val="center"/>
        </w:trPr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HBAX-25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8.31 ± 0.14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1.08 ± 0.13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87.57± 0.53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0.029 ± 0.002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82.46 ± 0.24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4.56 ± 0.05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51.55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30.13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10.33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5.09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2.90</w:t>
            </w:r>
          </w:p>
        </w:tc>
        <w:tc>
          <w:tcPr>
            <w:tcW w:w="0" w:type="auto"/>
            <w:vAlign w:val="center"/>
          </w:tcPr>
          <w:p w:rsidR="00CC39D1" w:rsidRPr="00446377" w:rsidRDefault="00CC39D1" w:rsidP="00CC39D1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0.58</w:t>
            </w:r>
          </w:p>
        </w:tc>
      </w:tr>
    </w:tbl>
    <w:p w:rsidR="00CB0D06" w:rsidRPr="00446377" w:rsidRDefault="00CB0D06" w:rsidP="001D1B88">
      <w:pPr>
        <w:spacing w:after="0"/>
        <w:rPr>
          <w:rFonts w:ascii="Times New Roman" w:eastAsia="AdvGulliv-B" w:hAnsi="Times New Roman" w:cs="Times New Roman"/>
          <w:sz w:val="18"/>
          <w:szCs w:val="18"/>
        </w:rPr>
      </w:pPr>
      <w:proofErr w:type="spellStart"/>
      <w:proofErr w:type="gramStart"/>
      <w:r w:rsidRPr="00446377">
        <w:rPr>
          <w:rFonts w:ascii="Times New Roman" w:eastAsia="AdvGulliv-B" w:hAnsi="Times New Roman" w:cs="Times New Roman"/>
          <w:sz w:val="18"/>
          <w:szCs w:val="18"/>
          <w:vertAlign w:val="superscript"/>
        </w:rPr>
        <w:t>a</w:t>
      </w:r>
      <w:proofErr w:type="spellEnd"/>
      <w:proofErr w:type="gramEnd"/>
      <w:r w:rsidRPr="00446377">
        <w:rPr>
          <w:rFonts w:ascii="Times New Roman" w:eastAsia="AdvGulliv-B" w:hAnsi="Times New Roman" w:cs="Times New Roman"/>
          <w:sz w:val="18"/>
          <w:szCs w:val="18"/>
        </w:rPr>
        <w:t xml:space="preserve"> E</w:t>
      </w:r>
      <w:r w:rsidR="00EB5545" w:rsidRPr="00446377">
        <w:rPr>
          <w:rFonts w:ascii="Times New Roman" w:eastAsia="AdvGulliv-B" w:hAnsi="Times New Roman" w:cs="Times New Roman"/>
          <w:sz w:val="18"/>
          <w:szCs w:val="18"/>
        </w:rPr>
        <w:t>xpressed as mean</w:t>
      </w:r>
      <w:r w:rsidRPr="00446377">
        <w:rPr>
          <w:rFonts w:ascii="Times New Roman" w:eastAsia="AdvGulliv-B" w:hAnsi="Times New Roman" w:cs="Times New Roman"/>
          <w:sz w:val="18"/>
          <w:szCs w:val="18"/>
        </w:rPr>
        <w:t xml:space="preserve"> ± standard deviation</w:t>
      </w:r>
      <w:r w:rsidR="00EB5545" w:rsidRPr="00446377">
        <w:rPr>
          <w:rFonts w:ascii="Times New Roman" w:eastAsia="AdvGulliv-B" w:hAnsi="Times New Roman" w:cs="Times New Roman"/>
          <w:sz w:val="18"/>
          <w:szCs w:val="18"/>
        </w:rPr>
        <w:t xml:space="preserve"> (n = 3)</w:t>
      </w:r>
      <w:r w:rsidRPr="00446377">
        <w:rPr>
          <w:rFonts w:ascii="Times New Roman" w:eastAsia="AdvGulliv-B" w:hAnsi="Times New Roman" w:cs="Times New Roman"/>
          <w:sz w:val="18"/>
          <w:szCs w:val="18"/>
        </w:rPr>
        <w:t>.</w:t>
      </w:r>
    </w:p>
    <w:p w:rsidR="00CB0D06" w:rsidRPr="00446377" w:rsidRDefault="00CB0D06" w:rsidP="001D1B88">
      <w:pPr>
        <w:spacing w:after="0"/>
        <w:rPr>
          <w:rFonts w:ascii="Times New Roman" w:eastAsia="AdvGulliv-B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eastAsia="AdvGulliv-B" w:hAnsi="Times New Roman" w:cs="Times New Roman"/>
          <w:sz w:val="18"/>
          <w:szCs w:val="18"/>
          <w:vertAlign w:val="superscript"/>
        </w:rPr>
        <w:t>b</w:t>
      </w:r>
      <w:proofErr w:type="gramEnd"/>
      <w:r w:rsidRPr="00446377">
        <w:rPr>
          <w:rFonts w:ascii="Times New Roman" w:eastAsia="AdvGulliv-B" w:hAnsi="Times New Roman" w:cs="Times New Roman"/>
          <w:sz w:val="18"/>
          <w:szCs w:val="18"/>
        </w:rPr>
        <w:t xml:space="preserve"> Not measured.</w:t>
      </w:r>
    </w:p>
    <w:p w:rsidR="00B90A37" w:rsidRPr="00446377" w:rsidRDefault="00B90A37" w:rsidP="00B90A37">
      <w:pPr>
        <w:spacing w:after="0"/>
        <w:rPr>
          <w:rFonts w:ascii="Times New Roman" w:eastAsia="AdvGulliv-B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eastAsia="AdvGulliv-B" w:hAnsi="Times New Roman" w:cs="Times New Roman"/>
          <w:sz w:val="18"/>
          <w:szCs w:val="18"/>
          <w:vertAlign w:val="superscript"/>
        </w:rPr>
        <w:t>c</w:t>
      </w:r>
      <w:proofErr w:type="gramEnd"/>
      <w:r w:rsidR="00E21BD1" w:rsidRPr="00446377">
        <w:rPr>
          <w:rFonts w:ascii="Times New Roman" w:eastAsia="AdvGulliv-B" w:hAnsi="Times New Roman" w:cs="Times New Roman"/>
          <w:sz w:val="18"/>
          <w:szCs w:val="18"/>
        </w:rPr>
        <w:t xml:space="preserve"> </w:t>
      </w:r>
      <w:r w:rsidR="007C5ABA" w:rsidRPr="00446377">
        <w:rPr>
          <w:rFonts w:ascii="Times New Roman" w:eastAsia="AdvGulliv-B" w:hAnsi="Times New Roman" w:cs="Times New Roman"/>
          <w:sz w:val="18"/>
          <w:szCs w:val="18"/>
        </w:rPr>
        <w:t xml:space="preserve">Based on </w:t>
      </w:r>
      <w:proofErr w:type="spellStart"/>
      <w:r w:rsidR="006417A9" w:rsidRPr="00446377">
        <w:rPr>
          <w:rFonts w:ascii="Times New Roman" w:eastAsia="AdvGulliv-B" w:hAnsi="Times New Roman" w:cs="Times New Roman"/>
          <w:sz w:val="18"/>
          <w:szCs w:val="18"/>
        </w:rPr>
        <w:t>arabinoxylan</w:t>
      </w:r>
      <w:proofErr w:type="spellEnd"/>
      <w:r w:rsidR="006417A9" w:rsidRPr="00446377">
        <w:rPr>
          <w:rFonts w:ascii="Times New Roman" w:eastAsia="AdvGulliv-B" w:hAnsi="Times New Roman" w:cs="Times New Roman"/>
          <w:sz w:val="18"/>
          <w:szCs w:val="18"/>
        </w:rPr>
        <w:t xml:space="preserve"> mass</w:t>
      </w:r>
      <w:r w:rsidR="001702A9" w:rsidRPr="00446377">
        <w:rPr>
          <w:rFonts w:ascii="Times New Roman" w:eastAsia="AdvGulliv-B" w:hAnsi="Times New Roman" w:cs="Times New Roman"/>
          <w:sz w:val="18"/>
          <w:szCs w:val="18"/>
        </w:rPr>
        <w:t xml:space="preserve"> (mean ± standard deviation, n = 3)</w:t>
      </w:r>
      <w:r w:rsidR="006417A9" w:rsidRPr="00446377">
        <w:rPr>
          <w:rFonts w:ascii="Times New Roman" w:eastAsia="AdvGulliv-B" w:hAnsi="Times New Roman" w:cs="Times New Roman"/>
          <w:sz w:val="18"/>
          <w:szCs w:val="18"/>
        </w:rPr>
        <w:t xml:space="preserve">. </w:t>
      </w:r>
    </w:p>
    <w:p w:rsidR="00B90A37" w:rsidRPr="00446377" w:rsidRDefault="00B90A37" w:rsidP="00B90A37">
      <w:pPr>
        <w:spacing w:after="0"/>
        <w:rPr>
          <w:rFonts w:ascii="Times New Roman" w:eastAsia="AdvGulliv-B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eastAsia="AdvGulliv-B" w:hAnsi="Times New Roman" w:cs="Times New Roman"/>
          <w:sz w:val="18"/>
          <w:szCs w:val="18"/>
          <w:vertAlign w:val="superscript"/>
        </w:rPr>
        <w:t>d</w:t>
      </w:r>
      <w:proofErr w:type="gramEnd"/>
      <w:r w:rsidRPr="00446377">
        <w:rPr>
          <w:rFonts w:ascii="Times New Roman" w:eastAsia="AdvGulliv-B" w:hAnsi="Times New Roman" w:cs="Times New Roman"/>
          <w:sz w:val="18"/>
          <w:szCs w:val="18"/>
        </w:rPr>
        <w:t xml:space="preserve"> Measured using </w:t>
      </w:r>
      <w:proofErr w:type="spellStart"/>
      <w:r w:rsidRPr="00446377">
        <w:rPr>
          <w:rFonts w:ascii="Times New Roman" w:eastAsia="AdvGulliv-B" w:hAnsi="Times New Roman" w:cs="Times New Roman"/>
          <w:sz w:val="18"/>
          <w:szCs w:val="18"/>
        </w:rPr>
        <w:t>orcinol</w:t>
      </w:r>
      <w:proofErr w:type="spellEnd"/>
      <w:r w:rsidRPr="00446377">
        <w:rPr>
          <w:rFonts w:ascii="Times New Roman" w:eastAsia="AdvGulliv-B" w:hAnsi="Times New Roman" w:cs="Times New Roman"/>
          <w:sz w:val="18"/>
          <w:szCs w:val="18"/>
        </w:rPr>
        <w:t>-hydrochloric acid method.</w:t>
      </w:r>
    </w:p>
    <w:p w:rsidR="001B7EFB" w:rsidRPr="00446377" w:rsidRDefault="001B7EFB" w:rsidP="00B90A37">
      <w:pPr>
        <w:spacing w:after="0"/>
        <w:rPr>
          <w:rFonts w:ascii="Times New Roman" w:eastAsia="AdvGulliv-B" w:hAnsi="Times New Roman" w:cs="Times New Roman"/>
          <w:sz w:val="18"/>
          <w:szCs w:val="18"/>
        </w:rPr>
      </w:pPr>
    </w:p>
    <w:p w:rsidR="00CC39D1" w:rsidRPr="00446377" w:rsidRDefault="00CC39D1" w:rsidP="008A4435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  <w:sectPr w:rsidR="00CC39D1" w:rsidRPr="00446377" w:rsidSect="00446377">
          <w:pgSz w:w="16838" w:h="11906" w:orient="landscape"/>
          <w:pgMar w:top="1800" w:right="1440" w:bottom="1800" w:left="1440" w:header="708" w:footer="708" w:gutter="0"/>
          <w:cols w:space="708"/>
          <w:docGrid w:linePitch="360"/>
        </w:sectPr>
      </w:pPr>
    </w:p>
    <w:p w:rsidR="003A5519" w:rsidRPr="00446377" w:rsidRDefault="00CB0D06" w:rsidP="00766C9C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The weight-average </w:t>
      </w:r>
      <w:r w:rsidR="00E8747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relative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molecular weight (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sub>
            </m:sSub>
          </m:e>
        </m:acc>
      </m:oMath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), number-average </w:t>
      </w:r>
      <w:r w:rsidR="00783D70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relative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molecular weight (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acc>
      </m:oMath>
      <w:r w:rsidRPr="00446377">
        <w:rPr>
          <w:rFonts w:ascii="Times New Roman" w:eastAsiaTheme="minorEastAsia" w:hAnsi="Times New Roman" w:cs="Times New Roman"/>
          <w:sz w:val="24"/>
          <w:szCs w:val="24"/>
        </w:rPr>
        <w:t>) a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nd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distribution of HBAX-25 were obtained by means of HPGPC method. The molecular parameters were resulted in 298.36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kDa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45.25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kDa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for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sub>
            </m:sSub>
          </m:e>
        </m:acc>
      </m:oMath>
      <w:r w:rsidR="002F7B2A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and </w:t>
      </w:r>
      <w:proofErr w:type="gramEnd"/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acc>
      </m:oMath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respectively, </w:t>
      </w:r>
      <w:r w:rsidR="00B276B4" w:rsidRPr="00446377">
        <w:rPr>
          <w:rFonts w:ascii="Times New Roman" w:eastAsiaTheme="minorEastAsia" w:hAnsi="Times New Roman" w:cs="Times New Roman"/>
          <w:sz w:val="24"/>
          <w:szCs w:val="24"/>
        </w:rPr>
        <w:t>while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the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polydispersity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index (PDI,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sub>
            </m:sSub>
          </m:e>
        </m:acc>
      </m:oMath>
      <w:r w:rsidR="00FC172E" w:rsidRPr="00446377">
        <w:rPr>
          <w:rFonts w:ascii="Times New Roman" w:eastAsiaTheme="minorEastAsia" w:hAnsi="Times New Roman" w:cs="Times New Roman"/>
          <w:sz w:val="24"/>
          <w:szCs w:val="24"/>
        </w:rPr>
        <w:t>/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acc>
      </m:oMath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was in a high value of 6.59, </w:t>
      </w:r>
      <w:r w:rsidR="007A6D24" w:rsidRPr="00446377">
        <w:rPr>
          <w:rFonts w:ascii="Times New Roman" w:eastAsiaTheme="minorEastAsia" w:hAnsi="Times New Roman" w:cs="Times New Roman"/>
          <w:sz w:val="24"/>
          <w:szCs w:val="24"/>
        </w:rPr>
        <w:t>indicating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21EEB" w:rsidRPr="00446377">
        <w:rPr>
          <w:rFonts w:ascii="Times New Roman" w:eastAsiaTheme="minorEastAsia" w:hAnsi="Times New Roman" w:cs="Times New Roman"/>
          <w:sz w:val="24"/>
          <w:szCs w:val="24"/>
        </w:rPr>
        <w:t>some degree of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B360F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heterogeneity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for alkali-extracted HBAX-25. This was also encountered previously by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Dervilly, Leclercq, Zimmermann, Roue, Thibault 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and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Saulnier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(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2002)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which is probably due to the facts as below: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as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glycosidic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linkages in the backbone of HBAX-25 were resistant to alkaline treatment used in this work, the acidic environment formed after </w:t>
      </w:r>
      <w:r w:rsidRPr="00446377">
        <w:rPr>
          <w:rFonts w:ascii="Times New Roman" w:hAnsi="Times New Roman" w:cs="Times New Roman"/>
          <w:sz w:val="24"/>
          <w:szCs w:val="24"/>
        </w:rPr>
        <w:t>de-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proteinization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process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446377">
        <w:rPr>
          <w:rFonts w:ascii="Times New Roman" w:hAnsi="Times New Roman" w:cs="Times New Roman"/>
          <w:sz w:val="24"/>
          <w:szCs w:val="24"/>
        </w:rPr>
        <w:t>pH 4.5 overnight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could promote the hydrolysis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glycosidic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linkages in HBAX-25, thus leading to a relatively high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polydispersity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 a narrow range (10</w:t>
      </w:r>
      <w:r w:rsidR="007D6B94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15%, v/v) of stepwise precipitation using ethanol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(Bastos, Coelho &amp; Coimbra, 2018)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; ii) different levels of molecular aggregation of HBAX-25 might occur via the formation of intermolecular hydrogen bonds, thereby exhibiting comparatively high PDI when chromatographed by HPGPC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(Izydorczyk, 2014)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Besides,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Hromádková, Paulsen, Polovka, Košťálová 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and Ebringerová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2013)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also revealed that the formation of aggregates by carbohydrate-protein associations or cross-links through the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ferulic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acid substituents could be possibly accountable for high </w:t>
      </w:r>
      <w:r w:rsidR="007E203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relative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molecular weight of </w:t>
      </w:r>
      <w:proofErr w:type="spellStart"/>
      <w:r w:rsidR="00D35F15"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="003A551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which should </w:t>
      </w:r>
      <w:r w:rsidR="00665B30" w:rsidRPr="00446377">
        <w:rPr>
          <w:rFonts w:ascii="Times New Roman" w:eastAsiaTheme="minorEastAsia" w:hAnsi="Times New Roman" w:cs="Times New Roman"/>
          <w:sz w:val="24"/>
          <w:szCs w:val="24"/>
        </w:rPr>
        <w:t>contain</w:t>
      </w:r>
      <w:r w:rsidR="003A551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higher proportion of protein or </w:t>
      </w:r>
      <w:proofErr w:type="spellStart"/>
      <w:r w:rsidR="003A5519" w:rsidRPr="00446377">
        <w:rPr>
          <w:rFonts w:ascii="Times New Roman" w:eastAsiaTheme="minorEastAsia" w:hAnsi="Times New Roman" w:cs="Times New Roman"/>
          <w:sz w:val="24"/>
          <w:szCs w:val="24"/>
        </w:rPr>
        <w:t>ferulic</w:t>
      </w:r>
      <w:proofErr w:type="spellEnd"/>
      <w:r w:rsidR="003A551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acid compared to ours in this work.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3.2. UV-</w:t>
      </w:r>
      <w:proofErr w:type="spellStart"/>
      <w:r w:rsidRPr="00446377">
        <w:rPr>
          <w:rFonts w:ascii="Times New Roman" w:hAnsi="Times New Roman" w:cs="Times New Roman"/>
          <w:i/>
          <w:sz w:val="24"/>
          <w:szCs w:val="24"/>
        </w:rPr>
        <w:t>vis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and FT-IR analyses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As shown in Fig. 4A, relatively strong peaks of absorption occurring around 192 nm were observed for both HBAX and its fraction HBAX-25, indicative of the presence of polysaccharides as major components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(Guo, Cao, Wu &amp; Wu, 2016)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Regarding the absorptions peaked at 280 nm, which indicated the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proteinaceous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existence, it is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obvious that only marginal amount of protein was detected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spectroscopically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for HBAX, which was </w:t>
      </w:r>
      <w:r w:rsidR="00F771E9" w:rsidRPr="00446377">
        <w:rPr>
          <w:rFonts w:ascii="Times New Roman" w:eastAsiaTheme="minorEastAsia" w:hAnsi="Times New Roman" w:cs="Times New Roman"/>
          <w:sz w:val="24"/>
          <w:szCs w:val="24"/>
        </w:rPr>
        <w:t>consistent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with the results from Table 1. Meanwhile, no nucleic acid exist</w:t>
      </w:r>
      <w:r w:rsidR="005618C4" w:rsidRPr="00446377">
        <w:rPr>
          <w:rFonts w:ascii="Times New Roman" w:eastAsiaTheme="minorEastAsia" w:hAnsi="Times New Roman" w:cs="Times New Roman"/>
          <w:sz w:val="24"/>
          <w:szCs w:val="24"/>
        </w:rPr>
        <w:t>ed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 HBAX and HBAX-25 due to the absence of absorbance at 260 nm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(Guo, Cao, Wu &amp; Wu, 2016)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446377">
        <w:rPr>
          <w:rFonts w:ascii="Times New Roman" w:eastAsia="Times New Roman" w:hAnsi="Times New Roman" w:cs="Times New Roman"/>
          <w:sz w:val="12"/>
          <w:szCs w:val="12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Therefore, it could be reasonably deduced that the purification of HBAX was relatively adequate in this work. 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FT-IR spectra of HBAX and HBAX-25 were depicted in Fig. 4B based on the typical spectral patterns and absorption modes identified previously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(Cui, Phillips, Blackwell &amp; Nikiforuk, 2007; Guo, Cao, Wu &amp; Wu, 2016; Hromádková, Paulsen, Polovka, Košťálová &amp; Ebringerová, 2013; Kačuráková, Capek, Sasinková, Wellner &amp; Ebringerová, 2000; Pavlovich-Abril, Rouzaud-Sández, Carvajal-Millán, Navarro, Robles-Sánchez &amp; Barrón-Hoyos, 2016; Sárossy, Tenkanen, Pitkänen, Bjerre &amp; Plackett, 2013)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. In general, two relatively extensive absorptions, i.e. 3430.74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3434.91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were distinguished for HBAX and HBAX-25, respectively, which </w:t>
      </w:r>
      <w:r w:rsidR="00F4387D" w:rsidRPr="00446377">
        <w:rPr>
          <w:rFonts w:ascii="Times New Roman" w:eastAsiaTheme="minorEastAsia" w:hAnsi="Times New Roman" w:cs="Times New Roman"/>
          <w:sz w:val="24"/>
          <w:szCs w:val="24"/>
        </w:rPr>
        <w:t>were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attributed to the vibration of O-H stretching (3600</w:t>
      </w:r>
      <w:r w:rsidR="00D5344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2500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 indicating inter-/intra-hydrogen bonding interactions in polysaccharide networks, where C-H stretching modes of asymmetric CH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- groups (2940</w:t>
      </w:r>
      <w:r w:rsidR="00D5344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2920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 were peaked at 2927.41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(HBAX) and 2919.42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(HBAX-25). Additionally, the stretching absorptions at 1646.91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1630.96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, corresponding to asymmetric COO- (1700</w:t>
      </w:r>
      <w:r w:rsidR="00D5344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1600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), as well as 1398.14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1400.54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, assigned to symmetric COO- (1400</w:t>
      </w:r>
      <w:r w:rsidR="00D5344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1300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), were reportedly responsible for the presence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uronic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acid in HBAX and HBAX-25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(Guo, Cao, Wu &amp; Wu, 2016)</w:t>
      </w:r>
      <w:r w:rsidR="00535812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However, </w:t>
      </w:r>
      <w:r w:rsidR="00DC48EC" w:rsidRPr="00446377">
        <w:rPr>
          <w:rFonts w:ascii="Times New Roman" w:eastAsiaTheme="minorEastAsia" w:hAnsi="Times New Roman" w:cs="Times New Roman"/>
          <w:sz w:val="24"/>
          <w:szCs w:val="24"/>
        </w:rPr>
        <w:t>the result</w:t>
      </w:r>
      <w:r w:rsidR="00535812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951C2" w:rsidRPr="00446377">
        <w:rPr>
          <w:rFonts w:ascii="Times New Roman" w:eastAsiaTheme="minorEastAsia" w:hAnsi="Times New Roman" w:cs="Times New Roman"/>
          <w:sz w:val="24"/>
          <w:szCs w:val="24"/>
        </w:rPr>
        <w:t>was</w:t>
      </w:r>
      <w:r w:rsidR="00535812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not in line with the analysis of mono</w:t>
      </w:r>
      <w:r w:rsidR="00D92802" w:rsidRPr="00446377">
        <w:rPr>
          <w:rFonts w:ascii="Times New Roman" w:eastAsiaTheme="minorEastAsia" w:hAnsi="Times New Roman" w:cs="Times New Roman"/>
          <w:sz w:val="24"/>
          <w:szCs w:val="24"/>
        </w:rPr>
        <w:t>saccharide compositions (Table 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). On the one hand, it should be noteworthy that the phenolic compounds and proteins could have specific absorption bands in the region of 1700</w:t>
      </w:r>
      <w:r w:rsidR="00D5344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1500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(Sárossy, Tenkanen, Pitkänen, Bjerre &amp; Plackett, 2013)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. On the other hand, the intensity of amide I (1658</w:t>
      </w:r>
      <w:r w:rsidR="008E6CD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1650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and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>amide II (1548</w:t>
      </w:r>
      <w:r w:rsidR="008E6CD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1530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bands should be seen clearly in the FT-IR spectra (Fig. 4B) to hint the adequate existence of protein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(Hromádková, Paulsen, Polovka, Košťálová &amp; Ebringerová, 2013; Pavlovich-Abril, Rouzaud-Sández, Carvajal-Millán, Navarro, Robles-Sánchez &amp; Barrón-Hoyos, 2016; Sárossy, Tenkanen, Pitkänen, Bjerre &amp; Plackett, 2013)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Consequently, </w:t>
      </w:r>
      <w:r w:rsidR="00B75DBF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small amount of protein</w:t>
      </w:r>
      <w:r w:rsidR="00B75DBF" w:rsidRPr="00446377">
        <w:rPr>
          <w:rFonts w:ascii="Times New Roman" w:eastAsiaTheme="minorEastAsia" w:hAnsi="Times New Roman" w:cs="Times New Roman"/>
          <w:sz w:val="24"/>
          <w:szCs w:val="24"/>
        </w:rPr>
        <w:t>, as well as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ferulic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acid</w:t>
      </w:r>
      <w:r w:rsidR="00B75DBF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mainly bound to the side chains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, w</w:t>
      </w:r>
      <w:r w:rsidR="00B75DBF" w:rsidRPr="00446377">
        <w:rPr>
          <w:rFonts w:ascii="Times New Roman" w:eastAsiaTheme="minorEastAsia" w:hAnsi="Times New Roman" w:cs="Times New Roman"/>
          <w:sz w:val="24"/>
          <w:szCs w:val="24"/>
        </w:rPr>
        <w:t>as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more likely to consist in HBAX and HBAX-25. Furthermore, it is broadly recognized that the vibration modes between 1200 and 800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are considered as the “finger-print” zone of polysaccharides, which contain multiple contributions of coupled C-O-C, C-C-O and C-OH vibrations. Amid the zone, the absorption bands (1200</w:t>
      </w:r>
      <w:r w:rsidR="008E6CD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1000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), where vibrations of ring overlapped with lateral groups (C-OH) and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glycosidic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linkages (C-O-C) occur, are particularly useful for structural identification. As exhibited in Fig. 4B, one comparatively intense peak (1039.44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1007.94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), indicative of C-OH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bendings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, with a shoulder (993.16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980.65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was found for HBAX and HBAX-25, respectively, which is typical for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-type polysaccharides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(Hromádková, Paulsen, Polovka, Košťálová &amp; Ebringerová, 2013; Sárossy, Tenkanen, Pitkänen, Bjerre &amp; Plackett, 2013)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. Moreover, the characteristic “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anomeric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region” for β-linkage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pyranose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(ca. 898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and α-linkage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furanose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(ca. 858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 was recognized for HBAX (892</w:t>
      </w:r>
      <w:r w:rsidR="00C94FA5" w:rsidRPr="00446377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88 and 863.95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) and HBAX-25 (891.76 and 861.22 cm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(Kačuráková, Capek, Sasinková, Wellner &amp; Ebringerová, 2000)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CB0D06" w:rsidRPr="00446377" w:rsidRDefault="00CB0D06" w:rsidP="001D1B88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7475A8" wp14:editId="7FD2792E">
            <wp:extent cx="2362885" cy="183183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0" t="7318" r="11368" b="5289"/>
                    <a:stretch/>
                  </pic:blipFill>
                  <pic:spPr bwMode="auto">
                    <a:xfrm>
                      <a:off x="0" y="0"/>
                      <a:ext cx="2364475" cy="183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637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87FE108" wp14:editId="6CE8CB8B">
            <wp:extent cx="2746800" cy="1832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2" t="12624" r="4688" b="2454"/>
                    <a:stretch/>
                  </pic:blipFill>
                  <pic:spPr bwMode="auto">
                    <a:xfrm>
                      <a:off x="0" y="0"/>
                      <a:ext cx="2746800" cy="18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D06" w:rsidRPr="00446377" w:rsidRDefault="00CB0D06" w:rsidP="001D1B88">
      <w:pPr>
        <w:spacing w:after="0" w:line="360" w:lineRule="auto"/>
        <w:ind w:firstLineChars="800" w:firstLine="1680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t>(A)                                    (B)</w:t>
      </w:r>
    </w:p>
    <w:p w:rsidR="00CB0D06" w:rsidRPr="00446377" w:rsidRDefault="00CB0D06" w:rsidP="001D1B88">
      <w:pPr>
        <w:spacing w:after="0" w:line="360" w:lineRule="auto"/>
        <w:jc w:val="center"/>
        <w:outlineLvl w:val="2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Fig. 4 </w:t>
      </w:r>
      <w:proofErr w:type="gramStart"/>
      <w:r w:rsidRPr="00446377">
        <w:rPr>
          <w:rFonts w:ascii="Times New Roman" w:eastAsiaTheme="minorEastAsia" w:hAnsi="Times New Roman" w:cs="Times New Roman"/>
          <w:sz w:val="21"/>
          <w:szCs w:val="21"/>
        </w:rPr>
        <w:t>The</w:t>
      </w:r>
      <w:proofErr w:type="gramEnd"/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UV-</w:t>
      </w:r>
      <w:proofErr w:type="spellStart"/>
      <w:r w:rsidRPr="00446377">
        <w:rPr>
          <w:rFonts w:ascii="Times New Roman" w:eastAsiaTheme="minorEastAsia" w:hAnsi="Times New Roman" w:cs="Times New Roman"/>
          <w:sz w:val="21"/>
          <w:szCs w:val="21"/>
        </w:rPr>
        <w:t>vis</w:t>
      </w:r>
      <w:proofErr w:type="spellEnd"/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(A) and FT-IR (B) spectra of HBAX and HBAX-25 from hull-less barley bran.</w:t>
      </w:r>
    </w:p>
    <w:p w:rsidR="00BA7EC8" w:rsidRPr="00446377" w:rsidRDefault="00BA7EC8" w:rsidP="00BA7EC8">
      <w:pPr>
        <w:spacing w:after="0" w:line="480" w:lineRule="auto"/>
        <w:rPr>
          <w:rFonts w:ascii="Times New Roman" w:eastAsiaTheme="minorEastAsia" w:hAnsi="Times New Roman" w:cs="Times New Roman"/>
          <w:sz w:val="21"/>
          <w:szCs w:val="21"/>
        </w:rPr>
      </w:pP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3.3. Monosaccharide composition analysis</w:t>
      </w:r>
    </w:p>
    <w:p w:rsidR="00CB0D06" w:rsidRPr="00446377" w:rsidRDefault="00CB0D06" w:rsidP="00AA4E27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With the application of GC, the monosaccharide compositions and molar ratios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Xyl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(A/X), which are described as an average measure of the branching degree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(Bastos, Coelho &amp; Coimbra, 2018)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AF7A98" w:rsidRPr="00446377">
        <w:rPr>
          <w:rFonts w:ascii="Times New Roman" w:eastAsiaTheme="minorEastAsia" w:hAnsi="Times New Roman" w:cs="Times New Roman"/>
          <w:sz w:val="24"/>
          <w:szCs w:val="24"/>
        </w:rPr>
        <w:t>were compared and analyzed for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HBAX and its fraction HBAX-25 (</w:t>
      </w:r>
      <w:r w:rsidR="00D92802" w:rsidRPr="00446377">
        <w:rPr>
          <w:rFonts w:ascii="Times New Roman" w:eastAsiaTheme="minorEastAsia" w:hAnsi="Times New Roman" w:cs="Times New Roman"/>
          <w:sz w:val="24"/>
          <w:szCs w:val="24"/>
        </w:rPr>
        <w:t>Table 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). Evidently, there were mainly five different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monosaccharides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found in HBAX and HBAX-25, while the smallest amounts of constituents were confirmed, separately, as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Glc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(3.52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%) and Man (2.90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>%), which also signified that the enzymatic starch removal employed in this work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was relatively effective.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Furthermore, among those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monosaccharides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it is </w:t>
      </w:r>
      <w:r w:rsidR="002A5BCF" w:rsidRPr="00446377">
        <w:rPr>
          <w:rFonts w:ascii="Times New Roman" w:eastAsiaTheme="minorEastAsia" w:hAnsi="Times New Roman" w:cs="Times New Roman"/>
          <w:sz w:val="24"/>
          <w:szCs w:val="24"/>
        </w:rPr>
        <w:t>apparent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that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Xyl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were the dominant neutral elements, of which the total contents were added up to 82.91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% and 81.68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% for HBAX and HBAX-25, respectively, with A/X molar ratios of 0.81 and 0.58 correspondingly, probably representative for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within the general range of A/X ratio (0.4</w:t>
      </w:r>
      <w:r w:rsidR="008E6CD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1.2) in bran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(Bastos, Coelho &amp; Coimbra, 2018)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9D0390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It was possible that </w:t>
      </w:r>
      <w:r w:rsidR="00C9788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different A/X ratios </w:t>
      </w:r>
      <w:r w:rsidR="00064E30" w:rsidRPr="00446377">
        <w:rPr>
          <w:rFonts w:ascii="Times New Roman" w:eastAsiaTheme="minorEastAsia" w:hAnsi="Times New Roman" w:cs="Times New Roman"/>
          <w:sz w:val="24"/>
          <w:szCs w:val="24"/>
        </w:rPr>
        <w:t>were</w:t>
      </w:r>
      <w:r w:rsidR="00C9788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4E30" w:rsidRPr="00446377">
        <w:rPr>
          <w:rFonts w:ascii="Times New Roman" w:eastAsiaTheme="minorEastAsia" w:hAnsi="Times New Roman" w:cs="Times New Roman"/>
          <w:sz w:val="24"/>
          <w:szCs w:val="24"/>
        </w:rPr>
        <w:t>resulted from</w:t>
      </w:r>
      <w:r w:rsidR="00C9788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63628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distinguishing </w:t>
      </w:r>
      <w:r w:rsidR="009D0390" w:rsidRPr="00446377">
        <w:rPr>
          <w:rFonts w:ascii="Times New Roman" w:eastAsiaTheme="minorEastAsia" w:hAnsi="Times New Roman" w:cs="Times New Roman"/>
          <w:sz w:val="24"/>
          <w:szCs w:val="24"/>
        </w:rPr>
        <w:t>arabinose sources (e.g.</w:t>
      </w:r>
      <w:r w:rsidR="00AB1C8E" w:rsidRPr="00446377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9D0390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D0390" w:rsidRPr="00446377">
        <w:rPr>
          <w:rFonts w:ascii="Times New Roman" w:eastAsiaTheme="minorEastAsia" w:hAnsi="Times New Roman" w:cs="Times New Roman"/>
          <w:sz w:val="24"/>
          <w:szCs w:val="24"/>
        </w:rPr>
        <w:t>arabinogalactan</w:t>
      </w:r>
      <w:proofErr w:type="spellEnd"/>
      <w:r w:rsidR="009D0390" w:rsidRPr="00446377">
        <w:rPr>
          <w:rFonts w:ascii="Times New Roman" w:eastAsiaTheme="minorEastAsia" w:hAnsi="Times New Roman" w:cs="Times New Roman"/>
          <w:sz w:val="24"/>
          <w:szCs w:val="24"/>
        </w:rPr>
        <w:t>) and processes of extraction and isolation</w:t>
      </w:r>
      <w:r w:rsidR="002377C2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(e.g.</w:t>
      </w:r>
      <w:r w:rsidR="00AB1C8E" w:rsidRPr="00446377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2377C2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alkaline extraction and isolation via </w:t>
      </w:r>
      <w:r w:rsidR="0013305D" w:rsidRPr="00446377">
        <w:rPr>
          <w:rFonts w:ascii="Times New Roman" w:eastAsiaTheme="minorEastAsia" w:hAnsi="Times New Roman" w:cs="Times New Roman"/>
          <w:sz w:val="24"/>
          <w:szCs w:val="24"/>
        </w:rPr>
        <w:t>sequential</w:t>
      </w:r>
      <w:r w:rsidR="002377C2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ethanol precipitation)</w:t>
      </w:r>
      <w:r w:rsidR="008E7700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In addition, the A/X molar ratio of HBAX-25 (0.58) was comparable to those of bran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from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Secale</w:t>
      </w:r>
      <w:proofErr w:type="spellEnd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 xml:space="preserve"> cereal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(0.57)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(Sárossy, Tenkanen, Pitkänen, Bjerre &amp; Plackett, 2013)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, hull-less barley (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Zangqing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cultivar, 0.55)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(Zheng, Li &amp; Wang, 2011b)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and wheat (0.6)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(Koegelenberg &amp; Chimphango, 2017)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while similar results to A/X molar ratio of HBAX (0.81) were also unveiled from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Triticum</w:t>
      </w:r>
      <w:proofErr w:type="spellEnd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Theme="minorEastAsia" w:hAnsi="Times New Roman" w:cs="Times New Roman"/>
          <w:i/>
          <w:sz w:val="24"/>
          <w:szCs w:val="24"/>
        </w:rPr>
        <w:t>aestivum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(0.85</w:t>
      </w:r>
      <w:r w:rsidR="008E6CDD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0.88)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(Hromádková, Paulsen, Polovka, Košťálová &amp; Ebringerová, 2013)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and wheat (0.83)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(Aguedo, Fougnies, Dermience &amp; Richel, 2014)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According to 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Koegelenberg and Chimphango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="0084133A"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2017)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A/X ratio is directly related to the solubility of extracts, and a decrease of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substitution is likely to result in inferior aqueous solubility. As compared to HBAX, the solubility of HBAX-25 with lower A/X molar ratio in water could be restricted to some extent, which is </w:t>
      </w:r>
      <w:r w:rsidR="00AA4E27" w:rsidRPr="00446377">
        <w:rPr>
          <w:rFonts w:ascii="Times New Roman" w:eastAsiaTheme="minorEastAsia" w:hAnsi="Times New Roman" w:cs="Times New Roman"/>
          <w:sz w:val="24"/>
          <w:szCs w:val="24"/>
        </w:rPr>
        <w:t>likely to be</w:t>
      </w:r>
      <w:r w:rsidR="0013191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attributable to </w:t>
      </w:r>
      <w:r w:rsidR="0013191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several factors, such as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the aggregation of un-substituted regions stabilized by hydrogen bonds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(Courtin &amp; Delcour, 2002)</w:t>
      </w:r>
      <w:r w:rsidR="0013191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intra-/inter-molecular crosslinks and </w:t>
      </w:r>
      <w:r w:rsidR="00D40343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interactions induced by the </w:t>
      </w:r>
      <w:r w:rsidR="00131919" w:rsidRPr="00446377">
        <w:rPr>
          <w:rFonts w:ascii="Times New Roman" w:eastAsiaTheme="minorEastAsia" w:hAnsi="Times New Roman" w:cs="Times New Roman"/>
          <w:sz w:val="24"/>
          <w:szCs w:val="24"/>
        </w:rPr>
        <w:t>existence of free</w:t>
      </w:r>
      <w:r w:rsidR="00AA4E27" w:rsidRPr="00446377">
        <w:rPr>
          <w:rFonts w:ascii="Times New Roman" w:eastAsiaTheme="minorEastAsia" w:hAnsi="Times New Roman" w:cs="Times New Roman"/>
          <w:sz w:val="24"/>
          <w:szCs w:val="24"/>
        </w:rPr>
        <w:t>/</w:t>
      </w:r>
      <w:r w:rsidR="00131919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bound </w:t>
      </w:r>
      <w:proofErr w:type="spellStart"/>
      <w:r w:rsidR="00D40343" w:rsidRPr="00446377">
        <w:rPr>
          <w:rFonts w:ascii="Times New Roman" w:eastAsiaTheme="minorEastAsia" w:hAnsi="Times New Roman" w:cs="Times New Roman"/>
          <w:sz w:val="24"/>
          <w:szCs w:val="24"/>
        </w:rPr>
        <w:t>ferulic</w:t>
      </w:r>
      <w:proofErr w:type="spellEnd"/>
      <w:r w:rsidR="00D40343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acids</w:t>
      </w:r>
      <w:r w:rsidR="00AA4E27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Hence, it is speculated that polysaccharides from the hull-less barley bran might be </w:t>
      </w:r>
      <w:r w:rsidR="008B462F" w:rsidRPr="00446377">
        <w:rPr>
          <w:rFonts w:ascii="Times New Roman" w:eastAsiaTheme="minorEastAsia" w:hAnsi="Times New Roman" w:cs="Times New Roman"/>
          <w:sz w:val="24"/>
          <w:szCs w:val="24"/>
        </w:rPr>
        <w:t>considered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as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, of which the A/X ratio was </w:t>
      </w:r>
      <w:r w:rsidR="008B462F" w:rsidRPr="00446377">
        <w:rPr>
          <w:rFonts w:ascii="Times New Roman" w:eastAsiaTheme="minorEastAsia" w:hAnsi="Times New Roman" w:cs="Times New Roman"/>
          <w:sz w:val="24"/>
          <w:szCs w:val="24"/>
        </w:rPr>
        <w:t>likely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to exert impact on the functionality of HBAX-25</w:t>
      </w:r>
      <w:r w:rsidR="008B462F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77ED" w:rsidRPr="00446377">
        <w:rPr>
          <w:rFonts w:ascii="Times New Roman" w:eastAsiaTheme="minorEastAsia" w:hAnsi="Times New Roman" w:cs="Times New Roman"/>
          <w:sz w:val="24"/>
          <w:szCs w:val="24"/>
        </w:rPr>
        <w:t>as well as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the physicochemical </w:t>
      </w:r>
      <w:r w:rsidR="003A032C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and technological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properties of products</w:t>
      </w:r>
      <w:r w:rsidR="00D71DBC" w:rsidRPr="00446377">
        <w:rPr>
          <w:rFonts w:ascii="Times New Roman" w:eastAsiaTheme="minorEastAsia" w:hAnsi="Times New Roman" w:cs="Times New Roman"/>
          <w:sz w:val="24"/>
          <w:szCs w:val="24"/>
        </w:rPr>
        <w:t>, e.g.,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</w:t>
      </w:r>
      <w:r w:rsidR="00FE02F7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bread-making process </w:t>
      </w:r>
      <w:r w:rsidRPr="00446377">
        <w:rPr>
          <w:rFonts w:ascii="Times New Roman" w:eastAsiaTheme="minorEastAsia" w:hAnsi="Times New Roman" w:cs="Times New Roman"/>
          <w:noProof/>
          <w:sz w:val="24"/>
          <w:szCs w:val="24"/>
        </w:rPr>
        <w:t>(Koegelenberg &amp; Chimphango, 2017)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3.4. Methylation analysis of HBAX-25</w:t>
      </w:r>
    </w:p>
    <w:p w:rsidR="00CB0D06" w:rsidRPr="00446377" w:rsidRDefault="00CB0D06" w:rsidP="001D1B88">
      <w:pPr>
        <w:widowControl w:val="0"/>
        <w:autoSpaceDE w:val="0"/>
        <w:autoSpaceDN w:val="0"/>
        <w:snapToGrid/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In terms of the comprehensive analysis of monosaccharide </w:t>
      </w:r>
      <w:r w:rsidR="00D92802" w:rsidRPr="00446377">
        <w:rPr>
          <w:rFonts w:ascii="Times New Roman" w:hAnsi="Times New Roman" w:cs="Times New Roman"/>
          <w:sz w:val="24"/>
          <w:szCs w:val="24"/>
        </w:rPr>
        <w:t>composition (Table 1</w:t>
      </w:r>
      <w:r w:rsidRPr="00446377">
        <w:rPr>
          <w:rFonts w:ascii="Times New Roman" w:hAnsi="Times New Roman" w:cs="Times New Roman"/>
          <w:sz w:val="24"/>
          <w:szCs w:val="24"/>
        </w:rPr>
        <w:t>) and NMR elucidation (referred to section 3.5), the results of methylation analysis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for HBAX-25 after comparisons </w:t>
      </w:r>
      <w:r w:rsidRPr="00446377">
        <w:rPr>
          <w:rFonts w:ascii="Times New Roman" w:hAnsi="Times New Roman" w:cs="Times New Roman"/>
          <w:sz w:val="24"/>
          <w:szCs w:val="24"/>
        </w:rPr>
        <w:t xml:space="preserve">with standard mass spectra of PMAAs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(Carpita &amp; Shea, 1989)</w:t>
      </w:r>
      <w:r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="00D92802" w:rsidRPr="00446377">
        <w:rPr>
          <w:rFonts w:ascii="Times New Roman" w:eastAsiaTheme="minorEastAsia" w:hAnsi="Times New Roman" w:cs="Times New Roman"/>
          <w:sz w:val="24"/>
          <w:szCs w:val="24"/>
        </w:rPr>
        <w:t>were compiled in Table 2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, where eight sugar derivatives were mainly observed, i.e.</w:t>
      </w:r>
      <w:r w:rsidR="00AB1C8E" w:rsidRPr="00446377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>2,3,4-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-Me</w:t>
      </w:r>
      <w:r w:rsidRPr="0044637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-Xyl (1.84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%), 2,3-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-Me</w:t>
      </w:r>
      <w:r w:rsidRPr="0044637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6377">
        <w:rPr>
          <w:rFonts w:ascii="Times New Roman" w:hAnsi="Times New Roman" w:cs="Times New Roman"/>
          <w:sz w:val="24"/>
          <w:szCs w:val="24"/>
        </w:rPr>
        <w:t>-Xyl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(40.16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%), 2-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-Me-Xyl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(8.34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%),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pentaacetate-Xyl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(6.07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%), 2,3,5-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-Me</w:t>
      </w:r>
      <w:r w:rsidRPr="0044637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-Ara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(31.80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%), 2,5-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-Me</w:t>
      </w:r>
      <w:r w:rsidRPr="0044637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r w:rsidRPr="00446377">
        <w:rPr>
          <w:rFonts w:ascii="Times New Roman" w:hAnsi="Times New Roman" w:cs="Times New Roman"/>
          <w:sz w:val="24"/>
          <w:szCs w:val="24"/>
        </w:rPr>
        <w:lastRenderedPageBreak/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(3.16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%), 2,4,6-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-Me</w:t>
      </w:r>
      <w:r w:rsidRPr="0044637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-Gal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(3.76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%) and 2,3,6-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-Me</w:t>
      </w:r>
      <w:r w:rsidRPr="00446377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-Gal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(4.87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%), which were determined as T-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1,4-linked 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iCs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1,3,4-linked 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iCs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1,2,3,4-linked 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iCs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, T-</w:t>
      </w:r>
      <w:r w:rsidRPr="00446377">
        <w:rPr>
          <w:rFonts w:ascii="Times New Roman" w:hAnsi="Times New Roman" w:cs="Times New Roman"/>
          <w:iCs/>
          <w:sz w:val="24"/>
          <w:szCs w:val="24"/>
        </w:rPr>
        <w:t>L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1,3-linked </w:t>
      </w:r>
      <w:r w:rsidRPr="00446377">
        <w:rPr>
          <w:rFonts w:ascii="Times New Roman" w:hAnsi="Times New Roman" w:cs="Times New Roman"/>
          <w:iCs/>
          <w:sz w:val="24"/>
          <w:szCs w:val="24"/>
        </w:rPr>
        <w:t>L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1,3-linked 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Gal</w:t>
      </w:r>
      <w:r w:rsidRPr="00446377">
        <w:rPr>
          <w:rFonts w:ascii="Times New Roman" w:hAnsi="Times New Roman" w:cs="Times New Roman"/>
          <w:i/>
          <w:iCs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and 1,4-linked 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Gal</w:t>
      </w:r>
      <w:r w:rsidRPr="00446377">
        <w:rPr>
          <w:rFonts w:ascii="Times New Roman" w:hAnsi="Times New Roman" w:cs="Times New Roman"/>
          <w:i/>
          <w:iCs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respectively. In contrast to a medium-branched wheat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(Hromádková, Paulsen, Polovka, Košťálová &amp; Ebringerová, 2013)</w:t>
      </w:r>
      <w:r w:rsidRPr="00446377">
        <w:rPr>
          <w:rFonts w:ascii="Times New Roman" w:hAnsi="Times New Roman" w:cs="Times New Roman"/>
          <w:sz w:val="24"/>
          <w:szCs w:val="24"/>
        </w:rPr>
        <w:t xml:space="preserve">, it is unmasked that the preliminary structure of HBAX-25 was proposed as a relatively low-branched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with 1</w:t>
      </w:r>
      <w:proofErr w:type="gramStart"/>
      <w:r w:rsidRPr="00446377">
        <w:rPr>
          <w:rFonts w:ascii="Times New Roman" w:hAnsi="Times New Roman" w:cs="Times New Roman"/>
          <w:sz w:val="24"/>
          <w:szCs w:val="24"/>
        </w:rPr>
        <w:t>,4</w:t>
      </w:r>
      <w:proofErr w:type="gramEnd"/>
      <w:r w:rsidRPr="00446377">
        <w:rPr>
          <w:rFonts w:ascii="Times New Roman" w:hAnsi="Times New Roman" w:cs="Times New Roman"/>
          <w:sz w:val="24"/>
          <w:szCs w:val="24"/>
        </w:rPr>
        <w:t>-linked backbone consisting of un-substituted (71.19%), mono-substituted (</w:t>
      </w:r>
      <w:r w:rsidR="00AB1C8E"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="00851897" w:rsidRPr="00446377">
        <w:rPr>
          <w:rFonts w:ascii="Times New Roman" w:hAnsi="Times New Roman" w:cs="Times New Roman"/>
          <w:sz w:val="24"/>
          <w:szCs w:val="24"/>
        </w:rPr>
        <w:t>-3,</w:t>
      </w:r>
      <w:r w:rsidR="00AB1C8E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>14.78%) and di-substituted (</w:t>
      </w:r>
      <w:r w:rsidR="00AB1C8E"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="00AB1C8E" w:rsidRPr="00446377">
        <w:rPr>
          <w:rFonts w:ascii="Times New Roman" w:hAnsi="Times New Roman" w:cs="Times New Roman"/>
          <w:sz w:val="24"/>
          <w:szCs w:val="24"/>
        </w:rPr>
        <w:t>-2,3</w:t>
      </w:r>
      <w:r w:rsidR="00F732CE" w:rsidRPr="00446377">
        <w:rPr>
          <w:rFonts w:ascii="Times New Roman" w:hAnsi="Times New Roman" w:cs="Times New Roman"/>
          <w:sz w:val="24"/>
          <w:szCs w:val="24"/>
        </w:rPr>
        <w:t>,</w:t>
      </w:r>
      <w:r w:rsidR="00AB1C8E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>10.76%) 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residues, where T-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might be underestimated due to susceptibility to acidic damage during methylation analysis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(Ding, Qian, Goff, Wang &amp; Cui, 2018)</w:t>
      </w:r>
      <w:r w:rsidRPr="00446377">
        <w:rPr>
          <w:rFonts w:ascii="Times New Roman" w:hAnsi="Times New Roman" w:cs="Times New Roman"/>
          <w:sz w:val="24"/>
          <w:szCs w:val="24"/>
        </w:rPr>
        <w:t>, while the largest amount of T-</w:t>
      </w:r>
      <w:r w:rsidRPr="00446377">
        <w:rPr>
          <w:rFonts w:ascii="Times New Roman" w:hAnsi="Times New Roman" w:cs="Times New Roman"/>
          <w:iCs/>
          <w:sz w:val="24"/>
          <w:szCs w:val="24"/>
        </w:rPr>
        <w:t>L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(31.80 </w:t>
      </w:r>
      <w:proofErr w:type="spellStart"/>
      <w:proofErr w:type="gramStart"/>
      <w:r w:rsidRPr="00446377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%</w:t>
      </w:r>
      <w:proofErr w:type="gramEnd"/>
      <w:r w:rsidRPr="00446377">
        <w:rPr>
          <w:rFonts w:ascii="Times New Roman" w:hAnsi="Times New Roman" w:cs="Times New Roman"/>
          <w:sz w:val="24"/>
          <w:szCs w:val="24"/>
        </w:rPr>
        <w:t>) was possibly appended directly to 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backbone or other sugar segments. Similarly, the T-</w:t>
      </w:r>
      <w:r w:rsidRPr="00446377">
        <w:rPr>
          <w:rFonts w:ascii="Times New Roman" w:hAnsi="Times New Roman" w:cs="Times New Roman"/>
          <w:iCs/>
          <w:sz w:val="24"/>
          <w:szCs w:val="24"/>
        </w:rPr>
        <w:t>D</w:t>
      </w:r>
      <w:r w:rsidRPr="0044637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was also presumed to be either at the non-reducing end of 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backbone, as a single side chain attached to 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-3 position of 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backbone, or linked at 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-2/-3 sites of L-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units in branches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(Rumpagaporn, Reuhs, Kaur, Patterson, Keshavarzian &amp; Hamaker, 2015)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According to </w:t>
      </w:r>
      <w:r w:rsidR="0084133A" w:rsidRPr="00446377">
        <w:rPr>
          <w:rFonts w:ascii="Times New Roman" w:hAnsi="Times New Roman" w:cs="Times New Roman"/>
          <w:noProof/>
          <w:sz w:val="24"/>
          <w:szCs w:val="24"/>
        </w:rPr>
        <w:t>Yadav, Kale, Hicks and Hanah</w:t>
      </w:r>
      <w:r w:rsidRPr="004463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4133A" w:rsidRPr="00446377">
        <w:rPr>
          <w:rFonts w:ascii="Times New Roman" w:hAnsi="Times New Roman" w:cs="Times New Roman"/>
          <w:noProof/>
          <w:sz w:val="24"/>
          <w:szCs w:val="24"/>
        </w:rPr>
        <w:t>(</w:t>
      </w:r>
      <w:r w:rsidRPr="00446377">
        <w:rPr>
          <w:rFonts w:ascii="Times New Roman" w:hAnsi="Times New Roman" w:cs="Times New Roman"/>
          <w:noProof/>
          <w:sz w:val="24"/>
          <w:szCs w:val="24"/>
        </w:rPr>
        <w:t>2017)</w:t>
      </w:r>
      <w:r w:rsidRPr="00446377">
        <w:rPr>
          <w:rFonts w:ascii="Times New Roman" w:hAnsi="Times New Roman" w:cs="Times New Roman"/>
          <w:sz w:val="24"/>
          <w:szCs w:val="24"/>
        </w:rPr>
        <w:t xml:space="preserve">, less branched structure of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may be associated with lower water holding capacity and viscosity of suspension, which should be demonstrated and improved in further research. </w:t>
      </w:r>
    </w:p>
    <w:p w:rsidR="00CB0D06" w:rsidRPr="00446377" w:rsidRDefault="00CB0D06" w:rsidP="001D1B88">
      <w:pPr>
        <w:widowControl w:val="0"/>
        <w:autoSpaceDE w:val="0"/>
        <w:autoSpaceDN w:val="0"/>
        <w:snapToGrid/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As for the comparison of A/X ratios based</w:t>
      </w:r>
      <w:r w:rsidR="000207FE" w:rsidRPr="00446377">
        <w:rPr>
          <w:rFonts w:ascii="Times New Roman" w:hAnsi="Times New Roman" w:cs="Times New Roman"/>
          <w:sz w:val="24"/>
          <w:szCs w:val="24"/>
        </w:rPr>
        <w:t xml:space="preserve"> on different analyses (Table S2</w:t>
      </w:r>
      <w:r w:rsidRPr="00446377">
        <w:rPr>
          <w:rFonts w:ascii="Times New Roman" w:hAnsi="Times New Roman" w:cs="Times New Roman"/>
          <w:sz w:val="24"/>
          <w:szCs w:val="24"/>
        </w:rPr>
        <w:t xml:space="preserve">), however, it should be noted that more accurate degree of substitution for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(the “real” A/X ratio) could be derived from the proportion of ramified positions in 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backbone, which was the lowest (0.36) indicating that the HBAX-25 was slightly contaminated with other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-polysaccharides, e.g.</w:t>
      </w:r>
      <w:r w:rsidR="00467469" w:rsidRPr="00446377">
        <w:rPr>
          <w:rFonts w:ascii="Times New Roman" w:hAnsi="Times New Roman" w:cs="Times New Roman"/>
          <w:sz w:val="24"/>
          <w:szCs w:val="24"/>
        </w:rPr>
        <w:t>,</w:t>
      </w:r>
      <w:r w:rsidRPr="004463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arabinogalactan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as per the methylation an</w:t>
      </w:r>
      <w:r w:rsidR="00D92802" w:rsidRPr="00446377">
        <w:rPr>
          <w:rFonts w:ascii="Times New Roman" w:hAnsi="Times New Roman" w:cs="Times New Roman"/>
          <w:sz w:val="24"/>
          <w:szCs w:val="24"/>
        </w:rPr>
        <w:t>alysis (Table 2</w:t>
      </w:r>
      <w:r w:rsidRPr="00446377">
        <w:rPr>
          <w:rFonts w:ascii="Times New Roman" w:hAnsi="Times New Roman" w:cs="Times New Roman"/>
          <w:sz w:val="24"/>
          <w:szCs w:val="24"/>
        </w:rPr>
        <w:t xml:space="preserve">), similar to that obtained from </w:t>
      </w:r>
      <w:proofErr w:type="spellStart"/>
      <w:r w:rsidRPr="00446377">
        <w:rPr>
          <w:rFonts w:ascii="Times New Roman" w:hAnsi="Times New Roman" w:cs="Times New Roman"/>
          <w:i/>
          <w:sz w:val="24"/>
          <w:szCs w:val="24"/>
        </w:rPr>
        <w:t>Triticum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24"/>
          <w:szCs w:val="24"/>
        </w:rPr>
        <w:t>aestivum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(Hromádková, Paulsen, Polovka, Košťálová &amp; Ebringerová, 2013)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Besides, it is </w:t>
      </w:r>
      <w:r w:rsidRPr="00446377">
        <w:rPr>
          <w:rFonts w:ascii="Times New Roman" w:hAnsi="Times New Roman" w:cs="Times New Roman"/>
          <w:sz w:val="24"/>
          <w:szCs w:val="24"/>
        </w:rPr>
        <w:lastRenderedPageBreak/>
        <w:t>possible that a slightly greater value (0.62) of A/X ratio, which was uncovere</w:t>
      </w:r>
      <w:r w:rsidR="00712886" w:rsidRPr="00446377">
        <w:rPr>
          <w:rFonts w:ascii="Times New Roman" w:hAnsi="Times New Roman" w:cs="Times New Roman"/>
          <w:sz w:val="24"/>
          <w:szCs w:val="24"/>
        </w:rPr>
        <w:t>d from the GC of PMAAs (Table S2</w:t>
      </w:r>
      <w:r w:rsidRPr="00446377">
        <w:rPr>
          <w:rFonts w:ascii="Times New Roman" w:hAnsi="Times New Roman" w:cs="Times New Roman"/>
          <w:sz w:val="24"/>
          <w:szCs w:val="24"/>
        </w:rPr>
        <w:t>), was induced by under-methylation, incomplete hydrolysis and selective losses of volatile components related to 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in HBAX-25 during solvent evaporation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(Blakeney, Harris, Henry &amp; Stone, 1983; Harris, Henry, Blakeney &amp; Stone, 1984)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Furthermore, the degree of branching (DB) for HBAX-25 was also calculated to be 0.48 denoting its branched structure, which is substantiated by the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446377">
        <w:rPr>
          <w:rFonts w:ascii="Times New Roman" w:hAnsi="Times New Roman" w:cs="Times New Roman"/>
          <w:i/>
          <w:sz w:val="24"/>
          <w:szCs w:val="24"/>
        </w:rPr>
        <w:t>Linum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24"/>
          <w:szCs w:val="24"/>
        </w:rPr>
        <w:t>usitatissiumum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L.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(Ding, Qian, Goff, Wang &amp; Cui, 2018)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0D06" w:rsidRPr="00446377" w:rsidRDefault="009973E0" w:rsidP="001D1B88">
      <w:pPr>
        <w:spacing w:after="0" w:line="360" w:lineRule="auto"/>
        <w:jc w:val="center"/>
        <w:outlineLvl w:val="2"/>
        <w:rPr>
          <w:rFonts w:ascii="Times New Roman" w:eastAsia="AdvGulliv-B" w:hAnsi="Times New Roman" w:cs="Times New Roman"/>
          <w:sz w:val="21"/>
          <w:szCs w:val="21"/>
        </w:rPr>
      </w:pPr>
      <w:r w:rsidRPr="00446377">
        <w:rPr>
          <w:rFonts w:ascii="Times New Roman" w:eastAsia="AdvGulliv-B" w:hAnsi="Times New Roman" w:cs="Times New Roman"/>
          <w:sz w:val="21"/>
          <w:szCs w:val="21"/>
        </w:rPr>
        <w:t>Table 2</w:t>
      </w:r>
      <w:r w:rsidR="00CB0D06" w:rsidRPr="00446377">
        <w:rPr>
          <w:rFonts w:ascii="Times New Roman" w:eastAsia="AdvGulliv-B" w:hAnsi="Times New Roman" w:cs="Times New Roman"/>
          <w:sz w:val="21"/>
          <w:szCs w:val="21"/>
        </w:rPr>
        <w:t xml:space="preserve"> Major linkage patterns of monosaccharide residues in HBAX-25 via methylation analysis.</w:t>
      </w:r>
    </w:p>
    <w:tbl>
      <w:tblPr>
        <w:tblW w:w="8372" w:type="dxa"/>
        <w:jc w:val="center"/>
        <w:tblLayout w:type="fixed"/>
        <w:tblLook w:val="0000" w:firstRow="0" w:lastRow="0" w:firstColumn="0" w:lastColumn="0" w:noHBand="0" w:noVBand="0"/>
      </w:tblPr>
      <w:tblGrid>
        <w:gridCol w:w="1353"/>
        <w:gridCol w:w="1903"/>
        <w:gridCol w:w="1984"/>
        <w:gridCol w:w="1843"/>
        <w:gridCol w:w="1289"/>
      </w:tblGrid>
      <w:tr w:rsidR="00446377" w:rsidRPr="00446377" w:rsidTr="001D1B88">
        <w:trPr>
          <w:jc w:val="center"/>
        </w:trPr>
        <w:tc>
          <w:tcPr>
            <w:tcW w:w="13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Retention times</w:t>
            </w:r>
          </w:p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(min)</w:t>
            </w:r>
          </w:p>
        </w:tc>
        <w:tc>
          <w:tcPr>
            <w:tcW w:w="19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PMAAs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bCs/>
                <w:sz w:val="18"/>
                <w:szCs w:val="18"/>
              </w:rPr>
              <w:t>Fragments</w:t>
            </w:r>
            <w:r w:rsidR="000F5C38" w:rsidRPr="00446377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</w:t>
            </w:r>
            <w:r w:rsidR="000F5C38" w:rsidRPr="00446377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a</w:t>
            </w:r>
          </w:p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bCs/>
                <w:sz w:val="18"/>
                <w:szCs w:val="18"/>
              </w:rPr>
              <w:t>(diagnostic ions, m/z)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Linkage patterns</w:t>
            </w:r>
          </w:p>
        </w:tc>
        <w:tc>
          <w:tcPr>
            <w:tcW w:w="12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Molar ratios </w:t>
            </w:r>
            <w:r w:rsidR="000F5C38" w:rsidRPr="00446377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b</w:t>
            </w:r>
          </w:p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proofErr w:type="gram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mol</w:t>
            </w:r>
            <w:proofErr w:type="spellEnd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%</w:t>
            </w:r>
            <w:proofErr w:type="gramEnd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8.12</w:t>
            </w:r>
          </w:p>
        </w:tc>
        <w:tc>
          <w:tcPr>
            <w:tcW w:w="1903" w:type="dxa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1,4-di-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-acetyl-(1-deuterio)-2,3,5-tri-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-methyl 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arabitol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CB64C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45,</w:t>
            </w:r>
            <w:r w:rsidR="00CB64C9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 101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, 102, 118, 129, </w:t>
            </w:r>
            <w:r w:rsidR="00CB64C9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145, 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161</w:t>
            </w:r>
            <w:r w:rsidR="00CB64C9" w:rsidRPr="00446377">
              <w:rPr>
                <w:rFonts w:ascii="Times New Roman" w:hAnsi="Times New Roman" w:cs="Times New Roman"/>
                <w:sz w:val="18"/>
                <w:szCs w:val="18"/>
              </w:rPr>
              <w:t>, 162, 205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T-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L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Ara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f</w:t>
            </w:r>
            <w:proofErr w:type="spellEnd"/>
          </w:p>
        </w:tc>
        <w:tc>
          <w:tcPr>
            <w:tcW w:w="1289" w:type="dxa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textAlignment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31.80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8.47</w:t>
            </w:r>
          </w:p>
        </w:tc>
        <w:tc>
          <w:tcPr>
            <w:tcW w:w="190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1,5-di-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-acetyl-(1-deuterio)-2,3,4-tri-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-methyl xylitol</w:t>
            </w:r>
          </w:p>
        </w:tc>
        <w:tc>
          <w:tcPr>
            <w:tcW w:w="1984" w:type="dxa"/>
            <w:vAlign w:val="center"/>
          </w:tcPr>
          <w:p w:rsidR="00CB0D06" w:rsidRPr="00446377" w:rsidRDefault="00861D6E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101, </w:t>
            </w:r>
            <w:r w:rsidR="00CB0D06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102, 117, 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118, </w:t>
            </w:r>
            <w:r w:rsidR="00CB0D06" w:rsidRPr="00446377">
              <w:rPr>
                <w:rFonts w:ascii="Times New Roman" w:hAnsi="Times New Roman" w:cs="Times New Roman"/>
                <w:sz w:val="18"/>
                <w:szCs w:val="18"/>
              </w:rPr>
              <w:t>161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, 162</w:t>
            </w:r>
          </w:p>
        </w:tc>
        <w:tc>
          <w:tcPr>
            <w:tcW w:w="184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T-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D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289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1.84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8.98</w:t>
            </w:r>
          </w:p>
        </w:tc>
        <w:tc>
          <w:tcPr>
            <w:tcW w:w="190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1,3,4-tri-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-acetyl-(1-deuterio)-2,5-di-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-methyl 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arabitol</w:t>
            </w:r>
            <w:proofErr w:type="spellEnd"/>
          </w:p>
        </w:tc>
        <w:tc>
          <w:tcPr>
            <w:tcW w:w="1984" w:type="dxa"/>
            <w:vAlign w:val="center"/>
          </w:tcPr>
          <w:p w:rsidR="00CB0D06" w:rsidRPr="00446377" w:rsidRDefault="00861D6E" w:rsidP="00861D6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113, </w:t>
            </w:r>
            <w:r w:rsidR="00CB0D06" w:rsidRPr="00446377">
              <w:rPr>
                <w:rFonts w:ascii="Times New Roman" w:hAnsi="Times New Roman" w:cs="Times New Roman"/>
                <w:sz w:val="18"/>
                <w:szCs w:val="18"/>
              </w:rPr>
              <w:t>118, 173, 233</w:t>
            </w:r>
          </w:p>
        </w:tc>
        <w:tc>
          <w:tcPr>
            <w:tcW w:w="184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1,3-linked 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L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Ara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f</w:t>
            </w:r>
            <w:proofErr w:type="spellEnd"/>
          </w:p>
        </w:tc>
        <w:tc>
          <w:tcPr>
            <w:tcW w:w="1289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3.16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9.37</w:t>
            </w:r>
          </w:p>
        </w:tc>
        <w:tc>
          <w:tcPr>
            <w:tcW w:w="190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1,4,5-tri-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-acetyl-(1-deuterio)-2,3-di-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-methyl xylitol</w:t>
            </w:r>
          </w:p>
        </w:tc>
        <w:tc>
          <w:tcPr>
            <w:tcW w:w="1984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87, 102, 118, 129, </w:t>
            </w:r>
            <w:r w:rsidR="005E0EED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162, 173, 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189</w:t>
            </w:r>
            <w:r w:rsidR="005E0EED" w:rsidRPr="00446377">
              <w:rPr>
                <w:rFonts w:ascii="Times New Roman" w:hAnsi="Times New Roman" w:cs="Times New Roman"/>
                <w:sz w:val="18"/>
                <w:szCs w:val="18"/>
              </w:rPr>
              <w:t>, 233</w:t>
            </w:r>
          </w:p>
        </w:tc>
        <w:tc>
          <w:tcPr>
            <w:tcW w:w="184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1,4-linked 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D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289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40.16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10.20</w:t>
            </w:r>
          </w:p>
        </w:tc>
        <w:tc>
          <w:tcPr>
            <w:tcW w:w="190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1,3,4,5-tetra-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-acetyl-(1-deuterio)-2-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-methyl xylitol</w:t>
            </w:r>
          </w:p>
        </w:tc>
        <w:tc>
          <w:tcPr>
            <w:tcW w:w="1984" w:type="dxa"/>
            <w:vAlign w:val="center"/>
          </w:tcPr>
          <w:p w:rsidR="00CB0D06" w:rsidRPr="00446377" w:rsidRDefault="00CB0D06" w:rsidP="0070257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118, 201, 261</w:t>
            </w:r>
          </w:p>
        </w:tc>
        <w:tc>
          <w:tcPr>
            <w:tcW w:w="184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1,3,4-linked 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D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289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8.34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10.70</w:t>
            </w:r>
          </w:p>
        </w:tc>
        <w:tc>
          <w:tcPr>
            <w:tcW w:w="190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1,3,5-tri-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-acetyl-(1-deuterio)-2,4,6-tri-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-methyl 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galactitol</w:t>
            </w:r>
            <w:proofErr w:type="spellEnd"/>
          </w:p>
        </w:tc>
        <w:tc>
          <w:tcPr>
            <w:tcW w:w="1984" w:type="dxa"/>
            <w:vAlign w:val="center"/>
          </w:tcPr>
          <w:p w:rsidR="00CB0D06" w:rsidRPr="00446377" w:rsidRDefault="00CB0D06" w:rsidP="000471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45, 101, 118, 129, </w:t>
            </w:r>
            <w:r w:rsidR="00047165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161, 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047165" w:rsidRPr="00446377">
              <w:rPr>
                <w:rFonts w:ascii="Times New Roman" w:hAnsi="Times New Roman" w:cs="Times New Roman"/>
                <w:sz w:val="18"/>
                <w:szCs w:val="18"/>
              </w:rPr>
              <w:t>74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, 2</w:t>
            </w:r>
            <w:r w:rsidR="00047165" w:rsidRPr="00446377">
              <w:rPr>
                <w:rFonts w:ascii="Times New Roman" w:hAnsi="Times New Roman" w:cs="Times New Roman"/>
                <w:sz w:val="18"/>
                <w:szCs w:val="18"/>
              </w:rPr>
              <w:t>17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="00047165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234, 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277</w:t>
            </w:r>
          </w:p>
        </w:tc>
        <w:tc>
          <w:tcPr>
            <w:tcW w:w="184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1,3-linked 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D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Gal</w:t>
            </w:r>
            <w:r w:rsidRPr="0044637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289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3.76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10.80</w:t>
            </w:r>
          </w:p>
        </w:tc>
        <w:tc>
          <w:tcPr>
            <w:tcW w:w="190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1,4,5-tri-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-acetyl-(1-deuterio)-2,3,6-tri-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-methyl 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galactitol</w:t>
            </w:r>
            <w:proofErr w:type="spellEnd"/>
          </w:p>
        </w:tc>
        <w:tc>
          <w:tcPr>
            <w:tcW w:w="1984" w:type="dxa"/>
            <w:vAlign w:val="center"/>
          </w:tcPr>
          <w:p w:rsidR="00CB0D06" w:rsidRPr="00446377" w:rsidRDefault="00CB0D06" w:rsidP="0051749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45, 102, 113, 118, </w:t>
            </w:r>
            <w:r w:rsidR="0051749C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162, 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="0051749C" w:rsidRPr="00446377">
              <w:rPr>
                <w:rFonts w:ascii="Times New Roman" w:hAnsi="Times New Roman" w:cs="Times New Roman"/>
                <w:sz w:val="18"/>
                <w:szCs w:val="18"/>
              </w:rPr>
              <w:t>73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, 233</w:t>
            </w:r>
            <w:r w:rsidR="0051749C" w:rsidRPr="00446377">
              <w:rPr>
                <w:rFonts w:ascii="Times New Roman" w:hAnsi="Times New Roman" w:cs="Times New Roman"/>
                <w:sz w:val="18"/>
                <w:szCs w:val="18"/>
              </w:rPr>
              <w:t>, 277</w:t>
            </w:r>
          </w:p>
        </w:tc>
        <w:tc>
          <w:tcPr>
            <w:tcW w:w="1843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1,4-linked 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D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Gal</w:t>
            </w:r>
            <w:r w:rsidRPr="0044637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289" w:type="dxa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4.87</w:t>
            </w:r>
          </w:p>
        </w:tc>
      </w:tr>
      <w:tr w:rsidR="00446377" w:rsidRPr="00446377" w:rsidTr="001D1B88">
        <w:trPr>
          <w:jc w:val="center"/>
        </w:trPr>
        <w:tc>
          <w:tcPr>
            <w:tcW w:w="1353" w:type="dxa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10.99</w:t>
            </w:r>
          </w:p>
        </w:tc>
        <w:tc>
          <w:tcPr>
            <w:tcW w:w="1903" w:type="dxa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1,2,3,4,5-penta-</w:t>
            </w:r>
            <w:r w:rsidRPr="00446377">
              <w:rPr>
                <w:rFonts w:ascii="Times New Roman" w:hAnsi="Times New Roman" w:cs="Times New Roman"/>
                <w:i/>
                <w:sz w:val="18"/>
                <w:szCs w:val="18"/>
              </w:rPr>
              <w:t>O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-acetyl-(1-deuterio) xylitol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9049C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73, </w:t>
            </w:r>
            <w:r w:rsidR="009049CE"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74, 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145, </w:t>
            </w:r>
            <w:r w:rsidR="009049CE" w:rsidRPr="00446377">
              <w:rPr>
                <w:rFonts w:ascii="Times New Roman" w:hAnsi="Times New Roman" w:cs="Times New Roman"/>
                <w:sz w:val="18"/>
                <w:szCs w:val="18"/>
              </w:rPr>
              <w:t>146, 217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, 218, 289</w:t>
            </w:r>
            <w:r w:rsidR="009049CE" w:rsidRPr="00446377">
              <w:rPr>
                <w:rFonts w:ascii="Times New Roman" w:hAnsi="Times New Roman" w:cs="Times New Roman"/>
                <w:sz w:val="18"/>
                <w:szCs w:val="18"/>
              </w:rPr>
              <w:t>, 290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 xml:space="preserve">1,2,3,4-linked </w:t>
            </w:r>
            <w:r w:rsidRPr="00446377">
              <w:rPr>
                <w:rFonts w:ascii="Times New Roman" w:hAnsi="Times New Roman" w:cs="Times New Roman"/>
                <w:iCs/>
                <w:sz w:val="18"/>
                <w:szCs w:val="18"/>
              </w:rPr>
              <w:t>D</w:t>
            </w: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p</w:t>
            </w:r>
            <w:proofErr w:type="spellEnd"/>
          </w:p>
        </w:tc>
        <w:tc>
          <w:tcPr>
            <w:tcW w:w="1289" w:type="dxa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hAnsi="Times New Roman" w:cs="Times New Roman"/>
                <w:sz w:val="18"/>
                <w:szCs w:val="18"/>
              </w:rPr>
              <w:t>6.07</w:t>
            </w:r>
          </w:p>
        </w:tc>
      </w:tr>
    </w:tbl>
    <w:p w:rsidR="00CB0D06" w:rsidRPr="00446377" w:rsidRDefault="000F5C38" w:rsidP="00416303">
      <w:pPr>
        <w:spacing w:after="0"/>
        <w:jc w:val="both"/>
        <w:rPr>
          <w:rFonts w:ascii="Times New Roman" w:eastAsia="AdvGulliv-B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eastAsia="AdvGulliv-B" w:hAnsi="Times New Roman" w:cs="Times New Roman"/>
          <w:sz w:val="18"/>
          <w:szCs w:val="18"/>
          <w:vertAlign w:val="superscript"/>
        </w:rPr>
        <w:t>a</w:t>
      </w:r>
      <w:proofErr w:type="gramEnd"/>
      <w:r w:rsidR="00CB0D06" w:rsidRPr="00446377">
        <w:rPr>
          <w:rFonts w:ascii="Times New Roman" w:eastAsia="AdvGulliv-B" w:hAnsi="Times New Roman" w:cs="Times New Roman"/>
          <w:sz w:val="18"/>
          <w:szCs w:val="18"/>
        </w:rPr>
        <w:t xml:space="preserve"> </w:t>
      </w:r>
      <w:r w:rsidRPr="00446377">
        <w:rPr>
          <w:rFonts w:ascii="Times New Roman" w:eastAsia="AdvGulliv-B" w:hAnsi="Times New Roman" w:cs="Times New Roman"/>
          <w:sz w:val="18"/>
          <w:szCs w:val="18"/>
        </w:rPr>
        <w:t xml:space="preserve">Determined from mass spectra </w:t>
      </w:r>
      <w:r w:rsidR="00DA34AC" w:rsidRPr="00446377">
        <w:rPr>
          <w:rFonts w:ascii="Times New Roman" w:eastAsia="AdvGulliv-B" w:hAnsi="Times New Roman" w:cs="Times New Roman"/>
          <w:sz w:val="18"/>
          <w:szCs w:val="18"/>
        </w:rPr>
        <w:t xml:space="preserve">of PMAAs </w:t>
      </w:r>
      <w:r w:rsidRPr="00446377">
        <w:rPr>
          <w:rFonts w:ascii="Times New Roman" w:eastAsia="AdvGulliv-B" w:hAnsi="Times New Roman" w:cs="Times New Roman"/>
          <w:sz w:val="18"/>
          <w:szCs w:val="18"/>
        </w:rPr>
        <w:t>in Fig. S2.</w:t>
      </w:r>
    </w:p>
    <w:p w:rsidR="000F5C38" w:rsidRPr="00446377" w:rsidRDefault="000F5C38" w:rsidP="00416303">
      <w:pPr>
        <w:spacing w:after="0"/>
        <w:jc w:val="both"/>
        <w:rPr>
          <w:rFonts w:ascii="Times New Roman" w:eastAsia="AdvGulliv-B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eastAsia="AdvGulliv-B" w:hAnsi="Times New Roman" w:cs="Times New Roman"/>
          <w:sz w:val="18"/>
          <w:szCs w:val="18"/>
          <w:vertAlign w:val="superscript"/>
        </w:rPr>
        <w:t>b</w:t>
      </w:r>
      <w:proofErr w:type="gramEnd"/>
      <w:r w:rsidRPr="00446377">
        <w:rPr>
          <w:rFonts w:ascii="Times New Roman" w:eastAsia="AdvGulliv-B" w:hAnsi="Times New Roman" w:cs="Times New Roman"/>
          <w:sz w:val="18"/>
          <w:szCs w:val="18"/>
        </w:rPr>
        <w:t xml:space="preserve"> Obtained from the ratio of main peak areas.</w:t>
      </w:r>
    </w:p>
    <w:p w:rsidR="000F5C38" w:rsidRPr="00446377" w:rsidRDefault="000F5C38" w:rsidP="000F5C3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1"/>
        <w:rPr>
          <w:rFonts w:ascii="Times New Roman" w:eastAsia="AdvGulliv-B" w:hAnsi="Times New Roman" w:cs="Times New Roman"/>
          <w:i/>
          <w:sz w:val="24"/>
          <w:szCs w:val="24"/>
        </w:rPr>
      </w:pPr>
      <w:r w:rsidRPr="00446377">
        <w:rPr>
          <w:rFonts w:ascii="Times New Roman" w:hAnsi="Times New Roman" w:cs="Times New Roman"/>
          <w:i/>
          <w:sz w:val="24"/>
          <w:szCs w:val="24"/>
        </w:rPr>
        <w:t>3.5. NMR analysis of HBAX-25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As aforementioned, HBAX-25 was initially considered as </w:t>
      </w:r>
      <w:r w:rsidRPr="00446377">
        <w:rPr>
          <w:rFonts w:ascii="Times New Roman" w:hAnsi="Times New Roman" w:cs="Times New Roman"/>
          <w:sz w:val="24"/>
          <w:szCs w:val="24"/>
        </w:rPr>
        <w:t xml:space="preserve">a low-branched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 xml:space="preserve">possibly contaminated with a few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arabinogalactans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. Thus, 1D- and 2D-NMR information were recorded for further identification and confirmation of its fine structure based on the resonance assignment of proton/carbon signals in HBAX-25. As shown in Table </w:t>
      </w:r>
      <w:r w:rsidR="009973E0" w:rsidRPr="00446377">
        <w:rPr>
          <w:rFonts w:ascii="Times New Roman" w:hAnsi="Times New Roman" w:cs="Times New Roman"/>
          <w:sz w:val="24"/>
          <w:szCs w:val="24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, the chemical shifts of proton/carbon signals for HBAX-25 were obtained from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hAnsi="Times New Roman" w:cs="Times New Roman"/>
          <w:sz w:val="24"/>
          <w:szCs w:val="24"/>
        </w:rPr>
        <w:t xml:space="preserve">H (600.13 MHz) and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hAnsi="Times New Roman" w:cs="Times New Roman"/>
          <w:sz w:val="24"/>
          <w:szCs w:val="24"/>
        </w:rPr>
        <w:t xml:space="preserve">C (150.92 MHz) spectra, respectively, and compared with the NMR data of other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arabinoxylans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. Specifically, the proton/carbon signals of T-L-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could be classified as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(3mX),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(3dX) and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(2dX) in terms of their appendences to 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 xml:space="preserve">-3-mono-substituted or 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-2,3-di-substituted 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residues, of which the proton signals in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anomeric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region (Fig. 5A) were explicitly assigned as 5.28, 5.23 and 5.19 ppm, </w:t>
      </w:r>
      <w:r w:rsidR="00E96AE0" w:rsidRPr="00446377">
        <w:rPr>
          <w:rFonts w:ascii="Times New Roman" w:hAnsi="Times New Roman" w:cs="Times New Roman"/>
          <w:sz w:val="24"/>
          <w:szCs w:val="24"/>
        </w:rPr>
        <w:t>separately</w:t>
      </w:r>
      <w:r w:rsidRPr="00446377">
        <w:rPr>
          <w:rFonts w:ascii="Times New Roman" w:hAnsi="Times New Roman" w:cs="Times New Roman"/>
          <w:sz w:val="24"/>
          <w:szCs w:val="24"/>
        </w:rPr>
        <w:t>, indicating the nature of α-configuration for T-L-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>(5.6</w:t>
      </w:r>
      <w:r w:rsidR="008E6CDD" w:rsidRPr="00446377">
        <w:rPr>
          <w:rFonts w:ascii="Times New Roman" w:hAnsi="Times New Roman" w:cs="Times New Roman"/>
          <w:sz w:val="24"/>
          <w:szCs w:val="24"/>
        </w:rPr>
        <w:t xml:space="preserve"> ~ </w:t>
      </w:r>
      <w:r w:rsidRPr="00446377">
        <w:rPr>
          <w:rFonts w:ascii="Times New Roman" w:hAnsi="Times New Roman" w:cs="Times New Roman"/>
          <w:sz w:val="24"/>
          <w:szCs w:val="24"/>
        </w:rPr>
        <w:t xml:space="preserve">5.0 ppm)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(Hoffman, Kamerling &amp; Vliegenthart, 1992)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With regard to other assignments in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hAnsi="Times New Roman" w:cs="Times New Roman"/>
          <w:sz w:val="24"/>
          <w:szCs w:val="24"/>
        </w:rPr>
        <w:t xml:space="preserve">H spectra (Fig. 5A &amp; 5B), however, it was difficult to identify them clearly due to overlapping of diverse structural signals, and 2D-NMR spectra of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hAnsi="Times New Roman" w:cs="Times New Roman"/>
          <w:sz w:val="24"/>
          <w:szCs w:val="24"/>
        </w:rPr>
        <w:t>H-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hAnsi="Times New Roman" w:cs="Times New Roman"/>
          <w:sz w:val="24"/>
          <w:szCs w:val="24"/>
        </w:rPr>
        <w:t xml:space="preserve">H COSY (Fig. S1A &amp; S1B) were too ambiguous to be distinguished alone. Hence, the recognition of multiple signals </w:t>
      </w:r>
      <w:r w:rsidR="00BC6ED3" w:rsidRPr="00446377">
        <w:rPr>
          <w:rFonts w:ascii="Times New Roman" w:hAnsi="Times New Roman" w:cs="Times New Roman"/>
          <w:sz w:val="24"/>
          <w:szCs w:val="24"/>
        </w:rPr>
        <w:t>was</w:t>
      </w:r>
      <w:r w:rsidRPr="00446377">
        <w:rPr>
          <w:rFonts w:ascii="Times New Roman" w:hAnsi="Times New Roman" w:cs="Times New Roman"/>
          <w:sz w:val="24"/>
          <w:szCs w:val="24"/>
        </w:rPr>
        <w:t xml:space="preserve"> initiated in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hAnsi="Times New Roman" w:cs="Times New Roman"/>
          <w:sz w:val="24"/>
          <w:szCs w:val="24"/>
        </w:rPr>
        <w:t xml:space="preserve">C spectra (Fig. 5C &amp; 5D), where assignments were readily to be revealed, and then determined correspondingly with the aid of cross-peaks in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hAnsi="Times New Roman" w:cs="Times New Roman"/>
          <w:sz w:val="24"/>
          <w:szCs w:val="24"/>
        </w:rPr>
        <w:t>H-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hAnsi="Times New Roman" w:cs="Times New Roman"/>
          <w:sz w:val="24"/>
          <w:szCs w:val="24"/>
        </w:rPr>
        <w:t xml:space="preserve">C HSQC spectra (Fig. 5E &amp; 5F). It was clearly resulted </w:t>
      </w:r>
      <w:r w:rsidR="009973E0" w:rsidRPr="00446377">
        <w:rPr>
          <w:rFonts w:ascii="Times New Roman" w:hAnsi="Times New Roman" w:cs="Times New Roman"/>
          <w:sz w:val="24"/>
          <w:szCs w:val="24"/>
        </w:rPr>
        <w:t>(Table 3</w:t>
      </w:r>
      <w:r w:rsidRPr="00446377">
        <w:rPr>
          <w:rFonts w:ascii="Times New Roman" w:hAnsi="Times New Roman" w:cs="Times New Roman"/>
          <w:sz w:val="24"/>
          <w:szCs w:val="24"/>
        </w:rPr>
        <w:t>) that signal at 5.28 ppm was responsible for the identification of 3-α-L-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(A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anomeric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proton, while signals at 4.48, 4.46, 4.49, 4.64, 4.46 and 4.60 ppm were </w:t>
      </w:r>
      <w:hyperlink r:id="rId13" w:tgtFrame="_blank" w:history="1">
        <w:r w:rsidRPr="00446377">
          <w:rPr>
            <w:rFonts w:ascii="Times New Roman" w:hAnsi="Times New Roman" w:cs="Times New Roman"/>
            <w:sz w:val="24"/>
            <w:szCs w:val="24"/>
          </w:rPr>
          <w:t>interpretable</w:t>
        </w:r>
      </w:hyperlink>
      <w:r w:rsidRPr="00446377">
        <w:rPr>
          <w:rFonts w:ascii="Times New Roman" w:hAnsi="Times New Roman" w:cs="Times New Roman"/>
          <w:sz w:val="24"/>
          <w:szCs w:val="24"/>
        </w:rPr>
        <w:t xml:space="preserve"> to the β-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anomerization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of T-D-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(X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), 1,4-D-Xyl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r w:rsidRPr="00446377">
        <w:rPr>
          <w:rFonts w:ascii="Times New Roman" w:hAnsi="Times New Roman" w:cs="Times New Roman"/>
          <w:sz w:val="24"/>
          <w:szCs w:val="24"/>
        </w:rPr>
        <w:t xml:space="preserve"> (X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), 1,3,4-D-Xyl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r w:rsidRPr="00446377">
        <w:rPr>
          <w:rFonts w:ascii="Times New Roman" w:hAnsi="Times New Roman" w:cs="Times New Roman"/>
          <w:sz w:val="24"/>
          <w:szCs w:val="24"/>
        </w:rPr>
        <w:t xml:space="preserve"> (X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34</w:t>
      </w:r>
      <w:r w:rsidRPr="00446377">
        <w:rPr>
          <w:rFonts w:ascii="Times New Roman" w:hAnsi="Times New Roman" w:cs="Times New Roman"/>
          <w:sz w:val="24"/>
          <w:szCs w:val="24"/>
        </w:rPr>
        <w:t>), 1,2,3,4-D-Xyl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r w:rsidRPr="00446377">
        <w:rPr>
          <w:rFonts w:ascii="Times New Roman" w:hAnsi="Times New Roman" w:cs="Times New Roman"/>
          <w:sz w:val="24"/>
          <w:szCs w:val="24"/>
        </w:rPr>
        <w:t xml:space="preserve"> (X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234</w:t>
      </w:r>
      <w:r w:rsidRPr="00446377">
        <w:rPr>
          <w:rFonts w:ascii="Times New Roman" w:hAnsi="Times New Roman" w:cs="Times New Roman"/>
          <w:sz w:val="24"/>
          <w:szCs w:val="24"/>
        </w:rPr>
        <w:t>), 1,3-D-Gal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r w:rsidRPr="00446377">
        <w:rPr>
          <w:rFonts w:ascii="Times New Roman" w:hAnsi="Times New Roman" w:cs="Times New Roman"/>
          <w:sz w:val="24"/>
          <w:szCs w:val="24"/>
        </w:rPr>
        <w:t xml:space="preserve"> (G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) and 1,4-D-Gal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r w:rsidRPr="00446377">
        <w:rPr>
          <w:rFonts w:ascii="Times New Roman" w:hAnsi="Times New Roman" w:cs="Times New Roman"/>
          <w:sz w:val="24"/>
          <w:szCs w:val="24"/>
        </w:rPr>
        <w:t xml:space="preserve"> (G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), respectively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(Toole, Barron, Le Gall, Colquhoun, Shewry &amp; Mills, 2009)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Similarly, the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anomeric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assignments in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hAnsi="Times New Roman" w:cs="Times New Roman"/>
          <w:sz w:val="24"/>
          <w:szCs w:val="24"/>
        </w:rPr>
        <w:t>C spectra (Fig. 5C &amp; 5D) were performed, which were ascribed to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(3mX, 108.03 ppm),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(3dX, 108.07 ppm),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(2dX, 108.67 ppm),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 (108.67 ppm), </w:t>
      </w:r>
      <w:r w:rsidRPr="00446377">
        <w:rPr>
          <w:rFonts w:ascii="Times New Roman" w:hAnsi="Times New Roman" w:cs="Times New Roman"/>
          <w:sz w:val="24"/>
          <w:szCs w:val="24"/>
        </w:rPr>
        <w:lastRenderedPageBreak/>
        <w:t>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(101.66 ppm),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(101.60 ppm),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34</w:t>
      </w:r>
      <w:r w:rsidRPr="00446377">
        <w:rPr>
          <w:rFonts w:ascii="Times New Roman" w:hAnsi="Times New Roman" w:cs="Times New Roman"/>
          <w:sz w:val="24"/>
          <w:szCs w:val="24"/>
        </w:rPr>
        <w:t xml:space="preserve"> (101.79 ppm),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234</w:t>
      </w:r>
      <w:r w:rsidRPr="00446377">
        <w:rPr>
          <w:rFonts w:ascii="Times New Roman" w:hAnsi="Times New Roman" w:cs="Times New Roman"/>
          <w:sz w:val="24"/>
          <w:szCs w:val="24"/>
        </w:rPr>
        <w:t xml:space="preserve"> (99.80 ppm), 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 (102.53 ppm) and 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(102.63 ppm), accordingly. As for the A/X ratios of HBAX-25, which is a crucial parameter interrelated with the molecular flexibility, solubility, rheological behavior as well as synergistic interaction of macromolecules, could be also acquired approxim</w:t>
      </w:r>
      <w:r w:rsidR="00712886" w:rsidRPr="00446377">
        <w:rPr>
          <w:rFonts w:ascii="Times New Roman" w:hAnsi="Times New Roman" w:cs="Times New Roman"/>
          <w:sz w:val="24"/>
          <w:szCs w:val="24"/>
        </w:rPr>
        <w:t>ately as 0.31 and 0.33 (Table S2</w:t>
      </w:r>
      <w:r w:rsidRPr="00446377">
        <w:rPr>
          <w:rFonts w:ascii="Times New Roman" w:hAnsi="Times New Roman" w:cs="Times New Roman"/>
          <w:sz w:val="24"/>
          <w:szCs w:val="24"/>
        </w:rPr>
        <w:t xml:space="preserve">) from the relative peak areas in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hAnsi="Times New Roman" w:cs="Times New Roman"/>
          <w:sz w:val="24"/>
          <w:szCs w:val="24"/>
        </w:rPr>
        <w:t xml:space="preserve">H and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hAnsi="Times New Roman" w:cs="Times New Roman"/>
          <w:sz w:val="24"/>
          <w:szCs w:val="24"/>
        </w:rPr>
        <w:t xml:space="preserve">C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anomeric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regions, separately, which were close to that proposed as the proportion of ramified sites in 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backbone, consolidating the assumption that HBAX-25 was probably contaminated with slight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arabinogalactans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. Moreover, due to the impact on chain conformation of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, the distribution of α-L-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</w:t>
      </w:r>
      <w:r w:rsidRPr="00446377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substituents along its 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backbone could be of more interest than the degree of substitution </w:t>
      </w:r>
      <w:r w:rsidRPr="00446377">
        <w:rPr>
          <w:rFonts w:ascii="Times New Roman" w:hAnsi="Times New Roman" w:cs="Times New Roman"/>
          <w:noProof/>
          <w:sz w:val="24"/>
          <w:szCs w:val="24"/>
        </w:rPr>
        <w:t>(Skendi, Biliaderis, Izydorczyk, Zervou &amp; Zoumpoulakis, 2011)</w:t>
      </w:r>
      <w:r w:rsidRPr="0044637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75F27" w:rsidRPr="00446377" w:rsidRDefault="00575F27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  <w:sectPr w:rsidR="00575F27" w:rsidRPr="00446377" w:rsidSect="00446377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575F27" w:rsidRPr="00446377" w:rsidRDefault="00575F27" w:rsidP="00575F27">
      <w:pPr>
        <w:spacing w:after="0" w:line="360" w:lineRule="auto"/>
        <w:jc w:val="center"/>
        <w:outlineLvl w:val="2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lastRenderedPageBreak/>
        <w:t xml:space="preserve">Table 3 </w:t>
      </w:r>
      <w:r w:rsidRPr="00446377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H and </w:t>
      </w:r>
      <w:r w:rsidRPr="00446377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13</w:t>
      </w:r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C NMR chemical shifts for HBAX-25 compared with other </w:t>
      </w:r>
      <w:proofErr w:type="spellStart"/>
      <w:r w:rsidRPr="00446377">
        <w:rPr>
          <w:rFonts w:ascii="Times New Roman" w:eastAsiaTheme="minorEastAsia" w:hAnsi="Times New Roman" w:cs="Times New Roman"/>
          <w:sz w:val="21"/>
          <w:szCs w:val="21"/>
        </w:rPr>
        <w:t>arabinoxylans</w:t>
      </w:r>
      <w:proofErr w:type="spellEnd"/>
      <w:r w:rsidRPr="00446377">
        <w:rPr>
          <w:rFonts w:ascii="Times New Roman" w:eastAsiaTheme="minorEastAsia" w:hAnsi="Times New Roman" w:cs="Times New Roman"/>
          <w:sz w:val="21"/>
          <w:szCs w:val="21"/>
        </w:rPr>
        <w:t>.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756"/>
        <w:gridCol w:w="1206"/>
        <w:gridCol w:w="1306"/>
        <w:gridCol w:w="1871"/>
        <w:gridCol w:w="1077"/>
        <w:gridCol w:w="987"/>
        <w:gridCol w:w="987"/>
        <w:gridCol w:w="987"/>
        <w:gridCol w:w="1392"/>
        <w:gridCol w:w="1392"/>
      </w:tblGrid>
      <w:tr w:rsidR="00446377" w:rsidRPr="00446377" w:rsidTr="00044909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Residue linkages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Origins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Temperatures</w:t>
            </w:r>
          </w:p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o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Concentrations</w:t>
            </w:r>
          </w:p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(mg/mL)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Resonance frequencies</w:t>
            </w:r>
          </w:p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(MHz)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Chemical shifts (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δ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, ppm)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H1/C1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H2/C2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H3/C3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H4/C4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H5, H5’/C5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H6, H6’/C6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gridSpan w:val="11"/>
            <w:tcBorders>
              <w:top w:val="single" w:sz="4" w:space="0" w:color="auto"/>
            </w:tcBorders>
            <w:vAlign w:val="center"/>
          </w:tcPr>
          <w:p w:rsidR="00575F27" w:rsidRPr="00446377" w:rsidRDefault="00575F27" w:rsidP="00044909">
            <w:pPr>
              <w:spacing w:after="0" w:line="360" w:lineRule="auto"/>
              <w:jc w:val="both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f</w:t>
            </w:r>
            <w:proofErr w:type="spellEnd"/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 (3mX)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A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25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80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600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5.28/108.03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4.17/80.91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3.94/77.49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4.31/84.35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3.79, 3.76/61.19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B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85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7.14-8.57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600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5.36/108.2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4.14/81.5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3.9/77.8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4.22/85.3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3.77, 3.72/62.0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C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5.40/108.16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4.20/81.40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3.92/77.81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4.20/85.29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3.77, 3.75/62.01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 (3dX)</w:t>
            </w: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5.23/108.07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4.17/80.94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3.96/77.55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4.31/84.24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3.79, 3.76/61.05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B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5.26/108.5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4.14/81.7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3.92/77.9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4.23/84.9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3.77, 3.72/62.0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5.29/108.53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4.20/81.67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3.92/78.00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4.20/85.29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3.77, 3.75/61.88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 (2dX)</w:t>
            </w: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  <w:shd w:val="pct15" w:color="auto" w:fill="FFFFFF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5.19/</w:t>
            </w:r>
            <w:r w:rsidRPr="00446377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108.67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4.16/81.15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3.97/77.14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4.12/84.23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3.79, 3.76/60.89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B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5.19/109.0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4.12/82.1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3.95/77.5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4.1/84.8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3.77, 3.72/62.0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5.22/109.16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4.16/82.01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3.95/77.10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4.12/84.79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3.77, 3.75/61.88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f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  <w:shd w:val="pct15" w:color="auto" w:fill="FFFFFF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5.28/108.67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4.16/80.94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3.97/84.43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4.12/84.35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3.67, 3.69/60.89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D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d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5.16/108.7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4.08/80.9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3.82/85.2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4.19/83.6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3.61, 3.67/62.0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E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e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600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5.29/108.28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4.39/79.44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3.97/82.52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4.20/84.97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3.52, 3.70/61.09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gridSpan w:val="11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both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4.46/101.60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3.30/72.64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3.56/73.60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3.79/75.55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4.11, 3.38/62.92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B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4.45/101.7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3.3/73.3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3.55/74.3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3.77/77.0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4.08, 3.37/63.4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4.50/102.20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3.34/73.27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3.58/74.30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3.78/76.99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4.11, 3.34/63.57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4.49/101.79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3.43/72.71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3.77/76.32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3.87/73.60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4.11, 3.38/62.92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B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4.49/101.9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3.45/73.7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3.72/77.8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3.84/74.3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4.08, 3.37/63.4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4.52/101.79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3.45/73.54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3.75/78.02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3.82/74.31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4.11, 3.34/63.56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4.64/99.80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3.56/78.54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3.81/76.27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3.89/73.68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4.11, 3.38/62.92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B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4.64/100.6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3.58/78.6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3.83/77.7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3.83/74.3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4.08, 3.37/63.4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4.65/100.52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3.59/78.81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3.84/77.40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3.84/74.31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4.11, 3.34/63.13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lastRenderedPageBreak/>
              <w:t>T-β-D-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  <w:shd w:val="pct15" w:color="auto" w:fill="FFFFFF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4.48/101.66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3.31/73.60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3.43/76.37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3.63/69.36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3.98, 3.33/65.16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4.57/103.12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3.37/73.51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3.45/76.24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3.62/69.80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3.99, 3.32/65.82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D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4.43/104.0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3.19/73.8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3.29/76.5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3.48/70.1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3.83, 3.14/65.9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gridSpan w:val="11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both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4.46/102.53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3.51/71.81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3.64/82.91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4.02/69.41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3.97/73.99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3.91, 3.66/60.67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F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f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27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—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i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500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4.44/104.5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3.52/71.7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3.63/84.0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3.99/69.0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3.97/74.0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3.91, 3.68/61.5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 w:val="restart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4.60/102.63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3.67/72.78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3.69/75.44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4.16/78.33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3.76/74.77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3.83, 3.80/62.49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widowControl w:val="0"/>
              <w:autoSpaceDE w:val="0"/>
              <w:autoSpaceDN w:val="0"/>
              <w:snapToGrid/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G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g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—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600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4.62/106.1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3.68/73.6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3.76/75.1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4.16/79.4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3.70/76.2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3.82, 3.79/62.6</w:t>
            </w:r>
          </w:p>
        </w:tc>
      </w:tr>
      <w:tr w:rsidR="00446377" w:rsidRPr="00446377" w:rsidTr="00044909">
        <w:trPr>
          <w:jc w:val="center"/>
        </w:trPr>
        <w:tc>
          <w:tcPr>
            <w:tcW w:w="0" w:type="auto"/>
            <w:vMerge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widowControl w:val="0"/>
              <w:autoSpaceDE w:val="0"/>
              <w:autoSpaceDN w:val="0"/>
              <w:snapToGrid/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H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h</w:t>
            </w:r>
            <w:proofErr w:type="spellEnd"/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400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4.60/105.2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3.67/72.8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3.68/75.4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4.14/78.4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3.75/74.2</w:t>
            </w:r>
          </w:p>
        </w:tc>
        <w:tc>
          <w:tcPr>
            <w:tcW w:w="0" w:type="auto"/>
            <w:vAlign w:val="center"/>
          </w:tcPr>
          <w:p w:rsidR="00575F27" w:rsidRPr="00446377" w:rsidRDefault="00575F27" w:rsidP="00044909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3.81, 3.78/61.7</w:t>
            </w:r>
          </w:p>
        </w:tc>
      </w:tr>
    </w:tbl>
    <w:p w:rsidR="00575F27" w:rsidRPr="00446377" w:rsidRDefault="00575F27" w:rsidP="00575F27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a</w:t>
      </w:r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referred to the bran of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Hordeum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vulgare</w:t>
      </w:r>
      <w:proofErr w:type="spellEnd"/>
      <w:r w:rsidRPr="00446377">
        <w:rPr>
          <w:rFonts w:ascii="Times New Roman" w:hAnsi="Times New Roman" w:cs="Times New Roman"/>
          <w:sz w:val="18"/>
          <w:szCs w:val="18"/>
        </w:rPr>
        <w:t xml:space="preserve"> L. var.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nudum</w:t>
      </w:r>
      <w:proofErr w:type="spellEnd"/>
      <w:r w:rsidRPr="00446377">
        <w:rPr>
          <w:rFonts w:ascii="Times New Roman" w:hAnsi="Times New Roman" w:cs="Times New Roman"/>
          <w:sz w:val="18"/>
          <w:szCs w:val="18"/>
        </w:rPr>
        <w:t xml:space="preserve"> Hook. f. (HBAX-25) in this work.</w:t>
      </w:r>
    </w:p>
    <w:p w:rsidR="00575F27" w:rsidRPr="00446377" w:rsidRDefault="00575F27" w:rsidP="00575F27">
      <w:pPr>
        <w:spacing w:after="0"/>
        <w:jc w:val="bot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b</w:t>
      </w:r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referred to the seed of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Triticum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aestivum</w:t>
      </w:r>
      <w:proofErr w:type="spellEnd"/>
      <w:r w:rsidRPr="00446377">
        <w:rPr>
          <w:rFonts w:ascii="Times New Roman" w:hAnsi="Times New Roman" w:cs="Times New Roman"/>
          <w:sz w:val="18"/>
          <w:szCs w:val="18"/>
        </w:rPr>
        <w:t xml:space="preserve"> L. (</w:t>
      </w:r>
      <w:proofErr w:type="spellStart"/>
      <w:r w:rsidRPr="00446377">
        <w:rPr>
          <w:rFonts w:ascii="Times New Roman" w:hAnsi="Times New Roman" w:cs="Times New Roman"/>
          <w:sz w:val="18"/>
          <w:szCs w:val="18"/>
        </w:rPr>
        <w:t>Dodoni</w:t>
      </w:r>
      <w:proofErr w:type="spellEnd"/>
      <w:r w:rsidRPr="00446377">
        <w:rPr>
          <w:rFonts w:ascii="Times New Roman" w:hAnsi="Times New Roman" w:cs="Times New Roman"/>
          <w:sz w:val="18"/>
          <w:szCs w:val="18"/>
        </w:rPr>
        <w:t xml:space="preserve"> cultivar) </w:t>
      </w:r>
      <w:r w:rsidRPr="00446377">
        <w:rPr>
          <w:rFonts w:ascii="Times New Roman" w:hAnsi="Times New Roman" w:cs="Times New Roman"/>
          <w:noProof/>
          <w:sz w:val="18"/>
          <w:szCs w:val="18"/>
        </w:rPr>
        <w:t>(Skendi, Biliaderis, Izydorczyk, Zervou &amp; Zoumpoulakis, 2011)</w:t>
      </w:r>
      <w:r w:rsidRPr="00446377">
        <w:rPr>
          <w:rFonts w:ascii="Times New Roman" w:hAnsi="Times New Roman" w:cs="Times New Roman"/>
          <w:sz w:val="18"/>
          <w:szCs w:val="18"/>
        </w:rPr>
        <w:t>.</w:t>
      </w:r>
      <w:r w:rsidRPr="0044637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</w:p>
    <w:p w:rsidR="00575F27" w:rsidRPr="00446377" w:rsidRDefault="00575F27" w:rsidP="00575F27">
      <w:pPr>
        <w:spacing w:after="0"/>
        <w:jc w:val="bot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c</w:t>
      </w:r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referred to the Chinese black-grained wheat bran </w:t>
      </w:r>
      <w:r w:rsidRPr="00446377">
        <w:rPr>
          <w:rFonts w:ascii="Times New Roman" w:hAnsi="Times New Roman" w:cs="Times New Roman"/>
          <w:noProof/>
          <w:sz w:val="18"/>
          <w:szCs w:val="18"/>
        </w:rPr>
        <w:t>(Sun, Cui, Gu &amp; Zhang, 2011)</w:t>
      </w:r>
      <w:r w:rsidRPr="00446377">
        <w:rPr>
          <w:rFonts w:ascii="Times New Roman" w:hAnsi="Times New Roman" w:cs="Times New Roman"/>
          <w:sz w:val="18"/>
          <w:szCs w:val="18"/>
        </w:rPr>
        <w:t>.</w:t>
      </w:r>
      <w:r w:rsidRPr="0044637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</w:p>
    <w:p w:rsidR="00575F27" w:rsidRPr="00446377" w:rsidRDefault="00575F27" w:rsidP="00575F27">
      <w:pPr>
        <w:spacing w:after="0"/>
        <w:jc w:val="bot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d</w:t>
      </w:r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referred to the seed mucilage of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Linum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usitatissiumum</w:t>
      </w:r>
      <w:proofErr w:type="spellEnd"/>
      <w:r w:rsidRPr="00446377">
        <w:rPr>
          <w:rFonts w:ascii="Times New Roman" w:hAnsi="Times New Roman" w:cs="Times New Roman"/>
          <w:sz w:val="18"/>
          <w:szCs w:val="18"/>
        </w:rPr>
        <w:t xml:space="preserve"> L. </w:t>
      </w:r>
      <w:r w:rsidRPr="00446377">
        <w:rPr>
          <w:rFonts w:ascii="Times New Roman" w:hAnsi="Times New Roman" w:cs="Times New Roman"/>
          <w:noProof/>
          <w:sz w:val="18"/>
          <w:szCs w:val="18"/>
        </w:rPr>
        <w:t>(Ding, Qian, Goff, Wang &amp; Cui, 2018)</w:t>
      </w:r>
      <w:r w:rsidRPr="00446377">
        <w:rPr>
          <w:rFonts w:ascii="Times New Roman" w:hAnsi="Times New Roman" w:cs="Times New Roman"/>
          <w:sz w:val="18"/>
          <w:szCs w:val="18"/>
        </w:rPr>
        <w:t>.</w:t>
      </w:r>
      <w:r w:rsidRPr="0044637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</w:p>
    <w:p w:rsidR="00575F27" w:rsidRPr="00446377" w:rsidRDefault="00575F27" w:rsidP="00575F27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e</w:t>
      </w:r>
      <w:proofErr w:type="spellEnd"/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referred to the seed of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Plantago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asiatica</w:t>
      </w:r>
      <w:proofErr w:type="spellEnd"/>
      <w:r w:rsidRPr="00446377">
        <w:rPr>
          <w:rFonts w:ascii="Times New Roman" w:hAnsi="Times New Roman" w:cs="Times New Roman"/>
          <w:sz w:val="18"/>
          <w:szCs w:val="18"/>
        </w:rPr>
        <w:t xml:space="preserve"> L. </w:t>
      </w:r>
      <w:r w:rsidRPr="00446377">
        <w:rPr>
          <w:rFonts w:ascii="Times New Roman" w:hAnsi="Times New Roman" w:cs="Times New Roman"/>
          <w:noProof/>
          <w:sz w:val="18"/>
          <w:szCs w:val="18"/>
        </w:rPr>
        <w:t>(Yin, Lin, Nie, Cui &amp; Xie, 2012)</w:t>
      </w:r>
      <w:r w:rsidRPr="00446377">
        <w:rPr>
          <w:rFonts w:ascii="Times New Roman" w:hAnsi="Times New Roman" w:cs="Times New Roman"/>
          <w:sz w:val="18"/>
          <w:szCs w:val="18"/>
        </w:rPr>
        <w:t>.</w:t>
      </w:r>
      <w:r w:rsidRPr="0044637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</w:p>
    <w:p w:rsidR="00575F27" w:rsidRPr="00446377" w:rsidRDefault="00575F27" w:rsidP="00575F27">
      <w:pPr>
        <w:spacing w:after="0"/>
        <w:jc w:val="both"/>
        <w:rPr>
          <w:rFonts w:ascii="Times New Roman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f</w:t>
      </w:r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referred to the corm of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Amorphophallus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campanulatus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r w:rsidRPr="00446377">
        <w:rPr>
          <w:rFonts w:ascii="Times New Roman" w:hAnsi="Times New Roman" w:cs="Times New Roman"/>
          <w:noProof/>
          <w:sz w:val="18"/>
          <w:szCs w:val="18"/>
        </w:rPr>
        <w:t>(Das et al., 2009)</w:t>
      </w:r>
      <w:r w:rsidRPr="00446377">
        <w:rPr>
          <w:rFonts w:ascii="Times New Roman" w:hAnsi="Times New Roman" w:cs="Times New Roman"/>
          <w:sz w:val="18"/>
          <w:szCs w:val="18"/>
        </w:rPr>
        <w:t>.</w:t>
      </w:r>
      <w:r w:rsidRPr="0044637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</w:p>
    <w:p w:rsidR="00575F27" w:rsidRPr="00446377" w:rsidRDefault="00575F27" w:rsidP="00575F27">
      <w:pPr>
        <w:spacing w:after="0"/>
        <w:jc w:val="both"/>
        <w:rPr>
          <w:rFonts w:ascii="Times New Roman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g</w:t>
      </w:r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referred to the phloem fibers of</w:t>
      </w:r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Linum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usitatissimum</w:t>
      </w:r>
      <w:proofErr w:type="spellEnd"/>
      <w:r w:rsidRPr="00446377">
        <w:rPr>
          <w:rFonts w:ascii="Times New Roman" w:hAnsi="Times New Roman" w:cs="Times New Roman"/>
          <w:sz w:val="18"/>
          <w:szCs w:val="18"/>
        </w:rPr>
        <w:t xml:space="preserve"> L. </w:t>
      </w:r>
      <w:r w:rsidRPr="00446377">
        <w:rPr>
          <w:rFonts w:ascii="Times New Roman" w:hAnsi="Times New Roman" w:cs="Times New Roman"/>
          <w:noProof/>
          <w:sz w:val="18"/>
          <w:szCs w:val="18"/>
        </w:rPr>
        <w:t>(Mikshina, Gurjanov, Mukhitova, Petrova, Shashkov &amp; Gorshkova, 2012)</w:t>
      </w:r>
      <w:r w:rsidRPr="00446377">
        <w:rPr>
          <w:rFonts w:ascii="Times New Roman" w:hAnsi="Times New Roman" w:cs="Times New Roman"/>
          <w:sz w:val="18"/>
          <w:szCs w:val="18"/>
        </w:rPr>
        <w:t>.</w:t>
      </w:r>
      <w:r w:rsidRPr="0044637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</w:p>
    <w:p w:rsidR="00575F27" w:rsidRPr="00446377" w:rsidRDefault="00575F27" w:rsidP="00575F27">
      <w:pPr>
        <w:spacing w:after="0"/>
        <w:jc w:val="both"/>
        <w:rPr>
          <w:rFonts w:ascii="Times New Roman" w:hAnsi="Times New Roman" w:cs="Times New Roman"/>
          <w:sz w:val="18"/>
          <w:szCs w:val="18"/>
        </w:rPr>
      </w:pPr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h</w:t>
      </w:r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referring to the fruit pulp of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Sicana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proofErr w:type="spellStart"/>
      <w:r w:rsidRPr="00446377">
        <w:rPr>
          <w:rFonts w:ascii="Times New Roman" w:hAnsi="Times New Roman" w:cs="Times New Roman"/>
          <w:i/>
          <w:sz w:val="18"/>
          <w:szCs w:val="18"/>
        </w:rPr>
        <w:t>odorifera</w:t>
      </w:r>
      <w:proofErr w:type="spellEnd"/>
      <w:r w:rsidRPr="00446377">
        <w:rPr>
          <w:rFonts w:ascii="Times New Roman" w:hAnsi="Times New Roman" w:cs="Times New Roman"/>
          <w:i/>
          <w:sz w:val="18"/>
          <w:szCs w:val="18"/>
        </w:rPr>
        <w:t xml:space="preserve"> </w:t>
      </w:r>
      <w:r w:rsidRPr="00446377">
        <w:rPr>
          <w:rFonts w:ascii="Times New Roman" w:hAnsi="Times New Roman" w:cs="Times New Roman"/>
          <w:noProof/>
          <w:sz w:val="18"/>
          <w:szCs w:val="18"/>
        </w:rPr>
        <w:t>(Kienteka, Corrêa-Ferreira &amp; de Oliveira Petkowicz, 2018)</w:t>
      </w:r>
      <w:r w:rsidRPr="00446377">
        <w:rPr>
          <w:rFonts w:ascii="Times New Roman" w:hAnsi="Times New Roman" w:cs="Times New Roman"/>
          <w:sz w:val="18"/>
          <w:szCs w:val="18"/>
        </w:rPr>
        <w:t>.</w:t>
      </w:r>
      <w:r w:rsidRPr="0044637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</w:p>
    <w:p w:rsidR="00575F27" w:rsidRPr="00446377" w:rsidRDefault="00575F27" w:rsidP="00575F27">
      <w:pPr>
        <w:spacing w:after="0"/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446377">
        <w:rPr>
          <w:rFonts w:ascii="Times New Roman" w:hAnsi="Times New Roman" w:cs="Times New Roman"/>
          <w:sz w:val="18"/>
          <w:szCs w:val="18"/>
          <w:vertAlign w:val="superscript"/>
        </w:rPr>
        <w:t>i</w:t>
      </w:r>
      <w:proofErr w:type="spellEnd"/>
      <w:proofErr w:type="gramEnd"/>
      <w:r w:rsidRPr="00446377">
        <w:rPr>
          <w:rFonts w:ascii="Times New Roman" w:hAnsi="Times New Roman" w:cs="Times New Roman"/>
          <w:sz w:val="18"/>
          <w:szCs w:val="18"/>
        </w:rPr>
        <w:t xml:space="preserve"> not mentioned or detected.</w:t>
      </w:r>
    </w:p>
    <w:p w:rsidR="00575F27" w:rsidRPr="00446377" w:rsidRDefault="00575F27" w:rsidP="001D1B88">
      <w:pPr>
        <w:spacing w:after="0" w:line="480" w:lineRule="auto"/>
        <w:ind w:firstLineChars="200" w:firstLine="360"/>
        <w:jc w:val="both"/>
        <w:rPr>
          <w:rFonts w:ascii="Times New Roman" w:hAnsi="Times New Roman" w:cs="Times New Roman"/>
          <w:sz w:val="18"/>
          <w:szCs w:val="18"/>
        </w:rPr>
      </w:pPr>
    </w:p>
    <w:p w:rsidR="002B5C98" w:rsidRPr="00446377" w:rsidRDefault="002B5C98" w:rsidP="002B5C98">
      <w:pPr>
        <w:spacing w:after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noProof/>
          <w:lang w:val="en-IN" w:eastAsia="en-IN"/>
        </w:rPr>
        <w:lastRenderedPageBreak/>
        <w:drawing>
          <wp:inline distT="0" distB="0" distL="0" distR="0" wp14:anchorId="39D572F5" wp14:editId="4CA7E45D">
            <wp:extent cx="3452750" cy="24120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75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377">
        <w:rPr>
          <w:noProof/>
          <w:lang w:val="en-IN" w:eastAsia="en-IN"/>
        </w:rPr>
        <w:drawing>
          <wp:inline distT="0" distB="0" distL="0" distR="0" wp14:anchorId="5FF0A8F0" wp14:editId="2E8DE145">
            <wp:extent cx="3452749" cy="24120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749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98" w:rsidRPr="00446377" w:rsidRDefault="002B5C98" w:rsidP="002B5C98">
      <w:pPr>
        <w:spacing w:after="0"/>
        <w:ind w:firstLineChars="1900" w:firstLine="3990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t>(A)                                                   (B)</w:t>
      </w:r>
    </w:p>
    <w:p w:rsidR="002B5C98" w:rsidRPr="00446377" w:rsidRDefault="002B5C98" w:rsidP="002B5C98">
      <w:pPr>
        <w:spacing w:after="0"/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44637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07E4FE" wp14:editId="0DE89E59">
            <wp:extent cx="3531515" cy="24120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15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37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00F670B" wp14:editId="59F0D900">
            <wp:extent cx="3478662" cy="24120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62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98" w:rsidRPr="00446377" w:rsidRDefault="002B5C98" w:rsidP="002B5C98">
      <w:pPr>
        <w:spacing w:after="0"/>
        <w:ind w:firstLineChars="1900" w:firstLine="3990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t>(C)                                                    (D)</w:t>
      </w:r>
    </w:p>
    <w:p w:rsidR="002B5C98" w:rsidRPr="00446377" w:rsidRDefault="002B5C98" w:rsidP="002B5C98">
      <w:pPr>
        <w:spacing w:after="0"/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44637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7C1C433" wp14:editId="2F907AEC">
            <wp:extent cx="3424852" cy="241200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52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37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C87185" wp14:editId="28B7E797">
            <wp:extent cx="3406008" cy="2412000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08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98" w:rsidRPr="00446377" w:rsidRDefault="002B5C98" w:rsidP="002B5C98">
      <w:pPr>
        <w:spacing w:after="0"/>
        <w:ind w:firstLineChars="1950" w:firstLine="4095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t>(E)                                                  (F)</w:t>
      </w:r>
    </w:p>
    <w:p w:rsidR="002B5C98" w:rsidRPr="00446377" w:rsidRDefault="002B5C98" w:rsidP="002B5C98">
      <w:pPr>
        <w:spacing w:after="0"/>
        <w:ind w:firstLineChars="700" w:firstLine="1470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noProof/>
          <w:sz w:val="21"/>
          <w:szCs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3C5164" wp14:editId="4F0B3262">
                <wp:simplePos x="0" y="0"/>
                <wp:positionH relativeFrom="column">
                  <wp:posOffset>4885690</wp:posOffset>
                </wp:positionH>
                <wp:positionV relativeFrom="paragraph">
                  <wp:posOffset>423545</wp:posOffset>
                </wp:positionV>
                <wp:extent cx="3002280" cy="1404620"/>
                <wp:effectExtent l="0" t="0" r="7620" b="9525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5C98" w:rsidRDefault="002B5C98" w:rsidP="002B5C98">
                            <w:pPr>
                              <w:spacing w:after="0" w:line="360" w:lineRule="auto"/>
                              <w:jc w:val="center"/>
                              <w:outlineLvl w:val="2"/>
                            </w:pPr>
                            <w:r w:rsidRPr="008278BF">
                              <w:rPr>
                                <w:rFonts w:ascii="Times New Roman" w:eastAsiaTheme="minorEastAsia" w:hAnsi="Times New Roman" w:cs="Times New Roman"/>
                                <w:sz w:val="21"/>
                                <w:szCs w:val="21"/>
                              </w:rPr>
                              <w:t xml:space="preserve">Fig. 5 </w:t>
                            </w:r>
                            <w:r w:rsidRPr="008278BF">
                              <w:rPr>
                                <w:rFonts w:ascii="Times New Roman" w:eastAsiaTheme="minorEastAsia" w:hAnsi="Times New Roman" w:cs="Times New Roman"/>
                                <w:sz w:val="21"/>
                                <w:szCs w:val="21"/>
                                <w:vertAlign w:val="superscript"/>
                              </w:rPr>
                              <w:t>1</w:t>
                            </w:r>
                            <w:r w:rsidRPr="008278BF">
                              <w:rPr>
                                <w:rFonts w:ascii="Times New Roman" w:eastAsiaTheme="minorEastAsia" w:hAnsi="Times New Roman" w:cs="Times New Roman"/>
                                <w:sz w:val="21"/>
                                <w:szCs w:val="21"/>
                              </w:rPr>
                              <w:t xml:space="preserve">H (A &amp; B), </w:t>
                            </w:r>
                            <w:r w:rsidRPr="008278BF">
                              <w:rPr>
                                <w:rFonts w:ascii="Times New Roman" w:eastAsiaTheme="minorEastAsia" w:hAnsi="Times New Roman" w:cs="Times New Roman"/>
                                <w:sz w:val="21"/>
                                <w:szCs w:val="21"/>
                                <w:vertAlign w:val="superscript"/>
                              </w:rPr>
                              <w:t>13</w:t>
                            </w:r>
                            <w:r w:rsidRPr="008278BF">
                              <w:rPr>
                                <w:rFonts w:ascii="Times New Roman" w:eastAsiaTheme="minorEastAsia" w:hAnsi="Times New Roman" w:cs="Times New Roman"/>
                                <w:sz w:val="21"/>
                                <w:szCs w:val="21"/>
                              </w:rPr>
                              <w:t>C (C &amp; D), HSQC (E &amp; F) and HMBC (G) spectra of HBAX-25 from hull-less barley bran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3BAEC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84.7pt;margin-top:33.35pt;width:236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" stroked="f">
                <v:textbox style="mso-fit-shape-to-text:t">
                  <w:txbxContent>
                    <w:p w:rsidR="002B5C98" w:rsidRDefault="002B5C98" w:rsidP="002B5C98">
                      <w:pPr>
                        <w:spacing w:after="0" w:line="360" w:lineRule="auto"/>
                        <w:jc w:val="center"/>
                        <w:outlineLvl w:val="2"/>
                      </w:pPr>
                      <w:r w:rsidRPr="008278BF">
                        <w:rPr>
                          <w:rFonts w:ascii="Times New Roman" w:eastAsiaTheme="minorEastAsia" w:hAnsi="Times New Roman" w:cs="Times New Roman"/>
                          <w:sz w:val="21"/>
                          <w:szCs w:val="21"/>
                        </w:rPr>
                        <w:t xml:space="preserve">Fig. 5 </w:t>
                      </w:r>
                      <w:r w:rsidRPr="008278BF">
                        <w:rPr>
                          <w:rFonts w:ascii="Times New Roman" w:eastAsiaTheme="minorEastAsia" w:hAnsi="Times New Roman" w:cs="Times New Roman"/>
                          <w:sz w:val="21"/>
                          <w:szCs w:val="21"/>
                          <w:vertAlign w:val="superscript"/>
                        </w:rPr>
                        <w:t>1</w:t>
                      </w:r>
                      <w:r w:rsidRPr="008278BF">
                        <w:rPr>
                          <w:rFonts w:ascii="Times New Roman" w:eastAsiaTheme="minorEastAsia" w:hAnsi="Times New Roman" w:cs="Times New Roman"/>
                          <w:sz w:val="21"/>
                          <w:szCs w:val="21"/>
                        </w:rPr>
                        <w:t xml:space="preserve">H (A &amp; B), </w:t>
                      </w:r>
                      <w:r w:rsidRPr="008278BF">
                        <w:rPr>
                          <w:rFonts w:ascii="Times New Roman" w:eastAsiaTheme="minorEastAsia" w:hAnsi="Times New Roman" w:cs="Times New Roman"/>
                          <w:sz w:val="21"/>
                          <w:szCs w:val="21"/>
                          <w:vertAlign w:val="superscript"/>
                        </w:rPr>
                        <w:t>13</w:t>
                      </w:r>
                      <w:r w:rsidRPr="008278BF">
                        <w:rPr>
                          <w:rFonts w:ascii="Times New Roman" w:eastAsiaTheme="minorEastAsia" w:hAnsi="Times New Roman" w:cs="Times New Roman"/>
                          <w:sz w:val="21"/>
                          <w:szCs w:val="21"/>
                        </w:rPr>
                        <w:t>C (C &amp; D), HSQC (E &amp; F) and HMBC (G) spectra of HBAX-25 from hull-less barley bran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637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B98B742" wp14:editId="2CBB6121">
            <wp:extent cx="3406008" cy="2412000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08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98" w:rsidRPr="00446377" w:rsidRDefault="002B5C98" w:rsidP="002B5C98">
      <w:pPr>
        <w:spacing w:after="0" w:line="480" w:lineRule="auto"/>
        <w:ind w:firstLineChars="1950" w:firstLine="4095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t>(G)</w:t>
      </w:r>
    </w:p>
    <w:p w:rsidR="00575F27" w:rsidRPr="00446377" w:rsidRDefault="00575F27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  <w:sectPr w:rsidR="00575F27" w:rsidRPr="00446377" w:rsidSect="00446377">
          <w:pgSz w:w="16838" w:h="11906" w:orient="landscape"/>
          <w:pgMar w:top="1800" w:right="1440" w:bottom="1800" w:left="1440" w:header="708" w:footer="708" w:gutter="0"/>
          <w:cols w:space="708"/>
          <w:docGrid w:linePitch="360"/>
        </w:sectPr>
      </w:pPr>
    </w:p>
    <w:p w:rsidR="00416303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lastRenderedPageBreak/>
        <w:t xml:space="preserve">In order to determine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glycosidic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linkages existing variously in HBAX-25, the 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hAnsi="Times New Roman" w:cs="Times New Roman"/>
          <w:sz w:val="24"/>
          <w:szCs w:val="24"/>
        </w:rPr>
        <w:t>H-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hAnsi="Times New Roman" w:cs="Times New Roman"/>
          <w:sz w:val="24"/>
          <w:szCs w:val="24"/>
        </w:rPr>
        <w:t xml:space="preserve">C HMBC spectrum (Fig. 5G) was applied, where significant proton/carbon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connectivities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between two sugar residues were mapp</w:t>
      </w:r>
      <w:r w:rsidR="009973E0" w:rsidRPr="00446377">
        <w:rPr>
          <w:rFonts w:ascii="Times New Roman" w:hAnsi="Times New Roman" w:cs="Times New Roman"/>
          <w:sz w:val="24"/>
          <w:szCs w:val="24"/>
        </w:rPr>
        <w:t>ed in pair and listed in Table 4</w:t>
      </w:r>
      <w:r w:rsidRPr="00446377">
        <w:rPr>
          <w:rFonts w:ascii="Times New Roman" w:hAnsi="Times New Roman" w:cs="Times New Roman"/>
          <w:sz w:val="24"/>
          <w:szCs w:val="24"/>
        </w:rPr>
        <w:t>. For instance, the correlation signals (X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H1-X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C4 vs.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C1-X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H4,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H1-X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C4 vs.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C1-X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H4,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H1-X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234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C4 vs.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C1-X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234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H4) between 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residues implied that the 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-1 of 1,4-β-D-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was connected to the </w:t>
      </w:r>
      <w:r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Pr="00446377">
        <w:rPr>
          <w:rFonts w:ascii="Times New Roman" w:hAnsi="Times New Roman" w:cs="Times New Roman"/>
          <w:sz w:val="24"/>
          <w:szCs w:val="24"/>
        </w:rPr>
        <w:t>-4 of 1,4-β-D-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, 1,3,4-β-D-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or 1,2,3,4-β-D-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via (1→4) linkages. Among those, it should be noteworthy that the intersections of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(3mX/3dX) H1-G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C4 vs.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 xml:space="preserve"> (3mX/3dX) C1-G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H4 and 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H1-G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 C3 vs. 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C1-G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 H3 were detected, which could be expressed briefly as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- indicating the presence of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arabinogalactans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as individuals (contaminants) or branched groups. Additionally, similar intersecting signals were also unveiled to advocate the existence of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 and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-. Therefore, the fine structure of HBAX-25 (</w:t>
      </w:r>
      <w:r w:rsidR="00F82BD1" w:rsidRPr="00446377">
        <w:rPr>
          <w:rFonts w:ascii="Times New Roman" w:hAnsi="Times New Roman" w:cs="Times New Roman"/>
          <w:sz w:val="24"/>
          <w:szCs w:val="24"/>
        </w:rPr>
        <w:t>Fig. 6</w:t>
      </w:r>
      <w:r w:rsidRPr="00446377">
        <w:rPr>
          <w:rFonts w:ascii="Times New Roman" w:hAnsi="Times New Roman" w:cs="Times New Roman"/>
          <w:sz w:val="24"/>
          <w:szCs w:val="24"/>
        </w:rPr>
        <w:t xml:space="preserve">) was probably proposed as a relatively low-branched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consisting of un-substituted (71.19%), mono-substituted (</w:t>
      </w:r>
      <w:r w:rsidR="00431512"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="00994579" w:rsidRPr="00446377">
        <w:rPr>
          <w:rFonts w:ascii="Times New Roman" w:hAnsi="Times New Roman" w:cs="Times New Roman"/>
          <w:sz w:val="24"/>
          <w:szCs w:val="24"/>
        </w:rPr>
        <w:t>-3,</w:t>
      </w:r>
      <w:r w:rsidR="00431512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>14.78%) and di-substituted (</w:t>
      </w:r>
      <w:r w:rsidR="00431512" w:rsidRPr="00446377">
        <w:rPr>
          <w:rFonts w:ascii="Times New Roman" w:hAnsi="Times New Roman" w:cs="Times New Roman"/>
          <w:i/>
          <w:sz w:val="24"/>
          <w:szCs w:val="24"/>
        </w:rPr>
        <w:t>O</w:t>
      </w:r>
      <w:r w:rsidR="00994579" w:rsidRPr="00446377">
        <w:rPr>
          <w:rFonts w:ascii="Times New Roman" w:hAnsi="Times New Roman" w:cs="Times New Roman"/>
          <w:sz w:val="24"/>
          <w:szCs w:val="24"/>
        </w:rPr>
        <w:t>-2,3,</w:t>
      </w:r>
      <w:r w:rsidR="00431512" w:rsidRPr="00446377">
        <w:rPr>
          <w:rFonts w:ascii="Times New Roman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hAnsi="Times New Roman" w:cs="Times New Roman"/>
          <w:sz w:val="24"/>
          <w:szCs w:val="24"/>
        </w:rPr>
        <w:t>10.76%) β-D-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Xyl</w:t>
      </w:r>
      <w:r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431512" w:rsidRPr="00446377">
        <w:rPr>
          <w:rFonts w:ascii="Times New Roman" w:hAnsi="Times New Roman" w:cs="Times New Roman"/>
          <w:sz w:val="24"/>
          <w:szCs w:val="24"/>
        </w:rPr>
        <w:t xml:space="preserve"> as the main chain</w:t>
      </w:r>
      <w:r w:rsidRPr="00446377">
        <w:rPr>
          <w:rFonts w:ascii="Times New Roman" w:hAnsi="Times New Roman" w:cs="Times New Roman"/>
          <w:sz w:val="24"/>
          <w:szCs w:val="24"/>
        </w:rPr>
        <w:t xml:space="preserve"> via (1→4) linkages, where possible branches or individuals involved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 and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-.</w:t>
      </w:r>
      <w:r w:rsidR="009E1B2C" w:rsidRPr="004463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E1B2C" w:rsidRPr="00446377" w:rsidRDefault="009E1B2C" w:rsidP="001D1B88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  <w:sectPr w:rsidR="009E1B2C" w:rsidRPr="00446377" w:rsidSect="00446377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CB0D06" w:rsidRPr="00446377" w:rsidRDefault="00CB0D06" w:rsidP="001D1B88">
      <w:pPr>
        <w:spacing w:after="0" w:line="360" w:lineRule="auto"/>
        <w:jc w:val="center"/>
        <w:outlineLvl w:val="2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eastAsiaTheme="minorEastAsia" w:hAnsi="Times New Roman" w:cs="Times New Roman"/>
          <w:sz w:val="21"/>
          <w:szCs w:val="21"/>
        </w:rPr>
        <w:lastRenderedPageBreak/>
        <w:t xml:space="preserve">Table </w:t>
      </w:r>
      <w:r w:rsidR="009973E0" w:rsidRPr="00446377">
        <w:rPr>
          <w:rFonts w:ascii="Times New Roman" w:eastAsiaTheme="minorEastAsia" w:hAnsi="Times New Roman" w:cs="Times New Roman"/>
          <w:sz w:val="21"/>
          <w:szCs w:val="21"/>
        </w:rPr>
        <w:t>4</w:t>
      </w:r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proofErr w:type="gramStart"/>
      <w:r w:rsidRPr="00446377">
        <w:rPr>
          <w:rFonts w:ascii="Times New Roman" w:eastAsiaTheme="minorEastAsia" w:hAnsi="Times New Roman" w:cs="Times New Roman"/>
          <w:sz w:val="21"/>
          <w:szCs w:val="21"/>
        </w:rPr>
        <w:t>The</w:t>
      </w:r>
      <w:proofErr w:type="gramEnd"/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chemical shift pairs for significant </w:t>
      </w:r>
      <w:proofErr w:type="spellStart"/>
      <w:r w:rsidRPr="00446377">
        <w:rPr>
          <w:rFonts w:ascii="Times New Roman" w:eastAsiaTheme="minorEastAsia" w:hAnsi="Times New Roman" w:cs="Times New Roman"/>
          <w:sz w:val="21"/>
          <w:szCs w:val="21"/>
        </w:rPr>
        <w:t>anomeric</w:t>
      </w:r>
      <w:proofErr w:type="spellEnd"/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proton/carbon </w:t>
      </w:r>
      <w:proofErr w:type="spellStart"/>
      <w:r w:rsidRPr="00446377">
        <w:rPr>
          <w:rFonts w:ascii="Times New Roman" w:eastAsiaTheme="minorEastAsia" w:hAnsi="Times New Roman" w:cs="Times New Roman"/>
          <w:sz w:val="21"/>
          <w:szCs w:val="21"/>
        </w:rPr>
        <w:t>connectivities</w:t>
      </w:r>
      <w:proofErr w:type="spellEnd"/>
      <w:r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in HMBC spectrum of HBAX-25.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4"/>
        <w:gridCol w:w="1203"/>
        <w:gridCol w:w="1390"/>
        <w:gridCol w:w="2652"/>
        <w:gridCol w:w="2892"/>
        <w:gridCol w:w="874"/>
        <w:gridCol w:w="1061"/>
        <w:gridCol w:w="1842"/>
      </w:tblGrid>
      <w:tr w:rsidR="00446377" w:rsidRPr="00446377" w:rsidTr="009E1B2C">
        <w:trPr>
          <w:trHeight w:val="872"/>
          <w:jc w:val="center"/>
        </w:trPr>
        <w:tc>
          <w:tcPr>
            <w:tcW w:w="732" w:type="pct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Residue linkages</w:t>
            </w:r>
          </w:p>
        </w:tc>
        <w:tc>
          <w:tcPr>
            <w:tcW w:w="431" w:type="pct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Symbols</w:t>
            </w:r>
          </w:p>
        </w:tc>
        <w:tc>
          <w:tcPr>
            <w:tcW w:w="498" w:type="pct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Atoms</w:t>
            </w:r>
          </w:p>
        </w:tc>
        <w:tc>
          <w:tcPr>
            <w:tcW w:w="198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Chemical shift pairs (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δ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 xml:space="preserve">, ppm) for significant 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connectivities</w:t>
            </w:r>
            <w:proofErr w:type="spellEnd"/>
          </w:p>
        </w:tc>
        <w:tc>
          <w:tcPr>
            <w:tcW w:w="313" w:type="pct"/>
            <w:vMerge w:val="restar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Atoms</w:t>
            </w:r>
          </w:p>
        </w:tc>
        <w:tc>
          <w:tcPr>
            <w:tcW w:w="380" w:type="pct"/>
            <w:vMerge w:val="restar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Symbols</w:t>
            </w:r>
          </w:p>
        </w:tc>
        <w:tc>
          <w:tcPr>
            <w:tcW w:w="661" w:type="pct"/>
            <w:vMerge w:val="restar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Residue linkages</w:t>
            </w:r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31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98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δ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bscript"/>
              </w:rPr>
              <w:t>H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δ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bscript"/>
              </w:rPr>
              <w:t>C</w:t>
            </w:r>
            <w:proofErr w:type="spellEnd"/>
          </w:p>
        </w:tc>
        <w:tc>
          <w:tcPr>
            <w:tcW w:w="10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δ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bscript"/>
              </w:rPr>
              <w:t>C</w:t>
            </w:r>
            <w:proofErr w:type="spellEnd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δ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bscript"/>
              </w:rPr>
              <w:t>H</w:t>
            </w:r>
            <w:proofErr w:type="spellEnd"/>
          </w:p>
        </w:tc>
        <w:tc>
          <w:tcPr>
            <w:tcW w:w="313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380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661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 w:val="restar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431" w:type="pct"/>
            <w:vMerge w:val="restar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498" w:type="pct"/>
            <w:vMerge w:val="restar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-1</w:t>
            </w:r>
          </w:p>
        </w:tc>
        <w:tc>
          <w:tcPr>
            <w:tcW w:w="950" w:type="pc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/75.55</w:t>
            </w:r>
          </w:p>
        </w:tc>
        <w:tc>
          <w:tcPr>
            <w:tcW w:w="1036" w:type="pc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101.60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/3.79</w:t>
            </w:r>
          </w:p>
        </w:tc>
        <w:tc>
          <w:tcPr>
            <w:tcW w:w="313" w:type="pc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661" w:type="pct"/>
            <w:tcBorders>
              <w:top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/73.60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101.60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/3.87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/73.68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101.60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/3.89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T-β-D-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431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</w:p>
        </w:tc>
        <w:tc>
          <w:tcPr>
            <w:tcW w:w="498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/75.55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/3.79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/76.32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/3.77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/73.68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/3.89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/78.54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/3.56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/76.27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/3.81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/78.33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101.66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/4.16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431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34</w:t>
            </w:r>
          </w:p>
        </w:tc>
        <w:tc>
          <w:tcPr>
            <w:tcW w:w="498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34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4.49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/75.55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101.79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/3.79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4.49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/73.68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101.79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/3.89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431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498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4.64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/75.55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99.80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/3.79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4.64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/73.60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99.80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/3.87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4.64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/73.68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99.80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/3.89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(3mX)</w:t>
            </w:r>
          </w:p>
        </w:tc>
        <w:tc>
          <w:tcPr>
            <w:tcW w:w="43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(3mX)</w:t>
            </w:r>
          </w:p>
        </w:tc>
        <w:tc>
          <w:tcPr>
            <w:tcW w:w="498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(3mX)-1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/76.32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108.03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/3.77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(3dX)</w:t>
            </w:r>
          </w:p>
        </w:tc>
        <w:tc>
          <w:tcPr>
            <w:tcW w:w="43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(3dX)</w:t>
            </w:r>
          </w:p>
        </w:tc>
        <w:tc>
          <w:tcPr>
            <w:tcW w:w="498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(3dX)-1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/76.27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108.07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/3.81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(2dX)</w:t>
            </w:r>
          </w:p>
        </w:tc>
        <w:tc>
          <w:tcPr>
            <w:tcW w:w="43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(2dX)</w:t>
            </w:r>
          </w:p>
        </w:tc>
        <w:tc>
          <w:tcPr>
            <w:tcW w:w="498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(2dX)-1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5.19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/78.54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108.67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/3.56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(3mX)</w:t>
            </w:r>
          </w:p>
        </w:tc>
        <w:tc>
          <w:tcPr>
            <w:tcW w:w="43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(3mX)</w:t>
            </w:r>
          </w:p>
        </w:tc>
        <w:tc>
          <w:tcPr>
            <w:tcW w:w="498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(3mX)-1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/78.33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108.03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/4.16</w:t>
            </w:r>
          </w:p>
        </w:tc>
        <w:tc>
          <w:tcPr>
            <w:tcW w:w="313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380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661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T-α-L-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f</w:t>
            </w:r>
            <w:proofErr w:type="spellEnd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(3dX)</w:t>
            </w:r>
          </w:p>
        </w:tc>
        <w:tc>
          <w:tcPr>
            <w:tcW w:w="43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(3dX)</w:t>
            </w:r>
          </w:p>
        </w:tc>
        <w:tc>
          <w:tcPr>
            <w:tcW w:w="498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T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 xml:space="preserve"> (3dX)-1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/78.33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108.07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/4.16</w:t>
            </w:r>
          </w:p>
        </w:tc>
        <w:tc>
          <w:tcPr>
            <w:tcW w:w="313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380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66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1,3-α-L-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f</w:t>
            </w:r>
            <w:proofErr w:type="spellEnd"/>
          </w:p>
        </w:tc>
        <w:tc>
          <w:tcPr>
            <w:tcW w:w="431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498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3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/76.27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108.67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/3.81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5.28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/78.54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108.67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/3.56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lastRenderedPageBreak/>
              <w:t>1,4-β-D-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43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4</w:t>
            </w:r>
          </w:p>
        </w:tc>
        <w:tc>
          <w:tcPr>
            <w:tcW w:w="498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4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4.60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/82.91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102.63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/3.64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1,3-β-D-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Gal</w:t>
            </w:r>
            <w:r w:rsidRPr="00446377">
              <w:rPr>
                <w:rFonts w:ascii="Times New Roman" w:eastAsia="AdvGulliv-B" w:hAnsi="Times New Roman" w:cs="Times New Roman"/>
                <w:b/>
                <w:i/>
                <w:sz w:val="18"/>
                <w:szCs w:val="18"/>
              </w:rPr>
              <w:t>p</w:t>
            </w:r>
            <w:proofErr w:type="spellEnd"/>
          </w:p>
        </w:tc>
        <w:tc>
          <w:tcPr>
            <w:tcW w:w="431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498" w:type="pct"/>
            <w:vMerge w:val="restar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G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  <w:vertAlign w:val="superscript"/>
              </w:rPr>
              <w:t>3</w:t>
            </w: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-1</w:t>
            </w: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/76.32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102.53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/3.77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/76.27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102.53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/3.81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31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98" w:type="pct"/>
            <w:vMerge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95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/78.54</w:t>
            </w:r>
          </w:p>
        </w:tc>
        <w:tc>
          <w:tcPr>
            <w:tcW w:w="1036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102.53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/3.56</w:t>
            </w:r>
          </w:p>
        </w:tc>
        <w:tc>
          <w:tcPr>
            <w:tcW w:w="313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380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234</w:t>
            </w:r>
          </w:p>
        </w:tc>
        <w:tc>
          <w:tcPr>
            <w:tcW w:w="661" w:type="pct"/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1,2,3,4-β-D-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Xyl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p</w:t>
            </w:r>
            <w:proofErr w:type="spellEnd"/>
          </w:p>
        </w:tc>
      </w:tr>
      <w:tr w:rsidR="00446377" w:rsidRPr="00446377" w:rsidTr="009E1B2C">
        <w:trPr>
          <w:jc w:val="center"/>
        </w:trPr>
        <w:tc>
          <w:tcPr>
            <w:tcW w:w="732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31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498" w:type="pct"/>
            <w:vMerge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</w:p>
        </w:tc>
        <w:tc>
          <w:tcPr>
            <w:tcW w:w="950" w:type="pct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4.46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/84.43</w:t>
            </w:r>
          </w:p>
        </w:tc>
        <w:tc>
          <w:tcPr>
            <w:tcW w:w="1036" w:type="pct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b/>
                <w:sz w:val="18"/>
                <w:szCs w:val="18"/>
              </w:rPr>
              <w:t>102.53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/3.97</w:t>
            </w:r>
          </w:p>
        </w:tc>
        <w:tc>
          <w:tcPr>
            <w:tcW w:w="313" w:type="pct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380" w:type="pct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</w:t>
            </w:r>
            <w:r w:rsidRPr="00446377">
              <w:rPr>
                <w:rFonts w:ascii="Times New Roman" w:eastAsia="AdvGulliv-B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661" w:type="pct"/>
            <w:tcBorders>
              <w:bottom w:val="single" w:sz="4" w:space="0" w:color="auto"/>
            </w:tcBorders>
            <w:vAlign w:val="center"/>
          </w:tcPr>
          <w:p w:rsidR="00CB0D06" w:rsidRPr="00446377" w:rsidRDefault="00CB0D06" w:rsidP="001D1B88">
            <w:pPr>
              <w:spacing w:after="0" w:line="360" w:lineRule="auto"/>
              <w:jc w:val="center"/>
              <w:rPr>
                <w:rFonts w:ascii="Times New Roman" w:eastAsia="AdvGulliv-B" w:hAnsi="Times New Roman" w:cs="Times New Roman"/>
                <w:sz w:val="18"/>
                <w:szCs w:val="18"/>
              </w:rPr>
            </w:pPr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1,3-α-L-</w:t>
            </w:r>
            <w:proofErr w:type="spellStart"/>
            <w:r w:rsidRPr="00446377">
              <w:rPr>
                <w:rFonts w:ascii="Times New Roman" w:eastAsia="AdvGulliv-B" w:hAnsi="Times New Roman" w:cs="Times New Roman"/>
                <w:sz w:val="18"/>
                <w:szCs w:val="18"/>
              </w:rPr>
              <w:t>Ara</w:t>
            </w:r>
            <w:r w:rsidRPr="00446377">
              <w:rPr>
                <w:rFonts w:ascii="Times New Roman" w:eastAsia="AdvGulliv-B" w:hAnsi="Times New Roman" w:cs="Times New Roman"/>
                <w:i/>
                <w:sz w:val="18"/>
                <w:szCs w:val="18"/>
              </w:rPr>
              <w:t>f</w:t>
            </w:r>
            <w:proofErr w:type="spellEnd"/>
          </w:p>
        </w:tc>
      </w:tr>
    </w:tbl>
    <w:p w:rsidR="00255521" w:rsidRPr="00446377" w:rsidRDefault="00255521" w:rsidP="00286BCC">
      <w:pPr>
        <w:spacing w:after="0"/>
        <w:rPr>
          <w:rFonts w:ascii="Times New Roman" w:eastAsia="SimSun" w:hAnsi="Times New Roman" w:cs="Times New Roman"/>
          <w:bCs/>
          <w:sz w:val="24"/>
          <w:szCs w:val="24"/>
        </w:rPr>
      </w:pPr>
    </w:p>
    <w:p w:rsidR="001D1FC4" w:rsidRPr="00446377" w:rsidRDefault="001D1FC4" w:rsidP="001D1FC4">
      <w:pPr>
        <w:spacing w:after="0"/>
        <w:jc w:val="center"/>
        <w:rPr>
          <w:rFonts w:ascii="Times New Roman" w:eastAsia="SimSun" w:hAnsi="Times New Roman" w:cs="Times New Roman"/>
          <w:bCs/>
          <w:sz w:val="18"/>
          <w:szCs w:val="18"/>
        </w:rPr>
      </w:pPr>
      <w:r w:rsidRPr="00446377">
        <w:rPr>
          <w:rFonts w:ascii="Times New Roman" w:eastAsia="AdvGulliv-B" w:hAnsi="Times New Roman" w:cs="Times New Roman"/>
          <w:noProof/>
          <w:sz w:val="15"/>
          <w:szCs w:val="15"/>
          <w:lang w:val="en-IN" w:eastAsia="en-IN"/>
        </w:rPr>
        <w:drawing>
          <wp:inline distT="0" distB="0" distL="0" distR="0" wp14:anchorId="2B89F619" wp14:editId="66B2DF04">
            <wp:extent cx="6670612" cy="3482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502" cy="349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F2" w:rsidRPr="00446377" w:rsidRDefault="002B5C98" w:rsidP="002B5C98">
      <w:pPr>
        <w:spacing w:after="0" w:line="360" w:lineRule="auto"/>
        <w:jc w:val="center"/>
        <w:outlineLvl w:val="2"/>
        <w:rPr>
          <w:rFonts w:ascii="Times New Roman" w:eastAsia="AdvGulliv-B" w:hAnsi="Times New Roman" w:cs="Times New Roman"/>
          <w:sz w:val="21"/>
          <w:szCs w:val="21"/>
        </w:rPr>
        <w:sectPr w:rsidR="00BF49F2" w:rsidRPr="00446377" w:rsidSect="00446377">
          <w:pgSz w:w="16838" w:h="11906" w:orient="landscape"/>
          <w:pgMar w:top="1800" w:right="1440" w:bottom="1800" w:left="1440" w:header="708" w:footer="708" w:gutter="0"/>
          <w:cols w:space="708"/>
          <w:docGrid w:linePitch="360"/>
        </w:sectPr>
      </w:pPr>
      <w:r w:rsidRPr="00446377">
        <w:rPr>
          <w:rFonts w:ascii="Times New Roman" w:eastAsia="AdvGulliv-B" w:hAnsi="Times New Roman" w:cs="Times New Roman"/>
          <w:sz w:val="21"/>
          <w:szCs w:val="21"/>
        </w:rPr>
        <w:t xml:space="preserve">Fig. </w:t>
      </w:r>
      <w:r w:rsidR="00F82BD1" w:rsidRPr="00446377">
        <w:rPr>
          <w:rFonts w:ascii="Times New Roman" w:eastAsia="AdvGulliv-B" w:hAnsi="Times New Roman" w:cs="Times New Roman"/>
          <w:sz w:val="21"/>
          <w:szCs w:val="21"/>
        </w:rPr>
        <w:t>6</w:t>
      </w:r>
      <w:r w:rsidRPr="00446377">
        <w:rPr>
          <w:rFonts w:ascii="Times New Roman" w:eastAsia="AdvGulliv-B" w:hAnsi="Times New Roman" w:cs="Times New Roman"/>
          <w:sz w:val="21"/>
          <w:szCs w:val="21"/>
        </w:rPr>
        <w:t xml:space="preserve"> </w:t>
      </w:r>
      <w:r w:rsidR="001D1FC4" w:rsidRPr="00446377">
        <w:rPr>
          <w:rFonts w:ascii="Times New Roman" w:eastAsia="AdvGulliv-B" w:hAnsi="Times New Roman" w:cs="Times New Roman" w:hint="eastAsia"/>
          <w:sz w:val="21"/>
          <w:szCs w:val="21"/>
        </w:rPr>
        <w:t xml:space="preserve">The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fine structure of HBAX-25</w:t>
      </w:r>
      <w:r w:rsidR="001D1FC4" w:rsidRPr="00446377">
        <w:rPr>
          <w:rFonts w:ascii="Times New Roman" w:hAnsi="Times New Roman" w:cs="Times New Roman"/>
          <w:sz w:val="21"/>
          <w:szCs w:val="21"/>
        </w:rPr>
        <w:t>: A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, A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>, X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, X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234</w:t>
      </w:r>
      <w:r w:rsidR="001D1FC4" w:rsidRPr="00446377">
        <w:rPr>
          <w:rFonts w:ascii="Times New Roman" w:hAnsi="Times New Roman" w:cs="Times New Roman"/>
          <w:sz w:val="21"/>
          <w:szCs w:val="21"/>
        </w:rPr>
        <w:t>, X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4</w:t>
      </w:r>
      <w:r w:rsidR="001D1FC4" w:rsidRPr="00446377">
        <w:rPr>
          <w:rFonts w:ascii="Times New Roman" w:hAnsi="Times New Roman" w:cs="Times New Roman"/>
          <w:sz w:val="21"/>
          <w:szCs w:val="21"/>
        </w:rPr>
        <w:t>, X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34</w:t>
      </w:r>
      <w:r w:rsidR="001D1FC4" w:rsidRPr="00446377">
        <w:rPr>
          <w:rFonts w:ascii="Times New Roman" w:hAnsi="Times New Roman" w:cs="Times New Roman"/>
          <w:sz w:val="21"/>
          <w:szCs w:val="21"/>
        </w:rPr>
        <w:t>, 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 xml:space="preserve"> and 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4</w:t>
      </w:r>
      <w:r w:rsidR="001D1FC4" w:rsidRPr="00446377">
        <w:rPr>
          <w:rFonts w:ascii="Times New Roman" w:hAnsi="Times New Roman" w:cs="Times New Roman"/>
          <w:sz w:val="21"/>
          <w:szCs w:val="21"/>
        </w:rPr>
        <w:t xml:space="preserve"> refer to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T-α-L-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Ara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f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 xml:space="preserve">,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1,3-α-L-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Ara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f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 xml:space="preserve">,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T-β-D-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Xyl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p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 xml:space="preserve">,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1,2,3,4-β-D-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Xyl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p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 xml:space="preserve">,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1,4-β-D-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Xyl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p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 xml:space="preserve">,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1,3,4-β-D-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Xyl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p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 xml:space="preserve">,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1,3-β-D-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Gal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p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 xml:space="preserve"> and </w:t>
      </w:r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1,4-β-D-</w:t>
      </w:r>
      <w:proofErr w:type="spellStart"/>
      <w:r w:rsidR="001D1FC4" w:rsidRPr="00446377">
        <w:rPr>
          <w:rFonts w:ascii="Times New Roman" w:eastAsia="AdvGulliv-B" w:hAnsi="Times New Roman" w:cs="Times New Roman"/>
          <w:sz w:val="21"/>
          <w:szCs w:val="21"/>
        </w:rPr>
        <w:t>Gal</w:t>
      </w:r>
      <w:r w:rsidR="001D1FC4" w:rsidRPr="00446377">
        <w:rPr>
          <w:rFonts w:ascii="Times New Roman" w:eastAsia="AdvGulliv-B" w:hAnsi="Times New Roman" w:cs="Times New Roman"/>
          <w:i/>
          <w:sz w:val="21"/>
          <w:szCs w:val="21"/>
        </w:rPr>
        <w:t>p</w:t>
      </w:r>
      <w:proofErr w:type="spellEnd"/>
      <w:r w:rsidR="001D1FC4" w:rsidRPr="00446377">
        <w:rPr>
          <w:rFonts w:ascii="Times New Roman" w:hAnsi="Times New Roman" w:cs="Times New Roman"/>
          <w:sz w:val="21"/>
          <w:szCs w:val="21"/>
        </w:rPr>
        <w:t>, respectively. Besides, the purple rectangular frames indicate the sites where different branches or individuals including A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, X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, A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4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>-, A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4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>-A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>-, X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4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>- and X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T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4</w:t>
      </w:r>
      <w:r w:rsidR="001D1FC4" w:rsidRPr="00446377">
        <w:rPr>
          <w:rFonts w:ascii="Times New Roman" w:hAnsi="Times New Roman" w:cs="Times New Roman"/>
          <w:sz w:val="21"/>
          <w:szCs w:val="21"/>
        </w:rPr>
        <w:t>-G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>-A</w:t>
      </w:r>
      <w:r w:rsidR="001D1FC4" w:rsidRPr="00446377">
        <w:rPr>
          <w:rFonts w:ascii="Times New Roman" w:hAnsi="Times New Roman" w:cs="Times New Roman"/>
          <w:sz w:val="21"/>
          <w:szCs w:val="21"/>
          <w:vertAlign w:val="superscript"/>
        </w:rPr>
        <w:t>3</w:t>
      </w:r>
      <w:r w:rsidR="001D1FC4" w:rsidRPr="00446377">
        <w:rPr>
          <w:rFonts w:ascii="Times New Roman" w:hAnsi="Times New Roman" w:cs="Times New Roman"/>
          <w:sz w:val="21"/>
          <w:szCs w:val="21"/>
        </w:rPr>
        <w:t>- could be attached to the backbone.</w:t>
      </w:r>
      <w:r w:rsidR="00601EAC" w:rsidRPr="00446377">
        <w:rPr>
          <w:rFonts w:ascii="Times New Roman" w:eastAsia="SimSun" w:hAnsi="Times New Roman" w:cs="Times New Roman" w:hint="eastAsia"/>
          <w:bCs/>
          <w:sz w:val="18"/>
          <w:szCs w:val="18"/>
        </w:rPr>
        <w:t xml:space="preserve"> </w:t>
      </w: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lastRenderedPageBreak/>
        <w:t>4. Conclusions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In this work, an alkali-extracted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fraction (HBAX-25) was obtained from hull-less barley (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Hordeum</w:t>
      </w:r>
      <w:proofErr w:type="spellEnd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 xml:space="preserve">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vulgare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L. var. </w:t>
      </w:r>
      <w:proofErr w:type="spellStart"/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nudum</w:t>
      </w:r>
      <w:proofErr w:type="spell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Hook. f.) bran, and its structural elucidation was manifested as </w:t>
      </w:r>
      <w:r w:rsidRPr="00446377">
        <w:rPr>
          <w:rFonts w:ascii="Times New Roman" w:hAnsi="Times New Roman" w:cs="Times New Roman"/>
          <w:sz w:val="24"/>
          <w:szCs w:val="24"/>
        </w:rPr>
        <w:t xml:space="preserve">a relatively low-ramified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arabinoxylan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composed of un-substituted (</w:t>
      </w:r>
      <w:r w:rsidR="00431512" w:rsidRPr="00446377">
        <w:rPr>
          <w:rFonts w:ascii="Times New Roman" w:hAnsi="Times New Roman" w:cs="Times New Roman"/>
          <w:sz w:val="24"/>
          <w:szCs w:val="24"/>
        </w:rPr>
        <w:t>1,4-linked β-D-</w:t>
      </w:r>
      <w:proofErr w:type="spellStart"/>
      <w:r w:rsidR="00431512" w:rsidRPr="00446377">
        <w:rPr>
          <w:rFonts w:ascii="Times New Roman" w:hAnsi="Times New Roman" w:cs="Times New Roman"/>
          <w:sz w:val="24"/>
          <w:szCs w:val="24"/>
        </w:rPr>
        <w:t>Xyl</w:t>
      </w:r>
      <w:r w:rsidR="00431512"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431512"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>71.19%), mono-substituted (</w:t>
      </w:r>
      <w:r w:rsidR="00431512" w:rsidRPr="00446377">
        <w:rPr>
          <w:rFonts w:ascii="Times New Roman" w:hAnsi="Times New Roman" w:cs="Times New Roman"/>
          <w:sz w:val="24"/>
          <w:szCs w:val="24"/>
        </w:rPr>
        <w:t>1,3,4-linked β-D-</w:t>
      </w:r>
      <w:proofErr w:type="spellStart"/>
      <w:r w:rsidR="00431512" w:rsidRPr="00446377">
        <w:rPr>
          <w:rFonts w:ascii="Times New Roman" w:hAnsi="Times New Roman" w:cs="Times New Roman"/>
          <w:sz w:val="24"/>
          <w:szCs w:val="24"/>
        </w:rPr>
        <w:t>Xyl</w:t>
      </w:r>
      <w:r w:rsidR="00431512"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431512"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>14.78%) and di-substituted (</w:t>
      </w:r>
      <w:r w:rsidR="00431512" w:rsidRPr="00446377">
        <w:rPr>
          <w:rFonts w:ascii="Times New Roman" w:hAnsi="Times New Roman" w:cs="Times New Roman"/>
          <w:sz w:val="24"/>
          <w:szCs w:val="24"/>
        </w:rPr>
        <w:t>1,2,3,4-linked β-D-</w:t>
      </w:r>
      <w:proofErr w:type="spellStart"/>
      <w:r w:rsidR="00431512" w:rsidRPr="00446377">
        <w:rPr>
          <w:rFonts w:ascii="Times New Roman" w:hAnsi="Times New Roman" w:cs="Times New Roman"/>
          <w:sz w:val="24"/>
          <w:szCs w:val="24"/>
        </w:rPr>
        <w:t>Xyl</w:t>
      </w:r>
      <w:r w:rsidR="00431512" w:rsidRPr="00446377">
        <w:rPr>
          <w:rFonts w:ascii="Times New Roman" w:hAnsi="Times New Roman" w:cs="Times New Roman"/>
          <w:i/>
          <w:sz w:val="24"/>
          <w:szCs w:val="24"/>
        </w:rPr>
        <w:t>p</w:t>
      </w:r>
      <w:proofErr w:type="spellEnd"/>
      <w:r w:rsidR="00431512"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hAnsi="Times New Roman" w:cs="Times New Roman"/>
          <w:sz w:val="24"/>
          <w:szCs w:val="24"/>
        </w:rPr>
        <w:t xml:space="preserve">10.76%) </w:t>
      </w:r>
      <w:r w:rsidR="00431512" w:rsidRPr="00446377">
        <w:rPr>
          <w:rFonts w:ascii="Times New Roman" w:hAnsi="Times New Roman" w:cs="Times New Roman"/>
          <w:sz w:val="24"/>
          <w:szCs w:val="24"/>
        </w:rPr>
        <w:t>xylose units</w:t>
      </w:r>
      <w:r w:rsidRPr="00446377">
        <w:rPr>
          <w:rFonts w:ascii="Times New Roman" w:hAnsi="Times New Roman" w:cs="Times New Roman"/>
          <w:sz w:val="24"/>
          <w:szCs w:val="24"/>
        </w:rPr>
        <w:t xml:space="preserve"> as backbone through</w:t>
      </w:r>
      <w:r w:rsidR="00431512" w:rsidRPr="00446377">
        <w:rPr>
          <w:rFonts w:ascii="Times New Roman" w:hAnsi="Times New Roman" w:cs="Times New Roman"/>
          <w:sz w:val="24"/>
          <w:szCs w:val="24"/>
        </w:rPr>
        <w:t xml:space="preserve"> β-(1→4)</w:t>
      </w:r>
      <w:r w:rsidRPr="004463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377">
        <w:rPr>
          <w:rFonts w:ascii="Times New Roman" w:hAnsi="Times New Roman" w:cs="Times New Roman"/>
          <w:sz w:val="24"/>
          <w:szCs w:val="24"/>
        </w:rPr>
        <w:t>glycosidic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linkages, where six possible branches or individuals abbreviated as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 and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- were deduced. In addition, the relatively higher PDI (6.59) as the ratio of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sub>
            </m:sSub>
          </m:e>
        </m:acc>
      </m:oMath>
      <w:r w:rsidRPr="0044637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(298.36 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kDa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) to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acc>
      </m:oMath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(45.25 kDa) was </w:t>
      </w:r>
      <w:r w:rsidR="00666667" w:rsidRPr="00446377">
        <w:rPr>
          <w:rFonts w:ascii="Times New Roman" w:eastAsiaTheme="minorEastAsia" w:hAnsi="Times New Roman" w:cs="Times New Roman"/>
          <w:sz w:val="24"/>
          <w:szCs w:val="24"/>
        </w:rPr>
        <w:t>observed possibly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owing to the molecular aggregations of HBAX-25 at different levels via intermolecular hydrogen bonding, which </w:t>
      </w:r>
      <w:r w:rsidR="00666667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could be </w:t>
      </w:r>
      <w:r w:rsidR="006D17DC" w:rsidRPr="00446377">
        <w:rPr>
          <w:rFonts w:ascii="Times New Roman" w:eastAsiaTheme="minorEastAsia" w:hAnsi="Times New Roman" w:cs="Times New Roman"/>
          <w:sz w:val="24"/>
          <w:szCs w:val="24"/>
        </w:rPr>
        <w:t>discussed</w:t>
      </w:r>
      <w:r w:rsidR="00666667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in further researches </w:t>
      </w:r>
      <w:r w:rsidR="006D17DC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focusing </w:t>
      </w:r>
      <w:r w:rsidR="00666667" w:rsidRPr="00446377">
        <w:rPr>
          <w:rFonts w:ascii="Times New Roman" w:eastAsiaTheme="minorEastAsia" w:hAnsi="Times New Roman" w:cs="Times New Roman"/>
          <w:sz w:val="24"/>
          <w:szCs w:val="24"/>
        </w:rPr>
        <w:t>on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its solution properties and conformational behaviors in different aqueous systems</w:t>
      </w:r>
      <w:r w:rsidR="006D17DC" w:rsidRPr="004463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CB0D06" w:rsidRPr="00446377" w:rsidRDefault="00CB0D06" w:rsidP="001D1B88">
      <w:pPr>
        <w:spacing w:after="0" w:line="480" w:lineRule="auto"/>
        <w:ind w:firstLineChars="200" w:firstLine="480"/>
        <w:jc w:val="both"/>
        <w:rPr>
          <w:rFonts w:ascii="Times New Roman" w:eastAsia="AdvGulliv-B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t>Acknowledgements</w:t>
      </w:r>
    </w:p>
    <w:p w:rsidR="000F262D" w:rsidRPr="00446377" w:rsidRDefault="004306EA" w:rsidP="004306EA">
      <w:pPr>
        <w:spacing w:after="0" w:line="48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This study was supported financially by the National Key Research and Development Program of China (Grant No. 2017YFD0400205) and Shanghai Committee of Science and Technology, China (Grant No. 16DZ2281400).</w:t>
      </w:r>
    </w:p>
    <w:p w:rsidR="004306EA" w:rsidRPr="00446377" w:rsidRDefault="004306EA" w:rsidP="001D1B88">
      <w:pPr>
        <w:spacing w:after="0" w:line="48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eastAsia="AdvGulliv-B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t>References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bookmarkStart w:id="3" w:name="_ENREF_1"/>
      <w:r w:rsidRPr="00446377">
        <w:rPr>
          <w:rFonts w:ascii="Times New Roman" w:hAnsi="Times New Roman" w:cs="Times New Roman"/>
          <w:sz w:val="24"/>
          <w:szCs w:val="24"/>
        </w:rPr>
        <w:t xml:space="preserve">Aguedo, M., Fougnies, C., Dermience, M., &amp; Richel, A. (2014). Extraction by three processes of arabinoxylans from wheat bran and characterization of the fractions obtained.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105</w:t>
      </w:r>
      <w:r w:rsidRPr="00446377">
        <w:rPr>
          <w:rFonts w:ascii="Times New Roman" w:hAnsi="Times New Roman" w:cs="Times New Roman"/>
          <w:sz w:val="24"/>
          <w:szCs w:val="24"/>
        </w:rPr>
        <w:t>, 317-324.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lastRenderedPageBreak/>
        <w:t xml:space="preserve">Anderson, C., &amp; Simsek, S. (2019). Mechanical profiles and topographical properties of films made from alkaline extracted arabinoxylans from wheat bran, maize bran, or dried distillers grain.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86</w:t>
      </w:r>
      <w:r w:rsidRPr="00446377">
        <w:rPr>
          <w:rFonts w:ascii="Times New Roman" w:hAnsi="Times New Roman" w:cs="Times New Roman"/>
          <w:sz w:val="24"/>
          <w:szCs w:val="24"/>
        </w:rPr>
        <w:t>, 78-86.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Bastos, R., Coelho, E., &amp; Coimbra, M. A. (2018). Arabinoxylans from cereal by-products: insights into structural features, recovery, and applications. In C. M. Galanakis (Ed.).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Sustainable Recovery and Reutilization of Cereal Processing By-Products</w:t>
      </w:r>
      <w:r w:rsidRPr="00446377">
        <w:rPr>
          <w:rFonts w:ascii="Times New Roman" w:hAnsi="Times New Roman" w:cs="Times New Roman"/>
          <w:sz w:val="24"/>
          <w:szCs w:val="24"/>
        </w:rPr>
        <w:t xml:space="preserve"> (pp. 227-251). Cambridge, MA: Woodhead Publishing 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Bender, D., Nemeth, R., Cavazzi, G., Turoczi, F., Schall, E., D'Amico, S., Török, K., Lucisano, M., Tömösközi, S., &amp; Schoenlechner, R. (2018). Characterization of rheological properties of rye arabinoxylans in buckwheat model systems.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80</w:t>
      </w:r>
      <w:r w:rsidRPr="00446377">
        <w:rPr>
          <w:rFonts w:ascii="Times New Roman" w:hAnsi="Times New Roman" w:cs="Times New Roman"/>
          <w:sz w:val="24"/>
          <w:szCs w:val="24"/>
        </w:rPr>
        <w:t>, 33-41.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Blakeney, A. B., Harris, P. J., Henry, R. J., &amp; Stone, B. A. (1983). A simple and rapid preparation of alditol acetates for monosaccharide analysis.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Research, 113</w:t>
      </w:r>
      <w:r w:rsidRPr="00446377">
        <w:rPr>
          <w:rFonts w:ascii="Times New Roman" w:hAnsi="Times New Roman" w:cs="Times New Roman"/>
          <w:sz w:val="24"/>
          <w:szCs w:val="24"/>
        </w:rPr>
        <w:t>(2), 291–299.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Bradford, M. M. (1976). A rapid and sensitive method for the quantitation of microgram quantities of protein utilizing the principle of protein-dye binding. </w:t>
      </w:r>
      <w:r w:rsidRPr="00446377">
        <w:rPr>
          <w:rFonts w:ascii="Times New Roman" w:hAnsi="Times New Roman" w:cs="Times New Roman"/>
          <w:i/>
          <w:sz w:val="24"/>
          <w:szCs w:val="24"/>
        </w:rPr>
        <w:t>Analytical Biochemistry, 72</w:t>
      </w:r>
      <w:r w:rsidRPr="00446377">
        <w:rPr>
          <w:rFonts w:ascii="Times New Roman" w:hAnsi="Times New Roman" w:cs="Times New Roman"/>
          <w:sz w:val="24"/>
          <w:szCs w:val="24"/>
        </w:rPr>
        <w:t>(1-2), 248-254.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Carpita, N. C., &amp; Shea, E. M. (1989). Linkage structure of carbohydrates by gas chromatography–mass spectrometry (GC–MS) of partially methylated alditolacetates. In C. J. Biermann &amp; G. D. McGinnis (Eds.).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Analysis of Carbohydrates by GLC and MS</w:t>
      </w:r>
      <w:r w:rsidRPr="00446377">
        <w:rPr>
          <w:rFonts w:ascii="Times New Roman" w:hAnsi="Times New Roman" w:cs="Times New Roman"/>
          <w:sz w:val="24"/>
          <w:szCs w:val="24"/>
        </w:rPr>
        <w:t xml:space="preserve"> (pp. 157–216). Boca Raton, FL: CRC Press.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Cheng, H. N., &amp; Neiss, T. G. (2012). Solution NMR spectroscopy of food polysaccharides. </w:t>
      </w:r>
      <w:r w:rsidRPr="00446377">
        <w:rPr>
          <w:rFonts w:ascii="Times New Roman" w:hAnsi="Times New Roman" w:cs="Times New Roman"/>
          <w:i/>
          <w:sz w:val="24"/>
          <w:szCs w:val="24"/>
        </w:rPr>
        <w:t>Polymer Reviews, 52</w:t>
      </w:r>
      <w:r w:rsidRPr="00446377">
        <w:rPr>
          <w:rFonts w:ascii="Times New Roman" w:hAnsi="Times New Roman" w:cs="Times New Roman"/>
          <w:sz w:val="24"/>
          <w:szCs w:val="24"/>
        </w:rPr>
        <w:t>(2), 81-114.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Courtin, C. M., &amp; Delcour, J. A. (2002). Arabinoxylans and endoxylanases in wheat flour bread-making. </w:t>
      </w:r>
      <w:r w:rsidRPr="00446377">
        <w:rPr>
          <w:rFonts w:ascii="Times New Roman" w:hAnsi="Times New Roman" w:cs="Times New Roman"/>
          <w:i/>
          <w:sz w:val="24"/>
          <w:szCs w:val="24"/>
        </w:rPr>
        <w:t>Journal of Cereal Science, 35</w:t>
      </w:r>
      <w:r w:rsidRPr="00446377">
        <w:rPr>
          <w:rFonts w:ascii="Times New Roman" w:hAnsi="Times New Roman" w:cs="Times New Roman"/>
          <w:sz w:val="24"/>
          <w:szCs w:val="24"/>
        </w:rPr>
        <w:t>(3), 225-243.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lastRenderedPageBreak/>
        <w:t xml:space="preserve">Cui, S. W., Phillips, G. O., Blackwell, B., &amp; Nikiforuk, J. (2007). Characterisation and properties of 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Acacia senegal </w:t>
      </w:r>
      <w:r w:rsidRPr="00446377">
        <w:rPr>
          <w:rFonts w:ascii="Times New Roman" w:hAnsi="Times New Roman" w:cs="Times New Roman"/>
          <w:sz w:val="24"/>
          <w:szCs w:val="24"/>
        </w:rPr>
        <w:t xml:space="preserve">(L.) Willd. var. 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senegal </w:t>
      </w:r>
      <w:r w:rsidRPr="00446377">
        <w:rPr>
          <w:rFonts w:ascii="Times New Roman" w:hAnsi="Times New Roman" w:cs="Times New Roman"/>
          <w:sz w:val="24"/>
          <w:szCs w:val="24"/>
        </w:rPr>
        <w:t>with enhanced properties (Acacia (</w:t>
      </w:r>
      <w:r w:rsidRPr="00446377">
        <w:rPr>
          <w:rFonts w:ascii="Times New Roman" w:hAnsi="Times New Roman" w:cs="Times New Roman"/>
          <w:i/>
          <w:sz w:val="24"/>
          <w:szCs w:val="24"/>
        </w:rPr>
        <w:t>sen</w:t>
      </w:r>
      <w:r w:rsidRPr="00446377">
        <w:rPr>
          <w:rFonts w:ascii="Times New Roman" w:hAnsi="Times New Roman" w:cs="Times New Roman"/>
          <w:sz w:val="24"/>
          <w:szCs w:val="24"/>
        </w:rPr>
        <w:t xml:space="preserve">) SUPERGUM™): Part 4. Spectroscopic characterisation of 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Acacia senegal </w:t>
      </w:r>
      <w:r w:rsidRPr="00446377">
        <w:rPr>
          <w:rFonts w:ascii="Times New Roman" w:hAnsi="Times New Roman" w:cs="Times New Roman"/>
          <w:sz w:val="24"/>
          <w:szCs w:val="24"/>
        </w:rPr>
        <w:t xml:space="preserve">var. 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senegal </w:t>
      </w:r>
      <w:r w:rsidRPr="00446377">
        <w:rPr>
          <w:rFonts w:ascii="Times New Roman" w:hAnsi="Times New Roman" w:cs="Times New Roman"/>
          <w:sz w:val="24"/>
          <w:szCs w:val="24"/>
        </w:rPr>
        <w:t>and Acacia (</w:t>
      </w:r>
      <w:r w:rsidRPr="00446377">
        <w:rPr>
          <w:rFonts w:ascii="Times New Roman" w:hAnsi="Times New Roman" w:cs="Times New Roman"/>
          <w:i/>
          <w:sz w:val="24"/>
          <w:szCs w:val="24"/>
        </w:rPr>
        <w:t>sen</w:t>
      </w:r>
      <w:r w:rsidRPr="00446377">
        <w:rPr>
          <w:rFonts w:ascii="Times New Roman" w:hAnsi="Times New Roman" w:cs="Times New Roman"/>
          <w:sz w:val="24"/>
          <w:szCs w:val="24"/>
        </w:rPr>
        <w:t xml:space="preserve">) SUPERGUM™ arabic.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21</w:t>
      </w:r>
      <w:r w:rsidRPr="00446377">
        <w:rPr>
          <w:rFonts w:ascii="Times New Roman" w:hAnsi="Times New Roman" w:cs="Times New Roman"/>
          <w:sz w:val="24"/>
          <w:szCs w:val="24"/>
        </w:rPr>
        <w:t>(3), 347-352.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Cyran, M. R. (2010). Structural characterization of feruloylated arabinoxylans and xylans released from water-unextractable cell walls of rye outer layers upon treatment with lichenase and cellulase.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Research, 345</w:t>
      </w:r>
      <w:r w:rsidRPr="00446377">
        <w:rPr>
          <w:rFonts w:ascii="Times New Roman" w:hAnsi="Times New Roman" w:cs="Times New Roman"/>
          <w:sz w:val="24"/>
          <w:szCs w:val="24"/>
        </w:rPr>
        <w:t>(7), 899-907.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Das, D., Mondal, S., Roy, S. K., Maiti, D., Bhunia, B., Maiti, T. K., &amp; Islam, S. S. (2009). Isolation and characterization of a heteropolysaccharide from the corm of </w:t>
      </w:r>
      <w:r w:rsidRPr="00446377">
        <w:rPr>
          <w:rFonts w:ascii="Times New Roman" w:hAnsi="Times New Roman" w:cs="Times New Roman"/>
          <w:i/>
          <w:sz w:val="24"/>
          <w:szCs w:val="24"/>
        </w:rPr>
        <w:t>Amorphophallus campanulatus</w:t>
      </w:r>
      <w:r w:rsidRPr="00446377">
        <w:rPr>
          <w:rFonts w:ascii="Times New Roman" w:hAnsi="Times New Roman" w:cs="Times New Roman"/>
          <w:sz w:val="24"/>
          <w:szCs w:val="24"/>
        </w:rPr>
        <w:t xml:space="preserve">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Research, 344</w:t>
      </w:r>
      <w:r w:rsidRPr="00446377">
        <w:rPr>
          <w:rFonts w:ascii="Times New Roman" w:hAnsi="Times New Roman" w:cs="Times New Roman"/>
          <w:sz w:val="24"/>
          <w:szCs w:val="24"/>
        </w:rPr>
        <w:t>(18), 2581-2585.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Delcour, J. A., Vanhamel, S., &amp; Geest, C. D. E. (1989). Physico-chemical and functional properties of rye nonstarch polysaccharides. I. Colorimetric analysis of pentosans and their relative monosaccharide compositions in fractionated (milled) rye products. </w:t>
      </w:r>
      <w:r w:rsidRPr="00446377">
        <w:rPr>
          <w:rFonts w:ascii="Times New Roman" w:hAnsi="Times New Roman" w:cs="Times New Roman"/>
          <w:i/>
          <w:sz w:val="24"/>
          <w:szCs w:val="24"/>
        </w:rPr>
        <w:t>Cereal Chemistry, 66</w:t>
      </w:r>
      <w:r w:rsidRPr="00446377">
        <w:rPr>
          <w:rFonts w:ascii="Times New Roman" w:hAnsi="Times New Roman" w:cs="Times New Roman"/>
          <w:sz w:val="24"/>
          <w:szCs w:val="24"/>
        </w:rPr>
        <w:t>(2), 107-111.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Dervilly, G., Leclercq, C., Zimmermann, D., Roue, C., Thibault, J. F., &amp; Saulnier, L. (2002). Isolation and characterization of high molar mass water-soluble arabinoxylans from barley and barley malt.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47</w:t>
      </w:r>
      <w:r w:rsidRPr="00446377">
        <w:rPr>
          <w:rFonts w:ascii="Times New Roman" w:hAnsi="Times New Roman" w:cs="Times New Roman"/>
          <w:sz w:val="24"/>
          <w:szCs w:val="24"/>
        </w:rPr>
        <w:t>(2), 143-149.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Ding, H. H., Qian, K., Goff, H. D., Wang, Q., &amp; Cui, S. W. (2018). Structural and conformational characterization of arabinoxylans from flaxseed mucilage.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Chemistry, 254</w:t>
      </w:r>
      <w:r w:rsidRPr="00446377">
        <w:rPr>
          <w:rFonts w:ascii="Times New Roman" w:hAnsi="Times New Roman" w:cs="Times New Roman"/>
          <w:sz w:val="24"/>
          <w:szCs w:val="24"/>
        </w:rPr>
        <w:t>, 266-271.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Du, B., Zhu, F., &amp; Xu, B. (2014). </w:t>
      </w:r>
      <w:r w:rsidRPr="00446377">
        <w:rPr>
          <w:rFonts w:ascii="Times New Roman" w:hAnsi="Times New Roman" w:cs="Times New Roman"/>
          <w:i/>
          <w:sz w:val="24"/>
          <w:szCs w:val="24"/>
        </w:rPr>
        <w:t>β</w:t>
      </w:r>
      <w:r w:rsidRPr="00446377">
        <w:rPr>
          <w:rFonts w:ascii="Times New Roman" w:hAnsi="Times New Roman" w:cs="Times New Roman"/>
          <w:sz w:val="24"/>
          <w:szCs w:val="24"/>
        </w:rPr>
        <w:t xml:space="preserve">-Glucan extraction from bran of hull-less barley by accelerated solvent extraction combined with response surface methodology. </w:t>
      </w:r>
      <w:r w:rsidRPr="00446377">
        <w:rPr>
          <w:rFonts w:ascii="Times New Roman" w:hAnsi="Times New Roman" w:cs="Times New Roman"/>
          <w:i/>
          <w:sz w:val="24"/>
          <w:szCs w:val="24"/>
        </w:rPr>
        <w:t>Journal of Cereal Science, 59</w:t>
      </w:r>
      <w:r w:rsidRPr="00446377">
        <w:rPr>
          <w:rFonts w:ascii="Times New Roman" w:hAnsi="Times New Roman" w:cs="Times New Roman"/>
          <w:sz w:val="24"/>
          <w:szCs w:val="24"/>
        </w:rPr>
        <w:t>(1), 95-100.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lastRenderedPageBreak/>
        <w:t xml:space="preserve">Dubois, M., Gilles, K., &amp; Hamilton, J. (1956). Colorimetric method for determination of sugars and related substances. </w:t>
      </w:r>
      <w:r w:rsidRPr="00446377">
        <w:rPr>
          <w:rFonts w:ascii="Times New Roman" w:hAnsi="Times New Roman" w:cs="Times New Roman"/>
          <w:i/>
          <w:sz w:val="24"/>
          <w:szCs w:val="24"/>
        </w:rPr>
        <w:t>Analytical Chemistry, 28</w:t>
      </w:r>
      <w:r w:rsidRPr="00446377">
        <w:rPr>
          <w:rFonts w:ascii="Times New Roman" w:hAnsi="Times New Roman" w:cs="Times New Roman"/>
          <w:sz w:val="24"/>
          <w:szCs w:val="24"/>
        </w:rPr>
        <w:t>(3), 350-356.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Feng, Z., Dou, W., Alaxi, S., Niu, Y., &amp; Yu, L. L. (2017). Modified soluble dietary fiber from black bean coats with its rheological and bile acid binding properties.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62</w:t>
      </w:r>
      <w:r w:rsidRPr="00446377">
        <w:rPr>
          <w:rFonts w:ascii="Times New Roman" w:hAnsi="Times New Roman" w:cs="Times New Roman"/>
          <w:sz w:val="24"/>
          <w:szCs w:val="24"/>
        </w:rPr>
        <w:t>, 94-101.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Gong, L., Jin, C., Wu, X., &amp; Zhang, Y. (2012). Determination of arabinoxylans in Tibetan Hull-less barley bran. </w:t>
      </w:r>
      <w:r w:rsidRPr="00446377">
        <w:rPr>
          <w:rFonts w:ascii="Times New Roman" w:hAnsi="Times New Roman" w:cs="Times New Roman"/>
          <w:i/>
          <w:sz w:val="24"/>
          <w:szCs w:val="24"/>
        </w:rPr>
        <w:t>Procedia Engineering, 37</w:t>
      </w:r>
      <w:r w:rsidRPr="00446377">
        <w:rPr>
          <w:rFonts w:ascii="Times New Roman" w:hAnsi="Times New Roman" w:cs="Times New Roman"/>
          <w:sz w:val="24"/>
          <w:szCs w:val="24"/>
        </w:rPr>
        <w:t>, 218-222.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Guo, R., Ai, L., Cao, N., Ma, J., Wu, Y., Wu, J., &amp; Sun, X. (2016). Physicochemical properties and structural characterization of a galactomannan from </w:t>
      </w:r>
      <w:r w:rsidRPr="00446377">
        <w:rPr>
          <w:rFonts w:ascii="Times New Roman" w:hAnsi="Times New Roman" w:cs="Times New Roman"/>
          <w:i/>
          <w:sz w:val="24"/>
          <w:szCs w:val="24"/>
        </w:rPr>
        <w:t>Sophora alopecuroides</w:t>
      </w:r>
      <w:r w:rsidRPr="00446377">
        <w:rPr>
          <w:rFonts w:ascii="Times New Roman" w:hAnsi="Times New Roman" w:cs="Times New Roman"/>
          <w:sz w:val="24"/>
          <w:szCs w:val="24"/>
        </w:rPr>
        <w:t xml:space="preserve"> L. seeds.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140</w:t>
      </w:r>
      <w:r w:rsidRPr="00446377">
        <w:rPr>
          <w:rFonts w:ascii="Times New Roman" w:hAnsi="Times New Roman" w:cs="Times New Roman"/>
          <w:sz w:val="24"/>
          <w:szCs w:val="24"/>
        </w:rPr>
        <w:t>, 451-460.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Guo, R., Cao, N., Wu, Y., &amp; Wu, J. (2016). Optimized extraction and molecular characterization of polysaccharides from </w:t>
      </w:r>
      <w:r w:rsidRPr="00446377">
        <w:rPr>
          <w:rFonts w:ascii="Times New Roman" w:hAnsi="Times New Roman" w:cs="Times New Roman"/>
          <w:i/>
          <w:sz w:val="24"/>
          <w:szCs w:val="24"/>
        </w:rPr>
        <w:t>Sophora alopecuroides</w:t>
      </w:r>
      <w:r w:rsidRPr="00446377">
        <w:rPr>
          <w:rFonts w:ascii="Times New Roman" w:hAnsi="Times New Roman" w:cs="Times New Roman"/>
          <w:sz w:val="24"/>
          <w:szCs w:val="24"/>
        </w:rPr>
        <w:t xml:space="preserve"> L. seeds. </w:t>
      </w:r>
      <w:r w:rsidRPr="00446377">
        <w:rPr>
          <w:rFonts w:ascii="Times New Roman" w:hAnsi="Times New Roman" w:cs="Times New Roman"/>
          <w:i/>
          <w:sz w:val="24"/>
          <w:szCs w:val="24"/>
        </w:rPr>
        <w:t>International Journal of Biological Macromolecules, 82</w:t>
      </w:r>
      <w:r w:rsidRPr="00446377">
        <w:rPr>
          <w:rFonts w:ascii="Times New Roman" w:hAnsi="Times New Roman" w:cs="Times New Roman"/>
          <w:sz w:val="24"/>
          <w:szCs w:val="24"/>
        </w:rPr>
        <w:t>, 231-242.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Harris, P. J., Henry, R. J., Blakeney, A. B., &amp; Stone, B. A. (1984). An improved procedure for the methylation analysis of oligosaccharides and polysaccharides.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Research, 127</w:t>
      </w:r>
      <w:r w:rsidRPr="00446377">
        <w:rPr>
          <w:rFonts w:ascii="Times New Roman" w:hAnsi="Times New Roman" w:cs="Times New Roman"/>
          <w:sz w:val="24"/>
          <w:szCs w:val="24"/>
        </w:rPr>
        <w:t>(1), 59–73.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Hoffman, R. A., Kamerling, J. P., &amp; Vliegenthart, J. F. G. (1992). Structural features of a water-soluble arabinoxylan from the endosperm of wheat.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Research, 226</w:t>
      </w:r>
      <w:r w:rsidRPr="00446377">
        <w:rPr>
          <w:rFonts w:ascii="Times New Roman" w:hAnsi="Times New Roman" w:cs="Times New Roman"/>
          <w:sz w:val="24"/>
          <w:szCs w:val="24"/>
        </w:rPr>
        <w:t>(2), 303-311.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Höije, A., Gröndahl, M., Tømmeraas, K., &amp; Gatenholm, P. (2005). Isolation and characterization of physicochemical and material properties of arabinoxylans from barley husks.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61</w:t>
      </w:r>
      <w:r w:rsidRPr="00446377">
        <w:rPr>
          <w:rFonts w:ascii="Times New Roman" w:hAnsi="Times New Roman" w:cs="Times New Roman"/>
          <w:sz w:val="24"/>
          <w:szCs w:val="24"/>
        </w:rPr>
        <w:t>(3), 266-275.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Hromádková, Z., Paulsen, B. S., Polovka, M., Košťálová, Z., &amp; Ebringerová, A. (2013). Structural features of two heteroxylan polysaccharide fractions from wheat bran </w:t>
      </w:r>
      <w:r w:rsidRPr="00446377">
        <w:rPr>
          <w:rFonts w:ascii="Times New Roman" w:hAnsi="Times New Roman" w:cs="Times New Roman"/>
          <w:sz w:val="24"/>
          <w:szCs w:val="24"/>
        </w:rPr>
        <w:lastRenderedPageBreak/>
        <w:t xml:space="preserve">with anti-complementary and antioxidant activities.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93</w:t>
      </w:r>
      <w:r w:rsidRPr="00446377">
        <w:rPr>
          <w:rFonts w:ascii="Times New Roman" w:hAnsi="Times New Roman" w:cs="Times New Roman"/>
          <w:sz w:val="24"/>
          <w:szCs w:val="24"/>
        </w:rPr>
        <w:t>(1), 22-30.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Izydorczyk, M. S. (2014). Barley Arabinoxylans: Molecular, Physicochemical, and Functional Properties. In P. R. Shewry &amp; S. E. Ullrich (Eds.).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Barley: Chemistry and Technology (2</w:t>
      </w:r>
      <w:r w:rsidRPr="00446377">
        <w:rPr>
          <w:rFonts w:ascii="Times New Roman" w:hAnsi="Times New Roman" w:cs="Times New Roman"/>
          <w:i/>
          <w:sz w:val="24"/>
          <w:szCs w:val="24"/>
          <w:vertAlign w:val="superscript"/>
        </w:rPr>
        <w:t>nd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Edition)</w:t>
      </w:r>
      <w:r w:rsidRPr="00446377">
        <w:rPr>
          <w:rFonts w:ascii="Times New Roman" w:hAnsi="Times New Roman" w:cs="Times New Roman"/>
          <w:sz w:val="24"/>
          <w:szCs w:val="24"/>
        </w:rPr>
        <w:t xml:space="preserve"> (pp. 97-122). St. Paul, MN: AACC International, Inc.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Kačuráková, M., Capek, P., Sasinková, V., Wellner, N., &amp; Ebringerová, A. (2000). FT-IR study of plant cell wall model compounds: pectic polysaccharides and hemicelluloses.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43</w:t>
      </w:r>
      <w:r w:rsidRPr="00446377">
        <w:rPr>
          <w:rFonts w:ascii="Times New Roman" w:hAnsi="Times New Roman" w:cs="Times New Roman"/>
          <w:sz w:val="24"/>
          <w:szCs w:val="24"/>
        </w:rPr>
        <w:t>(2), 195-203.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Kienteka, S. S., Corrêa-Ferreira, M. L., &amp; de Oliveira Petkowicz, C. L. (2018). Characterization of cell wall polysaccharides from </w:t>
      </w:r>
      <w:r w:rsidRPr="00446377">
        <w:rPr>
          <w:rFonts w:ascii="Times New Roman" w:hAnsi="Times New Roman" w:cs="Times New Roman"/>
          <w:i/>
          <w:sz w:val="24"/>
          <w:szCs w:val="24"/>
        </w:rPr>
        <w:t>Sicana odorifera</w:t>
      </w:r>
      <w:r w:rsidRPr="00446377">
        <w:rPr>
          <w:rFonts w:ascii="Times New Roman" w:hAnsi="Times New Roman" w:cs="Times New Roman"/>
          <w:sz w:val="24"/>
          <w:szCs w:val="24"/>
        </w:rPr>
        <w:t xml:space="preserve"> fruit and structural analysis of a galactan-rich fraction pectins as side chains.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197</w:t>
      </w:r>
      <w:r w:rsidRPr="00446377">
        <w:rPr>
          <w:rFonts w:ascii="Times New Roman" w:hAnsi="Times New Roman" w:cs="Times New Roman"/>
          <w:sz w:val="24"/>
          <w:szCs w:val="24"/>
        </w:rPr>
        <w:t>, 395-402.</w:t>
      </w:r>
    </w:p>
    <w:p w:rsidR="00192219" w:rsidRPr="00446377" w:rsidRDefault="00B33BD3" w:rsidP="00192219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Koegelenberg, D., &amp; Chimphango, A. F. A. (2017). Effects of wheat-bran arabinoxylan as partial flour replacer on bread properties.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Chemistry, 221</w:t>
      </w:r>
      <w:r w:rsidRPr="00446377">
        <w:rPr>
          <w:rFonts w:ascii="Times New Roman" w:hAnsi="Times New Roman" w:cs="Times New Roman"/>
          <w:sz w:val="24"/>
          <w:szCs w:val="24"/>
        </w:rPr>
        <w:t>, 1606-1613.</w:t>
      </w:r>
    </w:p>
    <w:p w:rsidR="00192219" w:rsidRPr="00446377" w:rsidRDefault="00192219" w:rsidP="007F120F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McCleary, B.V., &amp; Mugford, D. C. (1997). Determination of β-glucan in barley and oats by streamlined enzymatic method: </w:t>
      </w:r>
      <w:r w:rsidR="00BE049A" w:rsidRPr="00446377">
        <w:rPr>
          <w:rFonts w:ascii="Times New Roman" w:hAnsi="Times New Roman" w:cs="Times New Roman"/>
          <w:sz w:val="24"/>
          <w:szCs w:val="24"/>
        </w:rPr>
        <w:t>S</w:t>
      </w:r>
      <w:r w:rsidRPr="00446377">
        <w:rPr>
          <w:rFonts w:ascii="Times New Roman" w:hAnsi="Times New Roman" w:cs="Times New Roman"/>
          <w:sz w:val="24"/>
          <w:szCs w:val="24"/>
        </w:rPr>
        <w:t>u</w:t>
      </w:r>
      <w:r w:rsidR="00165439" w:rsidRPr="00446377">
        <w:rPr>
          <w:rFonts w:ascii="Times New Roman" w:hAnsi="Times New Roman" w:cs="Times New Roman"/>
          <w:sz w:val="24"/>
          <w:szCs w:val="24"/>
        </w:rPr>
        <w:t xml:space="preserve">mmary of collaborative study. </w:t>
      </w:r>
      <w:r w:rsidR="00165439" w:rsidRPr="00446377">
        <w:rPr>
          <w:rFonts w:ascii="Times New Roman" w:hAnsi="Times New Roman" w:cs="Times New Roman"/>
          <w:i/>
          <w:sz w:val="24"/>
          <w:szCs w:val="24"/>
        </w:rPr>
        <w:t>Journal of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AOAC Int</w:t>
      </w:r>
      <w:r w:rsidR="00165439" w:rsidRPr="00446377">
        <w:rPr>
          <w:rFonts w:ascii="Times New Roman" w:hAnsi="Times New Roman" w:cs="Times New Roman"/>
          <w:i/>
          <w:sz w:val="24"/>
          <w:szCs w:val="24"/>
        </w:rPr>
        <w:t>ernational,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80</w:t>
      </w:r>
      <w:r w:rsidR="00165439" w:rsidRPr="00446377">
        <w:rPr>
          <w:rFonts w:ascii="Times New Roman" w:hAnsi="Times New Roman" w:cs="Times New Roman"/>
          <w:sz w:val="24"/>
          <w:szCs w:val="24"/>
        </w:rPr>
        <w:t>(3)</w:t>
      </w:r>
      <w:r w:rsidRPr="00446377">
        <w:rPr>
          <w:rFonts w:ascii="Times New Roman" w:hAnsi="Times New Roman" w:cs="Times New Roman"/>
          <w:sz w:val="24"/>
          <w:szCs w:val="24"/>
        </w:rPr>
        <w:t>, 580</w:t>
      </w:r>
      <w:r w:rsidR="00165439" w:rsidRPr="00446377">
        <w:rPr>
          <w:rFonts w:ascii="Times New Roman" w:hAnsi="Times New Roman" w:cs="Times New Roman"/>
          <w:sz w:val="24"/>
          <w:szCs w:val="24"/>
        </w:rPr>
        <w:t>-</w:t>
      </w:r>
      <w:r w:rsidRPr="00446377">
        <w:rPr>
          <w:rFonts w:ascii="Times New Roman" w:hAnsi="Times New Roman" w:cs="Times New Roman"/>
          <w:sz w:val="24"/>
          <w:szCs w:val="24"/>
        </w:rPr>
        <w:t>583.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Mikshina, P. V., Gurjanov, O. P., Mukhitova, F. K., Petrova, A. A., Shashkov, A. S., &amp; Gorshkova, T. A. (2012). Structural details of pectic galactan from the secondary cell walls of flax (</w:t>
      </w:r>
      <w:r w:rsidRPr="00446377">
        <w:rPr>
          <w:rFonts w:ascii="Times New Roman" w:hAnsi="Times New Roman" w:cs="Times New Roman"/>
          <w:i/>
          <w:sz w:val="24"/>
          <w:szCs w:val="24"/>
        </w:rPr>
        <w:t>Linum usitatissimum</w:t>
      </w:r>
      <w:r w:rsidRPr="00446377">
        <w:rPr>
          <w:rFonts w:ascii="Times New Roman" w:hAnsi="Times New Roman" w:cs="Times New Roman"/>
          <w:sz w:val="24"/>
          <w:szCs w:val="24"/>
        </w:rPr>
        <w:t xml:space="preserve"> L.) phloem fibres.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87</w:t>
      </w:r>
      <w:r w:rsidRPr="00446377">
        <w:rPr>
          <w:rFonts w:ascii="Times New Roman" w:hAnsi="Times New Roman" w:cs="Times New Roman"/>
          <w:sz w:val="24"/>
          <w:szCs w:val="24"/>
        </w:rPr>
        <w:t>(1), 853-861.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Pavlovich-Abril, A., Rouzaud-Sández, O., Carvajal-Millán, E., Navarro, R. E., Robles-Sánchez, R. M., &amp; Barrón-Hoyos, J. M. (2016). Molecular characterization of water extractable arabinoxylans isolated from wheat fine bran and their effect on dough viscosity. </w:t>
      </w:r>
      <w:r w:rsidRPr="00446377">
        <w:rPr>
          <w:rFonts w:ascii="Times New Roman" w:hAnsi="Times New Roman" w:cs="Times New Roman"/>
          <w:i/>
          <w:sz w:val="24"/>
          <w:szCs w:val="24"/>
        </w:rPr>
        <w:t>LWT - Food Science and Technology, 74</w:t>
      </w:r>
      <w:r w:rsidRPr="00446377">
        <w:rPr>
          <w:rFonts w:ascii="Times New Roman" w:hAnsi="Times New Roman" w:cs="Times New Roman"/>
          <w:sz w:val="24"/>
          <w:szCs w:val="24"/>
        </w:rPr>
        <w:t>, 484-492.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lastRenderedPageBreak/>
        <w:t xml:space="preserve">Qian, K. Y., Cui, S. W., Wu, Y., &amp; Goff, H. D. (2012). Flaxseed gum from flaxseed hulls: Extraction, fractionation, and characterization.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28</w:t>
      </w:r>
      <w:r w:rsidRPr="00446377">
        <w:rPr>
          <w:rFonts w:ascii="Times New Roman" w:hAnsi="Times New Roman" w:cs="Times New Roman"/>
          <w:sz w:val="24"/>
          <w:szCs w:val="24"/>
        </w:rPr>
        <w:t>(2), 275-283.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Revanappa, S. B., Nandini, C. D., &amp; Salimath, P. V. (2015). Structural variations of arabinoxylans extracted from different wheat (</w:t>
      </w:r>
      <w:r w:rsidRPr="00446377">
        <w:rPr>
          <w:rFonts w:ascii="Times New Roman" w:hAnsi="Times New Roman" w:cs="Times New Roman"/>
          <w:i/>
          <w:sz w:val="24"/>
          <w:szCs w:val="24"/>
        </w:rPr>
        <w:t>Triticum aestivum</w:t>
      </w:r>
      <w:r w:rsidRPr="00446377">
        <w:rPr>
          <w:rFonts w:ascii="Times New Roman" w:hAnsi="Times New Roman" w:cs="Times New Roman"/>
          <w:sz w:val="24"/>
          <w:szCs w:val="24"/>
        </w:rPr>
        <w:t xml:space="preserve">) cultivars in relation to </w:t>
      </w:r>
      <w:r w:rsidRPr="00446377">
        <w:rPr>
          <w:rFonts w:ascii="Times New Roman" w:hAnsi="Times New Roman" w:cs="Times New Roman"/>
          <w:i/>
          <w:sz w:val="24"/>
          <w:szCs w:val="24"/>
        </w:rPr>
        <w:t>chapati</w:t>
      </w:r>
      <w:r w:rsidRPr="00446377">
        <w:rPr>
          <w:rFonts w:ascii="Times New Roman" w:hAnsi="Times New Roman" w:cs="Times New Roman"/>
          <w:sz w:val="24"/>
          <w:szCs w:val="24"/>
        </w:rPr>
        <w:t xml:space="preserve">-quality.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43</w:t>
      </w:r>
      <w:r w:rsidRPr="00446377">
        <w:rPr>
          <w:rFonts w:ascii="Times New Roman" w:hAnsi="Times New Roman" w:cs="Times New Roman"/>
          <w:sz w:val="24"/>
          <w:szCs w:val="24"/>
        </w:rPr>
        <w:t>, 736-742.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Rumpagaporn, P., Reuhs, B. L., Kaur, A., Patterson, J. A., Keshavarzian, A., &amp; Hamaker, B. R. (2015). Structural features of soluble cereal arabinoxylan fibers associated with a slow rate of </w:t>
      </w:r>
      <w:r w:rsidRPr="00446377">
        <w:rPr>
          <w:rFonts w:ascii="Times New Roman" w:hAnsi="Times New Roman" w:cs="Times New Roman"/>
          <w:i/>
          <w:sz w:val="24"/>
          <w:szCs w:val="24"/>
        </w:rPr>
        <w:t>in vitro</w:t>
      </w:r>
      <w:r w:rsidRPr="00446377">
        <w:rPr>
          <w:rFonts w:ascii="Times New Roman" w:hAnsi="Times New Roman" w:cs="Times New Roman"/>
          <w:sz w:val="24"/>
          <w:szCs w:val="24"/>
        </w:rPr>
        <w:t xml:space="preserve"> fermentation by human fecal microbiota.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130</w:t>
      </w:r>
      <w:r w:rsidRPr="00446377">
        <w:rPr>
          <w:rFonts w:ascii="Times New Roman" w:hAnsi="Times New Roman" w:cs="Times New Roman"/>
          <w:sz w:val="24"/>
          <w:szCs w:val="24"/>
        </w:rPr>
        <w:t>, 191-197.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Sárossy, Z., Tenkanen, M., Pitkänen, L., Bjerre, A.-B., &amp; Plackett, D. (2013). Extraction and chemical characterization of rye arabinoxylan and the effect of β-glucan on the mechanical and barrier properties of cast arabinoxylan films.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30</w:t>
      </w:r>
      <w:r w:rsidRPr="00446377">
        <w:rPr>
          <w:rFonts w:ascii="Times New Roman" w:hAnsi="Times New Roman" w:cs="Times New Roman"/>
          <w:sz w:val="24"/>
          <w:szCs w:val="24"/>
        </w:rPr>
        <w:t>(1), 206-216.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Saulnier, L., Guillon, F., Sado, P. E., &amp; Rouau, X. (2007). Plant Cell Wall Polysaccharides in Storage Organs: Xylans (Food Applications). In J. P. Kamerling, G. J. Boons, Y. C. Lee, A. Suzuki, N. Taniguchi &amp; A. G. J. Voragen (Eds.).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Comprehensive Glycoscience: From Chemistry to Systems Biology</w:t>
      </w:r>
      <w:r w:rsidRPr="00446377">
        <w:rPr>
          <w:rFonts w:ascii="Times New Roman" w:hAnsi="Times New Roman" w:cs="Times New Roman"/>
          <w:sz w:val="24"/>
          <w:szCs w:val="24"/>
        </w:rPr>
        <w:t xml:space="preserve"> (Vol. 2: Analysis of Glycans; Polysaccharide Functional Properties, pp. 653–689). Oxford: Elsevier Science.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Shen, Y., Zhang, H., Cheng, L., Wang, L., Qian, H., &amp; Qi, X. (2016). In vitro and in vivo antioxidant activity of polyphenols extracted from black highland barley.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Chemistry, 194</w:t>
      </w:r>
      <w:r w:rsidRPr="00446377">
        <w:rPr>
          <w:rFonts w:ascii="Times New Roman" w:hAnsi="Times New Roman" w:cs="Times New Roman"/>
          <w:sz w:val="24"/>
          <w:szCs w:val="24"/>
        </w:rPr>
        <w:t>, 1003-1012.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lastRenderedPageBreak/>
        <w:t xml:space="preserve">Skendi, A., Biliaderis, C. G., Izydorczyk, M. S., Zervou, M., &amp; Zoumpoulakis, P. (2011). Structural variation and rheological properties of water-extractable arabinoxylans from six Greek wheat cultivars.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Chemistry, 126</w:t>
      </w:r>
      <w:r w:rsidRPr="00446377">
        <w:rPr>
          <w:rFonts w:ascii="Times New Roman" w:hAnsi="Times New Roman" w:cs="Times New Roman"/>
          <w:sz w:val="24"/>
          <w:szCs w:val="24"/>
        </w:rPr>
        <w:t>(2), 526-536.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Sun, Y., Cui, S. W., Gu, X., &amp; Zhang, J. (2011). Isolation and structural characterization of water unextractable arabinoxylans from Chinese black-grained wheat bran.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85</w:t>
      </w:r>
      <w:r w:rsidRPr="00446377">
        <w:rPr>
          <w:rFonts w:ascii="Times New Roman" w:hAnsi="Times New Roman" w:cs="Times New Roman"/>
          <w:sz w:val="24"/>
          <w:szCs w:val="24"/>
        </w:rPr>
        <w:t>(3), 615-621.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Tiwari, U., &amp; Cummins, E. (2009). Factors influencing β-glucan levels and molecular weight in cereal-based products. </w:t>
      </w:r>
      <w:r w:rsidRPr="00446377">
        <w:rPr>
          <w:rFonts w:ascii="Times New Roman" w:hAnsi="Times New Roman" w:cs="Times New Roman"/>
          <w:i/>
          <w:sz w:val="24"/>
          <w:szCs w:val="24"/>
        </w:rPr>
        <w:t>Cereal Chemistry, 86</w:t>
      </w:r>
      <w:r w:rsidRPr="00446377">
        <w:rPr>
          <w:rFonts w:ascii="Times New Roman" w:hAnsi="Times New Roman" w:cs="Times New Roman"/>
          <w:sz w:val="24"/>
          <w:szCs w:val="24"/>
        </w:rPr>
        <w:t>(3), 290-301.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Toole, G. A., Barron, C., Le Gall, G., Colquhoun, I. J., Shewry, P. R., &amp; Mills, E. N. C. (2009). Remodelling of arabinoxylan in wheat (</w:t>
      </w:r>
      <w:r w:rsidRPr="00446377">
        <w:rPr>
          <w:rFonts w:ascii="Times New Roman" w:hAnsi="Times New Roman" w:cs="Times New Roman"/>
          <w:i/>
          <w:sz w:val="24"/>
          <w:szCs w:val="24"/>
        </w:rPr>
        <w:t>Triticum aestivum</w:t>
      </w:r>
      <w:r w:rsidRPr="00446377">
        <w:rPr>
          <w:rFonts w:ascii="Times New Roman" w:hAnsi="Times New Roman" w:cs="Times New Roman"/>
          <w:sz w:val="24"/>
          <w:szCs w:val="24"/>
        </w:rPr>
        <w:t xml:space="preserve">) endosperm cell walls during grain filling. </w:t>
      </w:r>
      <w:r w:rsidRPr="00446377">
        <w:rPr>
          <w:rFonts w:ascii="Times New Roman" w:hAnsi="Times New Roman" w:cs="Times New Roman"/>
          <w:i/>
          <w:sz w:val="24"/>
          <w:szCs w:val="24"/>
        </w:rPr>
        <w:t>Planta, 229</w:t>
      </w:r>
      <w:r w:rsidRPr="00446377">
        <w:rPr>
          <w:rFonts w:ascii="Times New Roman" w:hAnsi="Times New Roman" w:cs="Times New Roman"/>
          <w:sz w:val="24"/>
          <w:szCs w:val="24"/>
        </w:rPr>
        <w:t>(3), 667-680.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Tosh, S. M., &amp; Miller, S. S. (2016). Health Effects of β-Glucans Found in Cereals. In C. Wrigley, H. Corke, K. Seetharaman &amp; J. Faubion (Eds.).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Encyclopedia of Food Grains, 2</w:t>
      </w:r>
      <w:r w:rsidRPr="00446377">
        <w:rPr>
          <w:rFonts w:ascii="Times New Roman" w:hAnsi="Times New Roman" w:cs="Times New Roman"/>
          <w:i/>
          <w:sz w:val="24"/>
          <w:szCs w:val="24"/>
          <w:vertAlign w:val="superscript"/>
        </w:rPr>
        <w:t>nd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 Edition</w:t>
      </w:r>
      <w:r w:rsidRPr="00446377">
        <w:rPr>
          <w:rFonts w:ascii="Times New Roman" w:hAnsi="Times New Roman" w:cs="Times New Roman"/>
          <w:sz w:val="24"/>
          <w:szCs w:val="24"/>
        </w:rPr>
        <w:t xml:space="preserve"> (Vol. 2: Nutrition and Food Grains, pp. 236-240). Waltham, MA: Academic Press.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Wu, Y., Guo, R., Cao, N., Sun, X., Sui, Z., &amp; Guo, Q. (2018). A systematical rheological study of polysaccharide from </w:t>
      </w:r>
      <w:r w:rsidRPr="00446377">
        <w:rPr>
          <w:rFonts w:ascii="Times New Roman" w:hAnsi="Times New Roman" w:cs="Times New Roman"/>
          <w:i/>
          <w:sz w:val="24"/>
          <w:szCs w:val="24"/>
        </w:rPr>
        <w:t>Sophora alopecuroides</w:t>
      </w:r>
      <w:r w:rsidRPr="00446377">
        <w:rPr>
          <w:rFonts w:ascii="Times New Roman" w:hAnsi="Times New Roman" w:cs="Times New Roman"/>
          <w:sz w:val="24"/>
          <w:szCs w:val="24"/>
        </w:rPr>
        <w:t xml:space="preserve"> L. seeds.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180</w:t>
      </w:r>
      <w:r w:rsidRPr="00446377">
        <w:rPr>
          <w:rFonts w:ascii="Times New Roman" w:hAnsi="Times New Roman" w:cs="Times New Roman"/>
          <w:sz w:val="24"/>
          <w:szCs w:val="24"/>
        </w:rPr>
        <w:t>, 63-71.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Xu, Z., Hu, H., Li, J., &amp; Wu, Y. (2018). Optimization of extraction process and structural analysis of arabinoxylans from hull-less barley bran.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Science, 39</w:t>
      </w:r>
      <w:r w:rsidRPr="00446377">
        <w:rPr>
          <w:rFonts w:ascii="Times New Roman" w:hAnsi="Times New Roman" w:cs="Times New Roman"/>
          <w:sz w:val="24"/>
          <w:szCs w:val="24"/>
        </w:rPr>
        <w:t>(8), 191-197.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Yadav, M. P., Kale, M. S., Hicks, K. B., &amp; Hanah, K. (2017). Isolation, characterization and the functional properties of cellulosic arabinoxylan fiber isolated from agricultural processing by-products, agricultural residues and energy crops.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Hydrocolloids, 63</w:t>
      </w:r>
      <w:r w:rsidRPr="00446377">
        <w:rPr>
          <w:rFonts w:ascii="Times New Roman" w:hAnsi="Times New Roman" w:cs="Times New Roman"/>
          <w:sz w:val="24"/>
          <w:szCs w:val="24"/>
        </w:rPr>
        <w:t>, 545-551.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lastRenderedPageBreak/>
        <w:t>Yang, L., Christensen, D. A., McKinnon, J. J., Beattie, A. D., &amp; Yu, P. (2013). Effect of altered carbohydrate traits in hulless barley (</w:t>
      </w:r>
      <w:r w:rsidRPr="00446377">
        <w:rPr>
          <w:rFonts w:ascii="Times New Roman" w:hAnsi="Times New Roman" w:cs="Times New Roman"/>
          <w:i/>
          <w:sz w:val="24"/>
          <w:szCs w:val="24"/>
        </w:rPr>
        <w:t>Hordeum vulgare</w:t>
      </w:r>
      <w:r w:rsidRPr="00446377">
        <w:rPr>
          <w:rFonts w:ascii="Times New Roman" w:hAnsi="Times New Roman" w:cs="Times New Roman"/>
          <w:sz w:val="24"/>
          <w:szCs w:val="24"/>
        </w:rPr>
        <w:t xml:space="preserve"> L.) on nutrient profiles and availability and nitrogen to energy synchronization. </w:t>
      </w:r>
      <w:r w:rsidRPr="00446377">
        <w:rPr>
          <w:rFonts w:ascii="Times New Roman" w:hAnsi="Times New Roman" w:cs="Times New Roman"/>
          <w:i/>
          <w:sz w:val="24"/>
          <w:szCs w:val="24"/>
        </w:rPr>
        <w:t>Journal of Cereal Science, 58</w:t>
      </w:r>
      <w:r w:rsidRPr="00446377">
        <w:rPr>
          <w:rFonts w:ascii="Times New Roman" w:hAnsi="Times New Roman" w:cs="Times New Roman"/>
          <w:sz w:val="24"/>
          <w:szCs w:val="24"/>
        </w:rPr>
        <w:t>(1), 182-190.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Yangcheng, H., Gong, L., Zhang, Y., &amp; Jane, J. L. (2016). Pysicochemical properties of Tibetan hull-less barley starch.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137</w:t>
      </w:r>
      <w:r w:rsidRPr="00446377">
        <w:rPr>
          <w:rFonts w:ascii="Times New Roman" w:hAnsi="Times New Roman" w:cs="Times New Roman"/>
          <w:sz w:val="24"/>
          <w:szCs w:val="24"/>
        </w:rPr>
        <w:t>, 525-531.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Yin, J.-Y., Lin, H.-X., Nie, S.-P., Cui, S. W., &amp; Xie, M.-Y. (2012). Methylation and 2D NMR analysis of arabinoxylan from the seeds of </w:t>
      </w:r>
      <w:r w:rsidRPr="00446377">
        <w:rPr>
          <w:rFonts w:ascii="Times New Roman" w:hAnsi="Times New Roman" w:cs="Times New Roman"/>
          <w:i/>
          <w:sz w:val="24"/>
          <w:szCs w:val="24"/>
        </w:rPr>
        <w:t xml:space="preserve">Plantago asiatica </w:t>
      </w:r>
      <w:r w:rsidRPr="00446377">
        <w:rPr>
          <w:rFonts w:ascii="Times New Roman" w:hAnsi="Times New Roman" w:cs="Times New Roman"/>
          <w:sz w:val="24"/>
          <w:szCs w:val="24"/>
        </w:rPr>
        <w:t xml:space="preserve">L. </w:t>
      </w:r>
      <w:r w:rsidRPr="00446377">
        <w:rPr>
          <w:rFonts w:ascii="Times New Roman" w:hAnsi="Times New Roman" w:cs="Times New Roman"/>
          <w:i/>
          <w:sz w:val="24"/>
          <w:szCs w:val="24"/>
        </w:rPr>
        <w:t>Carbohydrate Polymers, 88</w:t>
      </w:r>
      <w:r w:rsidRPr="00446377">
        <w:rPr>
          <w:rFonts w:ascii="Times New Roman" w:hAnsi="Times New Roman" w:cs="Times New Roman"/>
          <w:sz w:val="24"/>
          <w:szCs w:val="24"/>
        </w:rPr>
        <w:t>(4), 1395-1401.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>Zhang, H., Zhang, N., Xiong, Z., Wang, G., Xia, Y., Lai, P., &amp; Ai, L. (2018). Structural characterization and rheological properties of β-D-glucan from hull-less barley (</w:t>
      </w:r>
      <w:r w:rsidRPr="00446377">
        <w:rPr>
          <w:rFonts w:ascii="Times New Roman" w:hAnsi="Times New Roman" w:cs="Times New Roman"/>
          <w:i/>
          <w:sz w:val="24"/>
          <w:szCs w:val="24"/>
        </w:rPr>
        <w:t>Hordeum vulgare</w:t>
      </w:r>
      <w:r w:rsidRPr="00446377">
        <w:rPr>
          <w:rFonts w:ascii="Times New Roman" w:hAnsi="Times New Roman" w:cs="Times New Roman"/>
          <w:sz w:val="24"/>
          <w:szCs w:val="24"/>
        </w:rPr>
        <w:t xml:space="preserve"> L. var. </w:t>
      </w:r>
      <w:r w:rsidRPr="00446377">
        <w:rPr>
          <w:rFonts w:ascii="Times New Roman" w:hAnsi="Times New Roman" w:cs="Times New Roman"/>
          <w:i/>
          <w:sz w:val="24"/>
          <w:szCs w:val="24"/>
        </w:rPr>
        <w:t>nudum</w:t>
      </w:r>
      <w:r w:rsidRPr="00446377">
        <w:rPr>
          <w:rFonts w:ascii="Times New Roman" w:hAnsi="Times New Roman" w:cs="Times New Roman"/>
          <w:sz w:val="24"/>
          <w:szCs w:val="24"/>
        </w:rPr>
        <w:t xml:space="preserve"> Hook. f.). </w:t>
      </w:r>
      <w:r w:rsidRPr="00446377">
        <w:rPr>
          <w:rFonts w:ascii="Times New Roman" w:hAnsi="Times New Roman" w:cs="Times New Roman"/>
          <w:i/>
          <w:sz w:val="24"/>
          <w:szCs w:val="24"/>
        </w:rPr>
        <w:t>Phytochemistry, 155</w:t>
      </w:r>
      <w:r w:rsidRPr="00446377">
        <w:rPr>
          <w:rFonts w:ascii="Times New Roman" w:hAnsi="Times New Roman" w:cs="Times New Roman"/>
          <w:sz w:val="24"/>
          <w:szCs w:val="24"/>
        </w:rPr>
        <w:t>, 155-163.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Zhang, Z., Smith, C., &amp; Li, W. (2014). Extraction and modification technology of arabinoxylans from cereal by-products: A critical review. </w:t>
      </w:r>
      <w:r w:rsidRPr="00446377">
        <w:rPr>
          <w:rFonts w:ascii="Times New Roman" w:hAnsi="Times New Roman" w:cs="Times New Roman"/>
          <w:i/>
          <w:sz w:val="24"/>
          <w:szCs w:val="24"/>
        </w:rPr>
        <w:t>Food Research International, 65</w:t>
      </w:r>
      <w:r w:rsidRPr="00446377">
        <w:rPr>
          <w:rFonts w:ascii="Times New Roman" w:hAnsi="Times New Roman" w:cs="Times New Roman"/>
          <w:sz w:val="24"/>
          <w:szCs w:val="24"/>
        </w:rPr>
        <w:t>, 423-436.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Zheng, X., Li, L., &amp; Wang, Q. (2011a). Distribution and molecular characterization of β-glucans from hull-less barley bran, shorts and flour. </w:t>
      </w:r>
      <w:r w:rsidRPr="00446377">
        <w:rPr>
          <w:rFonts w:ascii="Times New Roman" w:hAnsi="Times New Roman" w:cs="Times New Roman"/>
          <w:i/>
          <w:sz w:val="24"/>
          <w:szCs w:val="24"/>
        </w:rPr>
        <w:t>International Journal of Molecular Sciences, 12</w:t>
      </w:r>
      <w:r w:rsidRPr="00446377">
        <w:rPr>
          <w:rFonts w:ascii="Times New Roman" w:hAnsi="Times New Roman" w:cs="Times New Roman"/>
          <w:sz w:val="24"/>
          <w:szCs w:val="24"/>
        </w:rPr>
        <w:t>(3), 1563-1574.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Zheng, X., Li, L., &amp; Wang, X. (2011b). Molecular characterization of arabinoxylans from hull-less barley milling fractions. </w:t>
      </w:r>
      <w:r w:rsidRPr="00446377">
        <w:rPr>
          <w:rFonts w:ascii="Times New Roman" w:hAnsi="Times New Roman" w:cs="Times New Roman"/>
          <w:i/>
          <w:sz w:val="24"/>
          <w:szCs w:val="24"/>
        </w:rPr>
        <w:t>Molecules, 16</w:t>
      </w:r>
      <w:r w:rsidRPr="00446377">
        <w:rPr>
          <w:rFonts w:ascii="Times New Roman" w:hAnsi="Times New Roman" w:cs="Times New Roman"/>
          <w:sz w:val="24"/>
          <w:szCs w:val="24"/>
        </w:rPr>
        <w:t>(4), 2743-2753.</w:t>
      </w:r>
    </w:p>
    <w:p w:rsidR="00B33BD3" w:rsidRPr="00446377" w:rsidRDefault="00B33BD3" w:rsidP="00B33BD3">
      <w:pPr>
        <w:pStyle w:val="EndNoteBibliography"/>
        <w:spacing w:after="0" w:line="48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sz w:val="24"/>
          <w:szCs w:val="24"/>
        </w:rPr>
        <w:t xml:space="preserve">Zhu, F., Du, B., &amp; Xu, B. (2015). Superfine grinding improves functional properties and antioxidant capacities of bran dietary fibre from Qingke (hull-less barley) grown in Qinghai-Tibet Plateau, China. </w:t>
      </w:r>
      <w:r w:rsidRPr="00446377">
        <w:rPr>
          <w:rFonts w:ascii="Times New Roman" w:hAnsi="Times New Roman" w:cs="Times New Roman"/>
          <w:i/>
          <w:sz w:val="24"/>
          <w:szCs w:val="24"/>
        </w:rPr>
        <w:t>Journal of Cereal Science, 65</w:t>
      </w:r>
      <w:r w:rsidRPr="00446377">
        <w:rPr>
          <w:rFonts w:ascii="Times New Roman" w:hAnsi="Times New Roman" w:cs="Times New Roman"/>
          <w:sz w:val="24"/>
          <w:szCs w:val="24"/>
        </w:rPr>
        <w:t>, 43-47.</w:t>
      </w:r>
    </w:p>
    <w:p w:rsidR="00B33BD3" w:rsidRPr="00446377" w:rsidRDefault="00B33BD3" w:rsidP="00B33BD3">
      <w:pPr>
        <w:rPr>
          <w:rFonts w:ascii="Times New Roman" w:hAnsi="Times New Roman" w:cs="Times New Roman"/>
        </w:rPr>
      </w:pPr>
    </w:p>
    <w:bookmarkEnd w:id="3"/>
    <w:p w:rsidR="00CB0D06" w:rsidRPr="00446377" w:rsidRDefault="00CB0D06" w:rsidP="001D1B88">
      <w:pPr>
        <w:spacing w:after="0" w:line="480" w:lineRule="auto"/>
        <w:ind w:left="480" w:hangingChars="200" w:hanging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  <w:sectPr w:rsidR="00CB0D06" w:rsidRPr="00446377" w:rsidSect="00446377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lastRenderedPageBreak/>
        <w:t>Figure captions</w:t>
      </w:r>
    </w:p>
    <w:p w:rsidR="00CB0D06" w:rsidRPr="00446377" w:rsidRDefault="00CB0D06" w:rsidP="001D1B88">
      <w:pPr>
        <w:spacing w:after="0" w:line="480" w:lineRule="auto"/>
        <w:ind w:left="723" w:hangingChars="300" w:hanging="723"/>
        <w:jc w:val="both"/>
        <w:outlineLvl w:val="1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b/>
          <w:sz w:val="24"/>
          <w:szCs w:val="24"/>
        </w:rPr>
        <w:t>Fig. 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The fractionation and separation procedure of different fractions from HBAX. </w:t>
      </w:r>
      <w:proofErr w:type="spellStart"/>
      <w:proofErr w:type="gramStart"/>
      <w:r w:rsidRPr="00446377">
        <w:rPr>
          <w:rFonts w:ascii="Times New Roman" w:eastAsia="AdvGulliv-B" w:hAnsi="Times New Roman" w:cs="Times New Roman"/>
          <w:sz w:val="24"/>
          <w:szCs w:val="24"/>
          <w:vertAlign w:val="superscript"/>
        </w:rPr>
        <w:t>a</w:t>
      </w:r>
      <w:proofErr w:type="spellEnd"/>
      <w:proofErr w:type="gramEnd"/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="009E05CB" w:rsidRPr="00446377">
        <w:rPr>
          <w:rFonts w:ascii="Times New Roman" w:eastAsia="AdvGulliv-B" w:hAnsi="Times New Roman" w:cs="Times New Roman"/>
          <w:sz w:val="24"/>
          <w:szCs w:val="24"/>
        </w:rPr>
        <w:t>T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he yield of each fraction was based on HBAX mass.</w:t>
      </w:r>
    </w:p>
    <w:p w:rsidR="00CB0D06" w:rsidRPr="00446377" w:rsidRDefault="00CB0D06" w:rsidP="001D1B88">
      <w:pPr>
        <w:spacing w:after="0" w:line="480" w:lineRule="auto"/>
        <w:ind w:left="723" w:hangingChars="300" w:hanging="723"/>
        <w:jc w:val="both"/>
        <w:outlineLvl w:val="1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b/>
          <w:sz w:val="24"/>
          <w:szCs w:val="24"/>
        </w:rPr>
        <w:t>Fig. 2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The diagram of monosaccharide analysis of HBAX-25 via GC method.</w:t>
      </w:r>
    </w:p>
    <w:p w:rsidR="00CB0D06" w:rsidRPr="00446377" w:rsidRDefault="00CB0D06" w:rsidP="001D1B88">
      <w:pPr>
        <w:spacing w:after="0" w:line="480" w:lineRule="auto"/>
        <w:ind w:left="723" w:hangingChars="300" w:hanging="723"/>
        <w:jc w:val="both"/>
        <w:outlineLvl w:val="1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b/>
          <w:sz w:val="24"/>
          <w:szCs w:val="24"/>
        </w:rPr>
        <w:t xml:space="preserve">Fig. 3 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The procedure of methylation analysis of HBAX-25.</w:t>
      </w:r>
    </w:p>
    <w:p w:rsidR="00CB0D06" w:rsidRPr="00446377" w:rsidRDefault="00CB0D06" w:rsidP="001D1B88">
      <w:pPr>
        <w:spacing w:after="0" w:line="480" w:lineRule="auto"/>
        <w:ind w:left="723" w:hangingChars="300" w:hanging="723"/>
        <w:jc w:val="both"/>
        <w:outlineLvl w:val="1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b/>
          <w:sz w:val="24"/>
          <w:szCs w:val="24"/>
        </w:rPr>
        <w:t xml:space="preserve">Fig. 4 </w:t>
      </w:r>
      <w:proofErr w:type="gramStart"/>
      <w:r w:rsidRPr="00446377">
        <w:rPr>
          <w:rFonts w:ascii="Times New Roman" w:eastAsiaTheme="minorEastAsia" w:hAnsi="Times New Roman" w:cs="Times New Roman"/>
          <w:sz w:val="24"/>
          <w:szCs w:val="24"/>
        </w:rPr>
        <w:t>The</w:t>
      </w:r>
      <w:proofErr w:type="gram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UV-</w:t>
      </w:r>
      <w:proofErr w:type="spellStart"/>
      <w:r w:rsidRPr="00446377">
        <w:rPr>
          <w:rFonts w:ascii="Times New Roman" w:eastAsiaTheme="minorEastAsia" w:hAnsi="Times New Roman" w:cs="Times New Roman"/>
          <w:sz w:val="24"/>
          <w:szCs w:val="24"/>
        </w:rPr>
        <w:t>vis</w:t>
      </w:r>
      <w:proofErr w:type="spellEnd"/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 (A) and FT-IR (B) spectra of HBAX and HBAX-25 from hull-less barley bran.</w:t>
      </w:r>
    </w:p>
    <w:p w:rsidR="00CB0D06" w:rsidRPr="00446377" w:rsidRDefault="00CB0D06" w:rsidP="00D049F0">
      <w:pPr>
        <w:spacing w:after="0" w:line="480" w:lineRule="auto"/>
        <w:ind w:left="723" w:hangingChars="300" w:hanging="723"/>
        <w:jc w:val="both"/>
        <w:outlineLvl w:val="1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Theme="minorEastAsia" w:hAnsi="Times New Roman" w:cs="Times New Roman"/>
          <w:b/>
          <w:sz w:val="24"/>
          <w:szCs w:val="24"/>
        </w:rPr>
        <w:t xml:space="preserve">Fig. 5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 xml:space="preserve">H (A &amp; B), </w:t>
      </w:r>
      <w:r w:rsidRPr="00446377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13</w:t>
      </w:r>
      <w:r w:rsidRPr="00446377">
        <w:rPr>
          <w:rFonts w:ascii="Times New Roman" w:eastAsiaTheme="minorEastAsia" w:hAnsi="Times New Roman" w:cs="Times New Roman"/>
          <w:sz w:val="24"/>
          <w:szCs w:val="24"/>
        </w:rPr>
        <w:t>C (C &amp; D), HSQC (E &amp; F) and HMBC (G) spectra of HBAX-25 from hull-less barley bran.</w:t>
      </w:r>
    </w:p>
    <w:p w:rsidR="00CB0D06" w:rsidRPr="00446377" w:rsidRDefault="00D40327" w:rsidP="00D40327">
      <w:pPr>
        <w:spacing w:after="0" w:line="480" w:lineRule="auto"/>
        <w:ind w:left="480" w:hangingChars="200" w:hanging="480"/>
        <w:jc w:val="both"/>
        <w:outlineLvl w:val="1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eastAsia="AdvGulliv-B" w:hAnsi="Times New Roman" w:cs="Times New Roman"/>
          <w:b/>
          <w:sz w:val="24"/>
          <w:szCs w:val="24"/>
        </w:rPr>
        <w:t>Fig. 6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 xml:space="preserve"> </w:t>
      </w:r>
      <w:r w:rsidRPr="00446377">
        <w:rPr>
          <w:rFonts w:ascii="Times New Roman" w:eastAsia="AdvGulliv-B" w:hAnsi="Times New Roman" w:cs="Times New Roman" w:hint="eastAsia"/>
          <w:sz w:val="24"/>
          <w:szCs w:val="24"/>
        </w:rPr>
        <w:t xml:space="preserve">The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fine structure of HBAX-25</w:t>
      </w:r>
      <w:r w:rsidRPr="00446377">
        <w:rPr>
          <w:rFonts w:ascii="Times New Roman" w:hAnsi="Times New Roman" w:cs="Times New Roman"/>
          <w:sz w:val="24"/>
          <w:szCs w:val="24"/>
        </w:rPr>
        <w:t>: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234</w:t>
      </w:r>
      <w:r w:rsidRPr="00446377">
        <w:rPr>
          <w:rFonts w:ascii="Times New Roman" w:hAnsi="Times New Roman" w:cs="Times New Roman"/>
          <w:sz w:val="24"/>
          <w:szCs w:val="24"/>
        </w:rPr>
        <w:t>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34</w:t>
      </w:r>
      <w:r w:rsidRPr="00446377">
        <w:rPr>
          <w:rFonts w:ascii="Times New Roman" w:hAnsi="Times New Roman" w:cs="Times New Roman"/>
          <w:sz w:val="24"/>
          <w:szCs w:val="24"/>
        </w:rPr>
        <w:t>, 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 xml:space="preserve"> and 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 xml:space="preserve"> refer to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T-α-L-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1,3-α-L-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Ara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f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T-β-D-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1,2,3,4-β-D-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1,4-β-D-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1,3,4-β-D-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Xyl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,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1,3-β-D-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Gal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 xml:space="preserve"> and </w:t>
      </w:r>
      <w:r w:rsidRPr="00446377">
        <w:rPr>
          <w:rFonts w:ascii="Times New Roman" w:eastAsia="AdvGulliv-B" w:hAnsi="Times New Roman" w:cs="Times New Roman"/>
          <w:sz w:val="24"/>
          <w:szCs w:val="24"/>
        </w:rPr>
        <w:t>1,4-β-D-</w:t>
      </w:r>
      <w:proofErr w:type="spellStart"/>
      <w:r w:rsidRPr="00446377">
        <w:rPr>
          <w:rFonts w:ascii="Times New Roman" w:eastAsia="AdvGulliv-B" w:hAnsi="Times New Roman" w:cs="Times New Roman"/>
          <w:sz w:val="24"/>
          <w:szCs w:val="24"/>
        </w:rPr>
        <w:t>Gal</w:t>
      </w:r>
      <w:r w:rsidRPr="00446377">
        <w:rPr>
          <w:rFonts w:ascii="Times New Roman" w:eastAsia="AdvGulliv-B" w:hAnsi="Times New Roman" w:cs="Times New Roman"/>
          <w:i/>
          <w:sz w:val="24"/>
          <w:szCs w:val="24"/>
        </w:rPr>
        <w:t>p</w:t>
      </w:r>
      <w:proofErr w:type="spellEnd"/>
      <w:r w:rsidRPr="00446377">
        <w:rPr>
          <w:rFonts w:ascii="Times New Roman" w:hAnsi="Times New Roman" w:cs="Times New Roman"/>
          <w:sz w:val="24"/>
          <w:szCs w:val="24"/>
        </w:rPr>
        <w:t>, respectively. Besides, the purple rectangular frames indicate the sites where different branches or individuals including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-, 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-,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 and X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446377">
        <w:rPr>
          <w:rFonts w:ascii="Times New Roman" w:hAnsi="Times New Roman" w:cs="Times New Roman"/>
          <w:sz w:val="24"/>
          <w:szCs w:val="24"/>
        </w:rPr>
        <w:t>-G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-A</w:t>
      </w:r>
      <w:r w:rsidRPr="0044637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446377">
        <w:rPr>
          <w:rFonts w:ascii="Times New Roman" w:hAnsi="Times New Roman" w:cs="Times New Roman"/>
          <w:sz w:val="24"/>
          <w:szCs w:val="24"/>
        </w:rPr>
        <w:t>- could be attached to the backbone.</w:t>
      </w:r>
    </w:p>
    <w:p w:rsidR="00CB0D06" w:rsidRPr="00446377" w:rsidRDefault="00CB0D06" w:rsidP="001D1B88">
      <w:pPr>
        <w:spacing w:after="0" w:line="480" w:lineRule="auto"/>
        <w:ind w:left="480" w:hangingChars="200" w:hanging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ind w:left="480" w:hangingChars="200" w:hanging="4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0D06" w:rsidRPr="00446377" w:rsidRDefault="00CB0D06" w:rsidP="001D1B88">
      <w:pPr>
        <w:spacing w:after="0" w:line="480" w:lineRule="auto"/>
        <w:ind w:left="480" w:hangingChars="200" w:hanging="480"/>
        <w:jc w:val="both"/>
        <w:rPr>
          <w:rFonts w:ascii="Times New Roman" w:eastAsiaTheme="minorEastAsia" w:hAnsi="Times New Roman" w:cs="Times New Roman"/>
          <w:sz w:val="24"/>
          <w:szCs w:val="24"/>
        </w:rPr>
        <w:sectPr w:rsidR="00CB0D06" w:rsidRPr="00446377" w:rsidSect="00446377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CB0D06" w:rsidRPr="00446377" w:rsidRDefault="00CB0D06" w:rsidP="001D1B88">
      <w:pPr>
        <w:spacing w:after="0"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lastRenderedPageBreak/>
        <w:t>Table captions</w:t>
      </w:r>
    </w:p>
    <w:p w:rsidR="00CB0D06" w:rsidRPr="00446377" w:rsidRDefault="00CB0D06" w:rsidP="001D1B88">
      <w:pPr>
        <w:spacing w:after="0" w:line="480" w:lineRule="auto"/>
        <w:ind w:left="960" w:hangingChars="400" w:hanging="960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t xml:space="preserve">Table 1 </w:t>
      </w:r>
      <w:r w:rsidRPr="00446377">
        <w:rPr>
          <w:rFonts w:ascii="Times New Roman" w:eastAsia="AdvGulliv-B" w:hAnsi="Times New Roman" w:cs="Times New Roman"/>
          <w:sz w:val="21"/>
          <w:szCs w:val="21"/>
        </w:rPr>
        <w:t xml:space="preserve">Chemical </w:t>
      </w:r>
      <w:r w:rsidR="00D92802" w:rsidRPr="00446377">
        <w:rPr>
          <w:rFonts w:ascii="Times New Roman" w:eastAsia="AdvGulliv-B" w:hAnsi="Times New Roman" w:cs="Times New Roman"/>
          <w:sz w:val="21"/>
          <w:szCs w:val="21"/>
        </w:rPr>
        <w:t xml:space="preserve">and monosaccharide </w:t>
      </w:r>
      <w:r w:rsidRPr="00446377">
        <w:rPr>
          <w:rFonts w:ascii="Times New Roman" w:eastAsia="AdvGulliv-B" w:hAnsi="Times New Roman" w:cs="Times New Roman"/>
          <w:sz w:val="21"/>
          <w:szCs w:val="21"/>
        </w:rPr>
        <w:t>compositions of powder, HBAX and HBAX-25 from hull-less barley bran.</w:t>
      </w:r>
    </w:p>
    <w:p w:rsidR="00CB0D06" w:rsidRPr="00446377" w:rsidRDefault="00D92802" w:rsidP="001D1B88">
      <w:pPr>
        <w:spacing w:after="0" w:line="480" w:lineRule="auto"/>
        <w:ind w:left="960" w:hangingChars="400" w:hanging="960"/>
        <w:jc w:val="both"/>
        <w:outlineLvl w:val="1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t>Table 2</w:t>
      </w:r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="00CB0D06" w:rsidRPr="00446377">
        <w:rPr>
          <w:rFonts w:ascii="Times New Roman" w:eastAsia="AdvGulliv-B" w:hAnsi="Times New Roman" w:cs="Times New Roman"/>
          <w:sz w:val="21"/>
          <w:szCs w:val="21"/>
        </w:rPr>
        <w:t>Major linkage patterns of monosaccharide residues in HBAX-25 via methylation analysis.</w:t>
      </w:r>
    </w:p>
    <w:p w:rsidR="00CB0D06" w:rsidRPr="00446377" w:rsidRDefault="009973E0" w:rsidP="001D1B88">
      <w:pPr>
        <w:spacing w:after="0" w:line="480" w:lineRule="auto"/>
        <w:ind w:left="960" w:hangingChars="400" w:hanging="960"/>
        <w:jc w:val="both"/>
        <w:outlineLvl w:val="1"/>
        <w:rPr>
          <w:rFonts w:ascii="Times New Roman" w:eastAsiaTheme="minorEastAsia" w:hAnsi="Times New Roman" w:cs="Times New Roman"/>
          <w:sz w:val="24"/>
          <w:szCs w:val="24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t>Table 3</w:t>
      </w:r>
      <w:r w:rsidR="00CB0D06" w:rsidRPr="004463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B0D06" w:rsidRPr="00446377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1</w:t>
      </w:r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 xml:space="preserve">H and </w:t>
      </w:r>
      <w:r w:rsidR="00CB0D06" w:rsidRPr="00446377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13</w:t>
      </w:r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 xml:space="preserve">C NMR chemical shifts for HBAX-25 compared with other </w:t>
      </w:r>
      <w:proofErr w:type="spellStart"/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>arabinoxylans</w:t>
      </w:r>
      <w:proofErr w:type="spellEnd"/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>.</w:t>
      </w:r>
    </w:p>
    <w:p w:rsidR="00CB0D06" w:rsidRPr="00446377" w:rsidRDefault="009973E0" w:rsidP="001D1B88">
      <w:pPr>
        <w:spacing w:after="0" w:line="360" w:lineRule="auto"/>
        <w:ind w:left="840" w:hangingChars="350" w:hanging="840"/>
        <w:jc w:val="both"/>
        <w:outlineLvl w:val="1"/>
        <w:rPr>
          <w:rFonts w:ascii="Times New Roman" w:eastAsiaTheme="minorEastAsia" w:hAnsi="Times New Roman" w:cs="Times New Roman"/>
          <w:sz w:val="21"/>
          <w:szCs w:val="21"/>
        </w:rPr>
      </w:pPr>
      <w:r w:rsidRPr="00446377">
        <w:rPr>
          <w:rFonts w:ascii="Times New Roman" w:hAnsi="Times New Roman" w:cs="Times New Roman"/>
          <w:b/>
          <w:sz w:val="24"/>
          <w:szCs w:val="24"/>
        </w:rPr>
        <w:t>Table 4</w:t>
      </w:r>
      <w:r w:rsidR="00CB0D06" w:rsidRPr="004463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 xml:space="preserve">The chemical shift pairs for significant </w:t>
      </w:r>
      <w:proofErr w:type="spellStart"/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>anomeric</w:t>
      </w:r>
      <w:proofErr w:type="spellEnd"/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proton/carbon </w:t>
      </w:r>
      <w:proofErr w:type="spellStart"/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>connectivities</w:t>
      </w:r>
      <w:proofErr w:type="spellEnd"/>
      <w:r w:rsidR="00CB0D06" w:rsidRPr="00446377">
        <w:rPr>
          <w:rFonts w:ascii="Times New Roman" w:eastAsiaTheme="minorEastAsia" w:hAnsi="Times New Roman" w:cs="Times New Roman"/>
          <w:sz w:val="21"/>
          <w:szCs w:val="21"/>
        </w:rPr>
        <w:t xml:space="preserve"> in HMBC spectrum of HBAX-25.</w:t>
      </w:r>
    </w:p>
    <w:p w:rsidR="00CB0D06" w:rsidRPr="00446377" w:rsidRDefault="00CB0D06">
      <w:pPr>
        <w:rPr>
          <w:rFonts w:ascii="Times New Roman" w:hAnsi="Times New Roman" w:cs="Times New Roman"/>
        </w:rPr>
      </w:pPr>
    </w:p>
    <w:p w:rsidR="00CB0D06" w:rsidRPr="00446377" w:rsidRDefault="00CB0D06">
      <w:pPr>
        <w:rPr>
          <w:rFonts w:ascii="Times New Roman" w:hAnsi="Times New Roman" w:cs="Times New Roman"/>
        </w:rPr>
      </w:pPr>
    </w:p>
    <w:p w:rsidR="00CB0D06" w:rsidRPr="00446377" w:rsidRDefault="00CB0D06">
      <w:pPr>
        <w:rPr>
          <w:rFonts w:ascii="Times New Roman" w:hAnsi="Times New Roman" w:cs="Times New Roman"/>
        </w:rPr>
      </w:pPr>
    </w:p>
    <w:p w:rsidR="00CB0D06" w:rsidRPr="00446377" w:rsidRDefault="00CB0D06">
      <w:pPr>
        <w:rPr>
          <w:rFonts w:ascii="Times New Roman" w:hAnsi="Times New Roman" w:cs="Times New Roman"/>
        </w:rPr>
      </w:pPr>
    </w:p>
    <w:p w:rsidR="008258C3" w:rsidRPr="00446377" w:rsidRDefault="008258C3">
      <w:pPr>
        <w:rPr>
          <w:rFonts w:ascii="Times New Roman" w:hAnsi="Times New Roman" w:cs="Times New Roman"/>
        </w:rPr>
      </w:pPr>
    </w:p>
    <w:sectPr w:rsidR="008258C3" w:rsidRPr="00446377" w:rsidSect="0044637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F39" w:rsidRDefault="00BB2F39">
      <w:pPr>
        <w:spacing w:after="0"/>
      </w:pPr>
      <w:r>
        <w:separator/>
      </w:r>
    </w:p>
  </w:endnote>
  <w:endnote w:type="continuationSeparator" w:id="0">
    <w:p w:rsidR="00BB2F39" w:rsidRDefault="00BB2F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vGulliv-B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9634138"/>
      <w:docPartObj>
        <w:docPartGallery w:val="Page Numbers (Bottom of Page)"/>
        <w:docPartUnique/>
      </w:docPartObj>
    </w:sdtPr>
    <w:sdtEndPr/>
    <w:sdtContent>
      <w:p w:rsidR="00FF355E" w:rsidRDefault="00FF3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6377" w:rsidRPr="00446377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  <w:p w:rsidR="00FF355E" w:rsidRDefault="00FF35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F39" w:rsidRDefault="00BB2F39">
      <w:pPr>
        <w:spacing w:after="0"/>
      </w:pPr>
      <w:r>
        <w:separator/>
      </w:r>
    </w:p>
  </w:footnote>
  <w:footnote w:type="continuationSeparator" w:id="0">
    <w:p w:rsidR="00BB2F39" w:rsidRDefault="00BB2F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55963AC"/>
    <w:multiLevelType w:val="multilevel"/>
    <w:tmpl w:val="855963AC"/>
    <w:lvl w:ilvl="0">
      <w:start w:val="1"/>
      <w:numFmt w:val="decimal"/>
      <w:lvlText w:val="[%1]"/>
      <w:lvlJc w:val="right"/>
      <w:pPr>
        <w:ind w:left="284" w:hanging="114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B9559C"/>
    <w:multiLevelType w:val="hybridMultilevel"/>
    <w:tmpl w:val="1C30B8B6"/>
    <w:lvl w:ilvl="0" w:tplc="D7AA2836">
      <w:start w:val="1"/>
      <w:numFmt w:val="upperLetter"/>
      <w:lvlText w:val="(%1)"/>
      <w:lvlJc w:val="left"/>
      <w:pPr>
        <w:ind w:left="5775" w:hanging="40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1C094E02"/>
    <w:multiLevelType w:val="hybridMultilevel"/>
    <w:tmpl w:val="EE805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CD2EAE"/>
    <w:multiLevelType w:val="hybridMultilevel"/>
    <w:tmpl w:val="4DA65172"/>
    <w:lvl w:ilvl="0" w:tplc="E264D1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2C6349"/>
    <w:multiLevelType w:val="hybridMultilevel"/>
    <w:tmpl w:val="A9AA7A58"/>
    <w:lvl w:ilvl="0" w:tplc="D944C0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4319C4"/>
    <w:multiLevelType w:val="hybridMultilevel"/>
    <w:tmpl w:val="F89AB062"/>
    <w:lvl w:ilvl="0" w:tplc="18AE4CF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3504C5"/>
    <w:multiLevelType w:val="hybridMultilevel"/>
    <w:tmpl w:val="11E84888"/>
    <w:lvl w:ilvl="0" w:tplc="8522E926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CE3950"/>
    <w:multiLevelType w:val="hybridMultilevel"/>
    <w:tmpl w:val="CE4834CA"/>
    <w:lvl w:ilvl="0" w:tplc="2CB21EE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E33500"/>
    <w:multiLevelType w:val="hybridMultilevel"/>
    <w:tmpl w:val="3898965C"/>
    <w:lvl w:ilvl="0" w:tplc="B0702C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1977CE"/>
    <w:multiLevelType w:val="hybridMultilevel"/>
    <w:tmpl w:val="EC6ED21E"/>
    <w:lvl w:ilvl="0" w:tplc="807451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091CDC"/>
    <w:multiLevelType w:val="hybridMultilevel"/>
    <w:tmpl w:val="0FCC522E"/>
    <w:lvl w:ilvl="0" w:tplc="625484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2107A7"/>
    <w:multiLevelType w:val="hybridMultilevel"/>
    <w:tmpl w:val="3FC49CE2"/>
    <w:lvl w:ilvl="0" w:tplc="F23475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BE30166"/>
    <w:multiLevelType w:val="hybridMultilevel"/>
    <w:tmpl w:val="B9B4C46C"/>
    <w:lvl w:ilvl="0" w:tplc="0916E278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736E43"/>
    <w:multiLevelType w:val="hybridMultilevel"/>
    <w:tmpl w:val="F2F403FA"/>
    <w:lvl w:ilvl="0" w:tplc="CA8ACA4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0"/>
  </w:num>
  <w:num w:numId="11">
    <w:abstractNumId w:val="13"/>
  </w:num>
  <w:num w:numId="12">
    <w:abstractNumId w:val="12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CB0D06"/>
    <w:rsid w:val="0000641E"/>
    <w:rsid w:val="00007B0F"/>
    <w:rsid w:val="00010473"/>
    <w:rsid w:val="000207FE"/>
    <w:rsid w:val="00021308"/>
    <w:rsid w:val="00027F0D"/>
    <w:rsid w:val="000332B7"/>
    <w:rsid w:val="000360D5"/>
    <w:rsid w:val="00041BA4"/>
    <w:rsid w:val="00047165"/>
    <w:rsid w:val="0006375B"/>
    <w:rsid w:val="00064E30"/>
    <w:rsid w:val="0007314A"/>
    <w:rsid w:val="00074E3C"/>
    <w:rsid w:val="000777ED"/>
    <w:rsid w:val="00082D52"/>
    <w:rsid w:val="00086670"/>
    <w:rsid w:val="000A037D"/>
    <w:rsid w:val="000A6933"/>
    <w:rsid w:val="000B0E5B"/>
    <w:rsid w:val="000B32D7"/>
    <w:rsid w:val="000C6773"/>
    <w:rsid w:val="000E0F82"/>
    <w:rsid w:val="000E31BE"/>
    <w:rsid w:val="000E56DB"/>
    <w:rsid w:val="000F262D"/>
    <w:rsid w:val="000F4D5B"/>
    <w:rsid w:val="000F5C38"/>
    <w:rsid w:val="00113964"/>
    <w:rsid w:val="00115213"/>
    <w:rsid w:val="001155D4"/>
    <w:rsid w:val="0011591F"/>
    <w:rsid w:val="001207BB"/>
    <w:rsid w:val="00121287"/>
    <w:rsid w:val="00131919"/>
    <w:rsid w:val="00131F60"/>
    <w:rsid w:val="00132F8E"/>
    <w:rsid w:val="0013305D"/>
    <w:rsid w:val="00134D24"/>
    <w:rsid w:val="00142A11"/>
    <w:rsid w:val="00157F1A"/>
    <w:rsid w:val="0016006C"/>
    <w:rsid w:val="00161A20"/>
    <w:rsid w:val="00162433"/>
    <w:rsid w:val="00162F92"/>
    <w:rsid w:val="00163089"/>
    <w:rsid w:val="00165439"/>
    <w:rsid w:val="0016572B"/>
    <w:rsid w:val="001702A9"/>
    <w:rsid w:val="00176C7B"/>
    <w:rsid w:val="00192219"/>
    <w:rsid w:val="001B7EFB"/>
    <w:rsid w:val="001C2968"/>
    <w:rsid w:val="001C60F9"/>
    <w:rsid w:val="001C6D23"/>
    <w:rsid w:val="001D148F"/>
    <w:rsid w:val="001D1B88"/>
    <w:rsid w:val="001D1FC4"/>
    <w:rsid w:val="001F22B9"/>
    <w:rsid w:val="001F49C9"/>
    <w:rsid w:val="001F74E2"/>
    <w:rsid w:val="001F7D1D"/>
    <w:rsid w:val="00200B7B"/>
    <w:rsid w:val="00201301"/>
    <w:rsid w:val="00211A21"/>
    <w:rsid w:val="00213DC3"/>
    <w:rsid w:val="00221EEB"/>
    <w:rsid w:val="00224074"/>
    <w:rsid w:val="0023734D"/>
    <w:rsid w:val="002377C2"/>
    <w:rsid w:val="00247AEA"/>
    <w:rsid w:val="0025100B"/>
    <w:rsid w:val="00253A48"/>
    <w:rsid w:val="00255521"/>
    <w:rsid w:val="002557AC"/>
    <w:rsid w:val="0026049A"/>
    <w:rsid w:val="002620A0"/>
    <w:rsid w:val="00265692"/>
    <w:rsid w:val="00270741"/>
    <w:rsid w:val="00271D96"/>
    <w:rsid w:val="00272C94"/>
    <w:rsid w:val="00276168"/>
    <w:rsid w:val="002817AC"/>
    <w:rsid w:val="002827F2"/>
    <w:rsid w:val="00286BCC"/>
    <w:rsid w:val="0029050D"/>
    <w:rsid w:val="00291890"/>
    <w:rsid w:val="00295313"/>
    <w:rsid w:val="00297E13"/>
    <w:rsid w:val="002A5BCF"/>
    <w:rsid w:val="002B5C98"/>
    <w:rsid w:val="002D538E"/>
    <w:rsid w:val="002E26EB"/>
    <w:rsid w:val="002F27A4"/>
    <w:rsid w:val="002F7B2A"/>
    <w:rsid w:val="00306971"/>
    <w:rsid w:val="00312558"/>
    <w:rsid w:val="00315639"/>
    <w:rsid w:val="00327210"/>
    <w:rsid w:val="00327F82"/>
    <w:rsid w:val="0034203E"/>
    <w:rsid w:val="00350A98"/>
    <w:rsid w:val="0035234A"/>
    <w:rsid w:val="003549B9"/>
    <w:rsid w:val="00370B7D"/>
    <w:rsid w:val="00385619"/>
    <w:rsid w:val="003874B6"/>
    <w:rsid w:val="00387627"/>
    <w:rsid w:val="003A032C"/>
    <w:rsid w:val="003A23D6"/>
    <w:rsid w:val="003A2AC7"/>
    <w:rsid w:val="003A5519"/>
    <w:rsid w:val="003A73C7"/>
    <w:rsid w:val="003A7C41"/>
    <w:rsid w:val="003B093E"/>
    <w:rsid w:val="003D42CA"/>
    <w:rsid w:val="003D5B34"/>
    <w:rsid w:val="003E4589"/>
    <w:rsid w:val="004060A9"/>
    <w:rsid w:val="0041011A"/>
    <w:rsid w:val="004123FE"/>
    <w:rsid w:val="00412A76"/>
    <w:rsid w:val="00416303"/>
    <w:rsid w:val="004178C6"/>
    <w:rsid w:val="004306EA"/>
    <w:rsid w:val="00431512"/>
    <w:rsid w:val="00436FB6"/>
    <w:rsid w:val="00445609"/>
    <w:rsid w:val="004457B0"/>
    <w:rsid w:val="00446377"/>
    <w:rsid w:val="004615B2"/>
    <w:rsid w:val="00463617"/>
    <w:rsid w:val="00467469"/>
    <w:rsid w:val="00475143"/>
    <w:rsid w:val="00482780"/>
    <w:rsid w:val="00493973"/>
    <w:rsid w:val="00493B86"/>
    <w:rsid w:val="004952B4"/>
    <w:rsid w:val="004A0AFB"/>
    <w:rsid w:val="004B678C"/>
    <w:rsid w:val="004C016A"/>
    <w:rsid w:val="004D0D29"/>
    <w:rsid w:val="004D172A"/>
    <w:rsid w:val="004D1DB0"/>
    <w:rsid w:val="004D7A0D"/>
    <w:rsid w:val="004F2960"/>
    <w:rsid w:val="004F3045"/>
    <w:rsid w:val="004F4908"/>
    <w:rsid w:val="00514B98"/>
    <w:rsid w:val="005164D8"/>
    <w:rsid w:val="005167CB"/>
    <w:rsid w:val="0051749C"/>
    <w:rsid w:val="00535812"/>
    <w:rsid w:val="00540AA2"/>
    <w:rsid w:val="00547582"/>
    <w:rsid w:val="0055243A"/>
    <w:rsid w:val="0055772A"/>
    <w:rsid w:val="005618C4"/>
    <w:rsid w:val="00567A1C"/>
    <w:rsid w:val="00575F27"/>
    <w:rsid w:val="00586B7A"/>
    <w:rsid w:val="005C2D9C"/>
    <w:rsid w:val="005D22C5"/>
    <w:rsid w:val="005E0307"/>
    <w:rsid w:val="005E0EED"/>
    <w:rsid w:val="005F628E"/>
    <w:rsid w:val="0060102C"/>
    <w:rsid w:val="00601EAC"/>
    <w:rsid w:val="00611AB7"/>
    <w:rsid w:val="00614B76"/>
    <w:rsid w:val="00615EDE"/>
    <w:rsid w:val="006417A9"/>
    <w:rsid w:val="006422E6"/>
    <w:rsid w:val="00642384"/>
    <w:rsid w:val="006515F3"/>
    <w:rsid w:val="0065554F"/>
    <w:rsid w:val="00665B30"/>
    <w:rsid w:val="00666667"/>
    <w:rsid w:val="00670130"/>
    <w:rsid w:val="006810E6"/>
    <w:rsid w:val="00687DE8"/>
    <w:rsid w:val="00691F94"/>
    <w:rsid w:val="00692D6D"/>
    <w:rsid w:val="006A00E9"/>
    <w:rsid w:val="006A1F64"/>
    <w:rsid w:val="006D17DC"/>
    <w:rsid w:val="006D7F7C"/>
    <w:rsid w:val="006E51AB"/>
    <w:rsid w:val="00701278"/>
    <w:rsid w:val="00702574"/>
    <w:rsid w:val="00706D59"/>
    <w:rsid w:val="00712886"/>
    <w:rsid w:val="0071755A"/>
    <w:rsid w:val="0072332B"/>
    <w:rsid w:val="00735E2F"/>
    <w:rsid w:val="00746776"/>
    <w:rsid w:val="00762536"/>
    <w:rsid w:val="00764AF9"/>
    <w:rsid w:val="00764E24"/>
    <w:rsid w:val="00766C9C"/>
    <w:rsid w:val="00770C16"/>
    <w:rsid w:val="00771050"/>
    <w:rsid w:val="007814C3"/>
    <w:rsid w:val="00783D70"/>
    <w:rsid w:val="0079332F"/>
    <w:rsid w:val="00794B23"/>
    <w:rsid w:val="00795055"/>
    <w:rsid w:val="007A5947"/>
    <w:rsid w:val="007A6D24"/>
    <w:rsid w:val="007C029F"/>
    <w:rsid w:val="007C02EB"/>
    <w:rsid w:val="007C5ABA"/>
    <w:rsid w:val="007D495A"/>
    <w:rsid w:val="007D6B94"/>
    <w:rsid w:val="007E2039"/>
    <w:rsid w:val="007E2D4B"/>
    <w:rsid w:val="007F120F"/>
    <w:rsid w:val="008258C3"/>
    <w:rsid w:val="00826181"/>
    <w:rsid w:val="008278BF"/>
    <w:rsid w:val="0083104E"/>
    <w:rsid w:val="0084133A"/>
    <w:rsid w:val="00847945"/>
    <w:rsid w:val="00851897"/>
    <w:rsid w:val="00854A69"/>
    <w:rsid w:val="00854AF2"/>
    <w:rsid w:val="00860819"/>
    <w:rsid w:val="00861D6E"/>
    <w:rsid w:val="00876EE6"/>
    <w:rsid w:val="008774A1"/>
    <w:rsid w:val="00880E28"/>
    <w:rsid w:val="00893E1D"/>
    <w:rsid w:val="008A2269"/>
    <w:rsid w:val="008A4435"/>
    <w:rsid w:val="008B462F"/>
    <w:rsid w:val="008B75BB"/>
    <w:rsid w:val="008C64C1"/>
    <w:rsid w:val="008C664F"/>
    <w:rsid w:val="008D121A"/>
    <w:rsid w:val="008D751A"/>
    <w:rsid w:val="008E6CDD"/>
    <w:rsid w:val="008E7700"/>
    <w:rsid w:val="008F29C3"/>
    <w:rsid w:val="009049CE"/>
    <w:rsid w:val="009155F8"/>
    <w:rsid w:val="00917264"/>
    <w:rsid w:val="00934AB5"/>
    <w:rsid w:val="009368BD"/>
    <w:rsid w:val="0095131B"/>
    <w:rsid w:val="00952770"/>
    <w:rsid w:val="00955A16"/>
    <w:rsid w:val="00963168"/>
    <w:rsid w:val="00964DB7"/>
    <w:rsid w:val="00970B4F"/>
    <w:rsid w:val="00973CFD"/>
    <w:rsid w:val="009773A5"/>
    <w:rsid w:val="009850F0"/>
    <w:rsid w:val="00994579"/>
    <w:rsid w:val="009973E0"/>
    <w:rsid w:val="009A4402"/>
    <w:rsid w:val="009B423B"/>
    <w:rsid w:val="009B79F0"/>
    <w:rsid w:val="009C14D8"/>
    <w:rsid w:val="009D0390"/>
    <w:rsid w:val="009D3A35"/>
    <w:rsid w:val="009D68BF"/>
    <w:rsid w:val="009E05CB"/>
    <w:rsid w:val="009E1B2C"/>
    <w:rsid w:val="009E4540"/>
    <w:rsid w:val="009E6CF9"/>
    <w:rsid w:val="009F1C04"/>
    <w:rsid w:val="009F21D0"/>
    <w:rsid w:val="009F2F61"/>
    <w:rsid w:val="009F40C5"/>
    <w:rsid w:val="009F62BA"/>
    <w:rsid w:val="00A066CC"/>
    <w:rsid w:val="00A07AAC"/>
    <w:rsid w:val="00A13D8C"/>
    <w:rsid w:val="00A2174D"/>
    <w:rsid w:val="00A23990"/>
    <w:rsid w:val="00A3253D"/>
    <w:rsid w:val="00A538E4"/>
    <w:rsid w:val="00A63C8A"/>
    <w:rsid w:val="00A81E1C"/>
    <w:rsid w:val="00A931E7"/>
    <w:rsid w:val="00AA29B5"/>
    <w:rsid w:val="00AA4E27"/>
    <w:rsid w:val="00AA5214"/>
    <w:rsid w:val="00AB1871"/>
    <w:rsid w:val="00AB1C8E"/>
    <w:rsid w:val="00AB360F"/>
    <w:rsid w:val="00AB3726"/>
    <w:rsid w:val="00AD38FF"/>
    <w:rsid w:val="00AD4997"/>
    <w:rsid w:val="00AE141C"/>
    <w:rsid w:val="00AE308A"/>
    <w:rsid w:val="00AF7A98"/>
    <w:rsid w:val="00B075C2"/>
    <w:rsid w:val="00B136BC"/>
    <w:rsid w:val="00B25AF9"/>
    <w:rsid w:val="00B273AA"/>
    <w:rsid w:val="00B276B4"/>
    <w:rsid w:val="00B33B97"/>
    <w:rsid w:val="00B33BD3"/>
    <w:rsid w:val="00B46418"/>
    <w:rsid w:val="00B535F3"/>
    <w:rsid w:val="00B6152C"/>
    <w:rsid w:val="00B624A0"/>
    <w:rsid w:val="00B64B00"/>
    <w:rsid w:val="00B75DBF"/>
    <w:rsid w:val="00B77778"/>
    <w:rsid w:val="00B863F2"/>
    <w:rsid w:val="00B90A37"/>
    <w:rsid w:val="00B93292"/>
    <w:rsid w:val="00BA7923"/>
    <w:rsid w:val="00BA7EC8"/>
    <w:rsid w:val="00BB2682"/>
    <w:rsid w:val="00BB2F39"/>
    <w:rsid w:val="00BC2B1F"/>
    <w:rsid w:val="00BC2EDD"/>
    <w:rsid w:val="00BC3728"/>
    <w:rsid w:val="00BC5EF0"/>
    <w:rsid w:val="00BC6ED3"/>
    <w:rsid w:val="00BD1F3E"/>
    <w:rsid w:val="00BD54CD"/>
    <w:rsid w:val="00BE049A"/>
    <w:rsid w:val="00BE243B"/>
    <w:rsid w:val="00BE2DD8"/>
    <w:rsid w:val="00BF2E0E"/>
    <w:rsid w:val="00BF49F2"/>
    <w:rsid w:val="00BF6FD9"/>
    <w:rsid w:val="00C0427E"/>
    <w:rsid w:val="00C305D5"/>
    <w:rsid w:val="00C37606"/>
    <w:rsid w:val="00C50635"/>
    <w:rsid w:val="00C5155D"/>
    <w:rsid w:val="00C52E25"/>
    <w:rsid w:val="00C61982"/>
    <w:rsid w:val="00C63335"/>
    <w:rsid w:val="00C63628"/>
    <w:rsid w:val="00C64DA6"/>
    <w:rsid w:val="00C70F39"/>
    <w:rsid w:val="00C71584"/>
    <w:rsid w:val="00C71664"/>
    <w:rsid w:val="00C762AB"/>
    <w:rsid w:val="00C81B42"/>
    <w:rsid w:val="00C91DB2"/>
    <w:rsid w:val="00C94816"/>
    <w:rsid w:val="00C94C78"/>
    <w:rsid w:val="00C94FA5"/>
    <w:rsid w:val="00C952BC"/>
    <w:rsid w:val="00C972A3"/>
    <w:rsid w:val="00C97889"/>
    <w:rsid w:val="00CA4698"/>
    <w:rsid w:val="00CB0D06"/>
    <w:rsid w:val="00CB4A73"/>
    <w:rsid w:val="00CB64C9"/>
    <w:rsid w:val="00CC39D1"/>
    <w:rsid w:val="00CD1837"/>
    <w:rsid w:val="00CE170F"/>
    <w:rsid w:val="00CF3BAE"/>
    <w:rsid w:val="00CF41EA"/>
    <w:rsid w:val="00D049F0"/>
    <w:rsid w:val="00D119DB"/>
    <w:rsid w:val="00D239C7"/>
    <w:rsid w:val="00D31724"/>
    <w:rsid w:val="00D35F15"/>
    <w:rsid w:val="00D36083"/>
    <w:rsid w:val="00D40327"/>
    <w:rsid w:val="00D40343"/>
    <w:rsid w:val="00D47DDA"/>
    <w:rsid w:val="00D5344D"/>
    <w:rsid w:val="00D57FEB"/>
    <w:rsid w:val="00D6129C"/>
    <w:rsid w:val="00D647CC"/>
    <w:rsid w:val="00D71DBC"/>
    <w:rsid w:val="00D834AE"/>
    <w:rsid w:val="00D843DF"/>
    <w:rsid w:val="00D92802"/>
    <w:rsid w:val="00D9516D"/>
    <w:rsid w:val="00D95625"/>
    <w:rsid w:val="00D95DAC"/>
    <w:rsid w:val="00DA34AC"/>
    <w:rsid w:val="00DB4B37"/>
    <w:rsid w:val="00DC48EC"/>
    <w:rsid w:val="00DE375A"/>
    <w:rsid w:val="00DE4467"/>
    <w:rsid w:val="00E015D6"/>
    <w:rsid w:val="00E01DF5"/>
    <w:rsid w:val="00E11596"/>
    <w:rsid w:val="00E15982"/>
    <w:rsid w:val="00E21BD1"/>
    <w:rsid w:val="00E320E1"/>
    <w:rsid w:val="00E4128C"/>
    <w:rsid w:val="00E5077A"/>
    <w:rsid w:val="00E52D4F"/>
    <w:rsid w:val="00E5430F"/>
    <w:rsid w:val="00E561BB"/>
    <w:rsid w:val="00E56CDC"/>
    <w:rsid w:val="00E7193B"/>
    <w:rsid w:val="00E80A9B"/>
    <w:rsid w:val="00E844C2"/>
    <w:rsid w:val="00E8747D"/>
    <w:rsid w:val="00E908B2"/>
    <w:rsid w:val="00E91E3B"/>
    <w:rsid w:val="00E94099"/>
    <w:rsid w:val="00E951C2"/>
    <w:rsid w:val="00E96AE0"/>
    <w:rsid w:val="00EA4E34"/>
    <w:rsid w:val="00EB5545"/>
    <w:rsid w:val="00EB5A64"/>
    <w:rsid w:val="00EB7CD2"/>
    <w:rsid w:val="00EC0E1C"/>
    <w:rsid w:val="00EC1339"/>
    <w:rsid w:val="00EC15AC"/>
    <w:rsid w:val="00EC3657"/>
    <w:rsid w:val="00EF250B"/>
    <w:rsid w:val="00F06BF7"/>
    <w:rsid w:val="00F21468"/>
    <w:rsid w:val="00F4387D"/>
    <w:rsid w:val="00F44A4E"/>
    <w:rsid w:val="00F46C6F"/>
    <w:rsid w:val="00F64247"/>
    <w:rsid w:val="00F671AA"/>
    <w:rsid w:val="00F732CE"/>
    <w:rsid w:val="00F7482D"/>
    <w:rsid w:val="00F75F00"/>
    <w:rsid w:val="00F771E9"/>
    <w:rsid w:val="00F776C0"/>
    <w:rsid w:val="00F82BD1"/>
    <w:rsid w:val="00F97934"/>
    <w:rsid w:val="00FA0065"/>
    <w:rsid w:val="00FA4631"/>
    <w:rsid w:val="00FA7F4D"/>
    <w:rsid w:val="00FB3379"/>
    <w:rsid w:val="00FC172E"/>
    <w:rsid w:val="00FE02F7"/>
    <w:rsid w:val="00FE101A"/>
    <w:rsid w:val="00FF355E"/>
    <w:rsid w:val="00FF4DB7"/>
    <w:rsid w:val="00FF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9F0D0A-40DF-4A16-804C-774E4EB2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D06"/>
    <w:pPr>
      <w:adjustRightInd w:val="0"/>
      <w:snapToGrid w:val="0"/>
      <w:spacing w:after="200"/>
    </w:pPr>
    <w:rPr>
      <w:rFonts w:ascii="Tahoma" w:eastAsia="Microsoft YaHei" w:hAnsi="Tahoma"/>
      <w:kern w:val="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0D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link w:val="Heading2Char"/>
    <w:uiPriority w:val="9"/>
    <w:qFormat/>
    <w:rsid w:val="00CB0D06"/>
    <w:pPr>
      <w:adjustRightInd/>
      <w:snapToGrid/>
      <w:spacing w:before="100" w:beforeAutospacing="1" w:after="100" w:afterAutospacing="1"/>
      <w:outlineLvl w:val="1"/>
    </w:pPr>
    <w:rPr>
      <w:rFonts w:ascii="SimSun" w:eastAsia="SimSun" w:hAnsi="SimSun" w:cs="SimSu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D06"/>
    <w:rPr>
      <w:rFonts w:ascii="Tahoma" w:eastAsia="Microsoft YaHei" w:hAnsi="Tahoma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B0D06"/>
    <w:rPr>
      <w:rFonts w:ascii="SimSun" w:eastAsia="SimSun" w:hAnsi="SimSun" w:cs="SimSun"/>
      <w:b/>
      <w:bCs/>
      <w:kern w:val="0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B0D0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B0D06"/>
    <w:rPr>
      <w:rFonts w:ascii="Tahoma" w:eastAsia="Microsoft YaHei" w:hAnsi="Tahoma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B0D0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B0D06"/>
    <w:rPr>
      <w:rFonts w:ascii="Tahoma" w:eastAsia="Microsoft YaHei" w:hAnsi="Tahoma"/>
      <w:kern w:val="0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CB0D06"/>
  </w:style>
  <w:style w:type="paragraph" w:styleId="DocumentMap">
    <w:name w:val="Document Map"/>
    <w:basedOn w:val="Normal"/>
    <w:link w:val="DocumentMapChar"/>
    <w:uiPriority w:val="99"/>
    <w:semiHidden/>
    <w:unhideWhenUsed/>
    <w:rsid w:val="00CB0D06"/>
    <w:rPr>
      <w:rFonts w:ascii="SimSun" w:eastAsia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B0D06"/>
    <w:rPr>
      <w:rFonts w:ascii="SimSun" w:eastAsia="SimSun" w:hAnsi="Tahoma"/>
      <w:kern w:val="0"/>
      <w:sz w:val="18"/>
      <w:szCs w:val="18"/>
    </w:rPr>
  </w:style>
  <w:style w:type="character" w:customStyle="1" w:styleId="apple-converted-space">
    <w:name w:val="apple-converted-space"/>
    <w:basedOn w:val="DefaultParagraphFont"/>
    <w:rsid w:val="00CB0D06"/>
  </w:style>
  <w:style w:type="paragraph" w:styleId="BalloonText">
    <w:name w:val="Balloon Text"/>
    <w:basedOn w:val="Normal"/>
    <w:link w:val="BalloonTextChar"/>
    <w:uiPriority w:val="99"/>
    <w:semiHidden/>
    <w:unhideWhenUsed/>
    <w:rsid w:val="00CB0D06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D06"/>
    <w:rPr>
      <w:rFonts w:ascii="Tahoma" w:eastAsia="Microsoft YaHei" w:hAnsi="Tahoma"/>
      <w:kern w:val="0"/>
      <w:sz w:val="18"/>
      <w:szCs w:val="18"/>
    </w:rPr>
  </w:style>
  <w:style w:type="table" w:styleId="TableGrid">
    <w:name w:val="Table Grid"/>
    <w:basedOn w:val="TableNormal"/>
    <w:rsid w:val="00CB0D06"/>
    <w:rPr>
      <w:rFonts w:eastAsia="Microsoft YaHei"/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B0D0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0D06"/>
    <w:rPr>
      <w:color w:val="808080"/>
    </w:rPr>
  </w:style>
  <w:style w:type="paragraph" w:styleId="ListParagraph">
    <w:name w:val="List Paragraph"/>
    <w:basedOn w:val="Normal"/>
    <w:uiPriority w:val="34"/>
    <w:qFormat/>
    <w:rsid w:val="00CB0D06"/>
    <w:pPr>
      <w:ind w:firstLineChars="200" w:firstLine="420"/>
    </w:pPr>
  </w:style>
  <w:style w:type="paragraph" w:customStyle="1" w:styleId="EndNoteBibliographyTitle">
    <w:name w:val="EndNote Bibliography Title"/>
    <w:basedOn w:val="Normal"/>
    <w:link w:val="EndNoteBibliographyTitleChar"/>
    <w:rsid w:val="00CB0D06"/>
    <w:pPr>
      <w:spacing w:after="0"/>
      <w:jc w:val="center"/>
    </w:pPr>
    <w:rPr>
      <w:rFonts w:cs="Tahoma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CB0D06"/>
    <w:rPr>
      <w:rFonts w:ascii="Tahoma" w:eastAsia="Microsoft YaHei" w:hAnsi="Tahoma" w:cs="Tahoma"/>
      <w:noProof/>
      <w:kern w:val="0"/>
      <w:sz w:val="22"/>
    </w:rPr>
  </w:style>
  <w:style w:type="paragraph" w:customStyle="1" w:styleId="EndNoteBibliography">
    <w:name w:val="EndNote Bibliography"/>
    <w:basedOn w:val="Normal"/>
    <w:link w:val="EndNoteBibliographyChar"/>
    <w:rsid w:val="00CB0D06"/>
    <w:pPr>
      <w:jc w:val="both"/>
    </w:pPr>
    <w:rPr>
      <w:rFonts w:cs="Tahoma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CB0D06"/>
    <w:rPr>
      <w:rFonts w:ascii="Tahoma" w:eastAsia="Microsoft YaHei" w:hAnsi="Tahoma" w:cs="Tahoma"/>
      <w:noProof/>
      <w:kern w:val="0"/>
      <w:sz w:val="22"/>
    </w:rPr>
  </w:style>
  <w:style w:type="paragraph" w:styleId="NormalWeb">
    <w:name w:val="Normal (Web)"/>
    <w:basedOn w:val="Normal"/>
    <w:uiPriority w:val="99"/>
    <w:semiHidden/>
    <w:unhideWhenUsed/>
    <w:rsid w:val="00CB0D06"/>
    <w:pPr>
      <w:adjustRightInd/>
      <w:snapToGrid/>
      <w:spacing w:before="100" w:beforeAutospacing="1" w:after="100" w:afterAutospacing="1"/>
    </w:pPr>
    <w:rPr>
      <w:rFonts w:ascii="SimSun" w:eastAsia="SimSun" w:hAnsi="SimSun" w:cs="SimSu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B0D06"/>
    <w:rPr>
      <w:i/>
      <w:iCs/>
    </w:rPr>
  </w:style>
  <w:style w:type="character" w:customStyle="1" w:styleId="title-text">
    <w:name w:val="title-text"/>
    <w:basedOn w:val="DefaultParagraphFont"/>
    <w:rsid w:val="00CB0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0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www.baidu.com/link?url=hBb8xhQPbow2-mPUQ4tHUhTIHu8vd7rSvTL9hVhSEeG1ukydWuxDLz3SLWNaNzRk_tq8R5XaXgHl8-_Ehb-i9sbY2CR-NUQyeJRttI2OFhq" TargetMode="External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2312</TotalTime>
  <Pages>41</Pages>
  <Words>8740</Words>
  <Characters>49820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Shanghai Jiao Tong University</Company>
  <LinksUpToDate>false</LinksUpToDate>
  <CharactersWithSpaces>58444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Rui</dc:creator>
  <cp:keywords/>
  <dc:description/>
  <cp:lastModifiedBy>Prabin Gurung</cp:lastModifiedBy>
  <cp:revision>52</cp:revision>
  <cp:lastPrinted>2019-04-30T16:05:00Z</cp:lastPrinted>
  <dcterms:created xsi:type="dcterms:W3CDTF">2018-10-30T06:11:00Z</dcterms:created>
  <dcterms:modified xsi:type="dcterms:W3CDTF">2019-04-30T16:05:00Z</dcterms:modified>
</cp:coreProperties>
</file>