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782ED" w14:textId="77777777" w:rsidR="00764B27" w:rsidRPr="00764B27" w:rsidRDefault="00764B27" w:rsidP="00764B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To set up the proof-of-concept system for TRDL, we will follow the given requirements and design it to run on a public cloud infrastructure using a container orchestrator. Here is a plan outlining the steps required to complete the exercise:</w:t>
      </w:r>
    </w:p>
    <w:p w14:paraId="4A468FC5" w14:textId="77777777" w:rsidR="00764B27" w:rsidRPr="00764B27" w:rsidRDefault="00764B27" w:rsidP="00764B2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SE" w:eastAsia="en-SE"/>
          <w14:ligatures w14:val="none"/>
        </w:rPr>
        <w:t>System Architecture Design:</w:t>
      </w:r>
    </w:p>
    <w:p w14:paraId="100651F6" w14:textId="77777777" w:rsidR="00764B27" w:rsidRPr="00764B27" w:rsidRDefault="00764B27" w:rsidP="00764B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The system will consist of a containerized HTTP server that responds to GET requests.</w:t>
      </w:r>
    </w:p>
    <w:p w14:paraId="5D82F23A" w14:textId="77777777" w:rsidR="00764B27" w:rsidRPr="00764B27" w:rsidRDefault="00764B27" w:rsidP="00764B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For simplicity, we will use a single container running a lightweight web server to handle the HTTP requests.</w:t>
      </w:r>
    </w:p>
    <w:p w14:paraId="03938D31" w14:textId="77777777" w:rsidR="00764B27" w:rsidRPr="00764B27" w:rsidRDefault="00764B27" w:rsidP="00764B2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SE" w:eastAsia="en-SE"/>
          <w14:ligatures w14:val="none"/>
        </w:rPr>
        <w:t>Containerization and Orchestration:</w:t>
      </w:r>
    </w:p>
    <w:p w14:paraId="4E9C366A" w14:textId="77777777" w:rsidR="00764B27" w:rsidRPr="00764B27" w:rsidRDefault="00764B27" w:rsidP="00764B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We will use Docker for containerization to package the TRDL service.</w:t>
      </w:r>
    </w:p>
    <w:p w14:paraId="59E06164" w14:textId="77777777" w:rsidR="00764B27" w:rsidRPr="00764B27" w:rsidRDefault="00764B27" w:rsidP="00764B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Kubernetes will be the container orchestrator of choice to manage the deployment and scaling of the containers.</w:t>
      </w:r>
    </w:p>
    <w:p w14:paraId="10050DDA" w14:textId="77777777" w:rsidR="00764B27" w:rsidRPr="00764B27" w:rsidRDefault="00764B27" w:rsidP="00764B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The Docker image will be hosted in a container registry accessible by Kubernetes.</w:t>
      </w:r>
    </w:p>
    <w:p w14:paraId="2CF1137A" w14:textId="77777777" w:rsidR="00764B27" w:rsidRPr="00764B27" w:rsidRDefault="00764B27" w:rsidP="00764B2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SE" w:eastAsia="en-SE"/>
          <w14:ligatures w14:val="none"/>
        </w:rPr>
        <w:t>Deployment Steps:</w:t>
      </w:r>
    </w:p>
    <w:p w14:paraId="3784FA66" w14:textId="77777777" w:rsidR="00764B27" w:rsidRPr="00764B27" w:rsidRDefault="00764B27" w:rsidP="00764B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Set up a Kubernetes cluster on the chosen public cloud provider (e.g., AWS, Google Cloud).</w:t>
      </w:r>
    </w:p>
    <w:p w14:paraId="0386F50C" w14:textId="77777777" w:rsidR="00764B27" w:rsidRPr="00764B27" w:rsidRDefault="00764B27" w:rsidP="00764B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Deploy the Kubernetes cluster with multiple worker nodes for high availability.</w:t>
      </w:r>
    </w:p>
    <w:p w14:paraId="6B73869A" w14:textId="77777777" w:rsidR="00764B27" w:rsidRPr="00764B27" w:rsidRDefault="00764B27" w:rsidP="00764B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Configure the necessary network settings, such as load balancers and public IP addresses.</w:t>
      </w:r>
    </w:p>
    <w:p w14:paraId="49FFB975" w14:textId="77777777" w:rsidR="00764B27" w:rsidRPr="00764B27" w:rsidRDefault="00764B27" w:rsidP="00764B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Create a Kubernetes deployment manifest to define the deployment details of the TRDL container.</w:t>
      </w:r>
    </w:p>
    <w:p w14:paraId="727A8C8D" w14:textId="77777777" w:rsidR="00764B27" w:rsidRPr="00764B27" w:rsidRDefault="00764B27" w:rsidP="00764B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Apply the deployment manifest to deploy the TRDL container on the Kubernetes cluster.</w:t>
      </w:r>
    </w:p>
    <w:p w14:paraId="626EEF43" w14:textId="77777777" w:rsidR="00764B27" w:rsidRPr="00764B27" w:rsidRDefault="00764B27" w:rsidP="00764B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Verify that the TRDL service is accessible by sending a GET request to the exposed service endpoint.</w:t>
      </w:r>
    </w:p>
    <w:p w14:paraId="54DDC8DC" w14:textId="77777777" w:rsidR="00764B27" w:rsidRPr="00764B27" w:rsidRDefault="00764B27" w:rsidP="00764B2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SE" w:eastAsia="en-SE"/>
          <w14:ligatures w14:val="none"/>
        </w:rPr>
        <w:t>Developer Documentation:</w:t>
      </w:r>
    </w:p>
    <w:p w14:paraId="5B6F92DC" w14:textId="77777777" w:rsidR="00764B27" w:rsidRPr="00764B27" w:rsidRDefault="00764B27" w:rsidP="00764B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Create documentation for developers on how to extend the implementation and run the system in the defined environment.</w:t>
      </w:r>
    </w:p>
    <w:p w14:paraId="6261F430" w14:textId="77777777" w:rsidR="00764B27" w:rsidRPr="00764B27" w:rsidRDefault="00764B27" w:rsidP="00764B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Explain the steps to package the code as a Docker image.</w:t>
      </w:r>
    </w:p>
    <w:p w14:paraId="62E1AF5A" w14:textId="77777777" w:rsidR="00764B27" w:rsidRPr="00764B27" w:rsidRDefault="00764B27" w:rsidP="00764B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Provide instructions on how to deploy the Docker image to a container registry.</w:t>
      </w:r>
    </w:p>
    <w:p w14:paraId="0710E857" w14:textId="77777777" w:rsidR="00764B27" w:rsidRPr="00764B27" w:rsidRDefault="00764B27" w:rsidP="00764B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Document the Kubernetes deployment manifest structure and how to customize it.</w:t>
      </w:r>
    </w:p>
    <w:p w14:paraId="2EAE0083" w14:textId="77777777" w:rsidR="00764B27" w:rsidRPr="00764B27" w:rsidRDefault="00764B27" w:rsidP="00764B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Explain how to apply the deployment manifest to deploy the container on the Kubernetes cluster.</w:t>
      </w:r>
    </w:p>
    <w:p w14:paraId="64567030" w14:textId="77777777" w:rsidR="00764B27" w:rsidRPr="00764B27" w:rsidRDefault="00764B27" w:rsidP="00764B2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SE" w:eastAsia="en-SE"/>
          <w14:ligatures w14:val="none"/>
        </w:rPr>
        <w:t>Automated Testing:</w:t>
      </w:r>
    </w:p>
    <w:p w14:paraId="631AD008" w14:textId="77777777" w:rsidR="00764B27" w:rsidRPr="00764B27" w:rsidRDefault="00764B27" w:rsidP="00764B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Implement unit tests for the code to ensure its correctness.</w:t>
      </w:r>
    </w:p>
    <w:p w14:paraId="16ABA0A5" w14:textId="77777777" w:rsidR="00764B27" w:rsidRPr="00764B27" w:rsidRDefault="00764B27" w:rsidP="00764B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Set up a continuous integration/continuous deployment (CI/CD) pipeline for automated testing and deployment.</w:t>
      </w:r>
    </w:p>
    <w:p w14:paraId="513E9655" w14:textId="77777777" w:rsidR="00764B27" w:rsidRPr="00764B27" w:rsidRDefault="00764B27" w:rsidP="00764B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lastRenderedPageBreak/>
        <w:t>Integrate the unit tests into the CI/CD pipeline to run them automatically before deploying the container.</w:t>
      </w:r>
    </w:p>
    <w:p w14:paraId="691A2427" w14:textId="77777777" w:rsidR="00764B27" w:rsidRPr="00764B27" w:rsidRDefault="00764B27" w:rsidP="00764B2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SE" w:eastAsia="en-SE"/>
          <w14:ligatures w14:val="none"/>
        </w:rPr>
        <w:t>Report and Documentation:</w:t>
      </w:r>
    </w:p>
    <w:p w14:paraId="2AE9CDE0" w14:textId="77777777" w:rsidR="00764B27" w:rsidRPr="00764B27" w:rsidRDefault="00764B27" w:rsidP="00764B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Compile a detailed report outlining the system setup and deployment plan.</w:t>
      </w:r>
    </w:p>
    <w:p w14:paraId="668BDED1" w14:textId="77777777" w:rsidR="00764B27" w:rsidRPr="00764B27" w:rsidRDefault="00764B27" w:rsidP="00764B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Document the reasoning behind technical decisions made during the implementation.</w:t>
      </w:r>
    </w:p>
    <w:p w14:paraId="1EEFECF7" w14:textId="77777777" w:rsidR="00764B27" w:rsidRPr="00764B27" w:rsidRDefault="00764B27" w:rsidP="00764B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Provide insights on what would be done differently for a production system.</w:t>
      </w:r>
    </w:p>
    <w:p w14:paraId="75628EED" w14:textId="77777777" w:rsidR="00764B27" w:rsidRPr="00764B27" w:rsidRDefault="00764B27" w:rsidP="00764B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Describe the approach to monitoring the system in production.</w:t>
      </w:r>
    </w:p>
    <w:p w14:paraId="61121A13" w14:textId="77777777" w:rsidR="00764B27" w:rsidRPr="00764B27" w:rsidRDefault="00764B27" w:rsidP="00764B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Discuss the strategy for upgrading the system.</w:t>
      </w:r>
    </w:p>
    <w:p w14:paraId="0E7F2E09" w14:textId="77777777" w:rsidR="00764B27" w:rsidRPr="00764B27" w:rsidRDefault="00764B27" w:rsidP="00764B27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Outline a path-to-production plan for the system.</w:t>
      </w:r>
    </w:p>
    <w:p w14:paraId="4015CEA9" w14:textId="77777777" w:rsidR="00764B27" w:rsidRPr="00764B27" w:rsidRDefault="00764B27" w:rsidP="00764B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Now, let's estimate the time required for each task:</w:t>
      </w:r>
    </w:p>
    <w:p w14:paraId="1FA5F67F" w14:textId="77777777" w:rsidR="00764B27" w:rsidRPr="00764B27" w:rsidRDefault="00764B27" w:rsidP="00764B2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System Architecture Design: 1 hour</w:t>
      </w:r>
    </w:p>
    <w:p w14:paraId="3CEE3C74" w14:textId="77777777" w:rsidR="00764B27" w:rsidRPr="00764B27" w:rsidRDefault="00764B27" w:rsidP="00764B2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Containerization and Orchestration: 2 hours</w:t>
      </w:r>
    </w:p>
    <w:p w14:paraId="1A921193" w14:textId="77777777" w:rsidR="00764B27" w:rsidRPr="00764B27" w:rsidRDefault="00764B27" w:rsidP="00764B2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Deployment Steps: 4 hours</w:t>
      </w:r>
    </w:p>
    <w:p w14:paraId="70B8E94D" w14:textId="77777777" w:rsidR="00764B27" w:rsidRPr="00764B27" w:rsidRDefault="00764B27" w:rsidP="00764B2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Developer Documentation: 3 hours</w:t>
      </w:r>
    </w:p>
    <w:p w14:paraId="00DB11F5" w14:textId="77777777" w:rsidR="00764B27" w:rsidRPr="00764B27" w:rsidRDefault="00764B27" w:rsidP="00764B2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Automated Testing: 3 hours</w:t>
      </w:r>
    </w:p>
    <w:p w14:paraId="6F4C9587" w14:textId="77777777" w:rsidR="00764B27" w:rsidRPr="00764B27" w:rsidRDefault="00764B27" w:rsidP="00764B2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Report and Documentation: 7 hours</w:t>
      </w:r>
    </w:p>
    <w:p w14:paraId="68115EB8" w14:textId="77777777" w:rsidR="00764B27" w:rsidRPr="00764B27" w:rsidRDefault="00764B27" w:rsidP="00764B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Please note that these time estimates are approximate and can vary based on individual experience and familiarity with the technologies used.</w:t>
      </w:r>
    </w:p>
    <w:p w14:paraId="7D6B95D4" w14:textId="77777777" w:rsidR="00764B27" w:rsidRPr="00764B27" w:rsidRDefault="00764B27" w:rsidP="00764B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Once the tasks are completed, the deliverables will include:</w:t>
      </w:r>
    </w:p>
    <w:p w14:paraId="235FCFD1" w14:textId="77777777" w:rsidR="00764B27" w:rsidRPr="00764B27" w:rsidRDefault="00764B27" w:rsidP="00764B2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A report detailing the system setup and deployment plan.</w:t>
      </w:r>
    </w:p>
    <w:p w14:paraId="2DB44AAF" w14:textId="77777777" w:rsidR="00764B27" w:rsidRPr="00764B27" w:rsidRDefault="00764B27" w:rsidP="00764B2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Developer documentation explaining how to extend and deploy the system.</w:t>
      </w:r>
    </w:p>
    <w:p w14:paraId="78A1F988" w14:textId="77777777" w:rsidR="00764B27" w:rsidRPr="00764B27" w:rsidRDefault="00764B27" w:rsidP="00764B2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CI/CD pipeline configuration for automated testing and deployment.</w:t>
      </w:r>
    </w:p>
    <w:p w14:paraId="78EECE10" w14:textId="77777777" w:rsidR="00764B27" w:rsidRPr="00764B27" w:rsidRDefault="00764B27" w:rsidP="00764B2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</w:pPr>
      <w:r w:rsidRPr="00764B27">
        <w:rPr>
          <w:rFonts w:ascii="Segoe UI" w:eastAsia="Times New Roman" w:hAnsi="Segoe UI" w:cs="Segoe UI"/>
          <w:color w:val="374151"/>
          <w:kern w:val="0"/>
          <w:sz w:val="24"/>
          <w:szCs w:val="24"/>
          <w:lang w:val="en-SE" w:eastAsia="en-SE"/>
          <w14:ligatures w14:val="none"/>
        </w:rPr>
        <w:t>Kubernetes deployment manifest for the TRDL service.</w:t>
      </w:r>
    </w:p>
    <w:p w14:paraId="5E34585D" w14:textId="77777777" w:rsidR="00A52621" w:rsidRPr="00764B27" w:rsidRDefault="00A52621" w:rsidP="00764B27"/>
    <w:sectPr w:rsidR="00A52621" w:rsidRPr="00764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6483"/>
    <w:multiLevelType w:val="multilevel"/>
    <w:tmpl w:val="8F264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25BA5"/>
    <w:multiLevelType w:val="multilevel"/>
    <w:tmpl w:val="24EE3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16855"/>
    <w:multiLevelType w:val="multilevel"/>
    <w:tmpl w:val="B7DAC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14CF7"/>
    <w:multiLevelType w:val="multilevel"/>
    <w:tmpl w:val="A8323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65CBD"/>
    <w:multiLevelType w:val="multilevel"/>
    <w:tmpl w:val="0F442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B66FB6"/>
    <w:multiLevelType w:val="multilevel"/>
    <w:tmpl w:val="D260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2B2CD3"/>
    <w:multiLevelType w:val="multilevel"/>
    <w:tmpl w:val="A460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F80C3C"/>
    <w:multiLevelType w:val="multilevel"/>
    <w:tmpl w:val="245E7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4926762">
    <w:abstractNumId w:val="1"/>
  </w:num>
  <w:num w:numId="2" w16cid:durableId="1247882824">
    <w:abstractNumId w:val="2"/>
  </w:num>
  <w:num w:numId="3" w16cid:durableId="1129711571">
    <w:abstractNumId w:val="5"/>
  </w:num>
  <w:num w:numId="4" w16cid:durableId="9768551">
    <w:abstractNumId w:val="0"/>
  </w:num>
  <w:num w:numId="5" w16cid:durableId="2100759088">
    <w:abstractNumId w:val="3"/>
  </w:num>
  <w:num w:numId="6" w16cid:durableId="1073312270">
    <w:abstractNumId w:val="7"/>
  </w:num>
  <w:num w:numId="7" w16cid:durableId="1714497958">
    <w:abstractNumId w:val="4"/>
  </w:num>
  <w:num w:numId="8" w16cid:durableId="757886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21"/>
    <w:rsid w:val="000A32BF"/>
    <w:rsid w:val="00764B27"/>
    <w:rsid w:val="00A52621"/>
    <w:rsid w:val="00AB491D"/>
    <w:rsid w:val="00B658F7"/>
    <w:rsid w:val="00C051F7"/>
    <w:rsid w:val="00C3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319A6E"/>
  <w15:chartTrackingRefBased/>
  <w15:docId w15:val="{20FA3A3C-3DBC-4A8D-A1AA-DC2085A1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E"/>
      <w14:ligatures w14:val="none"/>
    </w:rPr>
  </w:style>
  <w:style w:type="character" w:styleId="Strong">
    <w:name w:val="Strong"/>
    <w:basedOn w:val="DefaultParagraphFont"/>
    <w:uiPriority w:val="22"/>
    <w:qFormat/>
    <w:rsid w:val="00A526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17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8920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9114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998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Prasad Reddy Guddeti</dc:creator>
  <cp:keywords/>
  <dc:description/>
  <cp:lastModifiedBy>Siva Prasad Reddy Guddeti</cp:lastModifiedBy>
  <cp:revision>2</cp:revision>
  <dcterms:created xsi:type="dcterms:W3CDTF">2023-05-04T13:39:00Z</dcterms:created>
  <dcterms:modified xsi:type="dcterms:W3CDTF">2023-05-30T09:42:00Z</dcterms:modified>
</cp:coreProperties>
</file>