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spacing w:after="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fj8pen5z36u3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Section 6.1 How do we reason</w:t>
      </w:r>
    </w:p>
    <w:p w:rsidR="00000000" w:rsidDel="00000000" w:rsidP="00000000" w:rsidRDefault="00000000" w:rsidRPr="00000000" w14:paraId="00000002">
      <w:pPr>
        <w:pStyle w:val="Heading1"/>
        <w:pageBreakBefore w:val="0"/>
        <w:spacing w:after="0" w:before="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v0qjb0sy4hy6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Section 6.2 Propositional Calculus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Basic Logic</w:t>
      </w:r>
    </w:p>
    <w:p w:rsidR="00000000" w:rsidDel="00000000" w:rsidP="00000000" w:rsidRDefault="00000000" w:rsidRPr="00000000" w14:paraId="00000005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It’s thinking clearly about making logical arguments; it boils down to AND, OR, NOT, like Java.</w:t>
      </w:r>
    </w:p>
    <w:p w:rsidR="00000000" w:rsidDel="00000000" w:rsidP="00000000" w:rsidRDefault="00000000" w:rsidRPr="00000000" w14:paraId="0000000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Propositional Calculus</w:t>
      </w:r>
    </w:p>
    <w:p w:rsidR="00000000" w:rsidDel="00000000" w:rsidP="00000000" w:rsidRDefault="00000000" w:rsidRPr="00000000" w14:paraId="00000009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Calculus: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Language of expressions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expression has a value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are rules to transform one expression into another that has the same value</w:t>
      </w:r>
    </w:p>
    <w:p w:rsidR="00000000" w:rsidDel="00000000" w:rsidP="00000000" w:rsidRDefault="00000000" w:rsidRPr="00000000" w14:paraId="0000000E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Propositions: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Expressions that are true or false</w:t>
      </w:r>
    </w:p>
    <w:p w:rsidR="00000000" w:rsidDel="00000000" w:rsidP="00000000" w:rsidRDefault="00000000" w:rsidRPr="00000000" w14:paraId="00000011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Syntax of Propositional Calculus</w:t>
      </w:r>
    </w:p>
    <w:p w:rsidR="00000000" w:rsidDel="00000000" w:rsidP="00000000" w:rsidRDefault="00000000" w:rsidRPr="00000000" w14:paraId="00000013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represent propositions by formulas called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well-formed formulas (WFFS)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“woofs”. It is also a grammatically correct expression.</w:t>
      </w:r>
    </w:p>
    <w:p w:rsidR="00000000" w:rsidDel="00000000" w:rsidP="00000000" w:rsidRDefault="00000000" w:rsidRPr="00000000" w14:paraId="00000015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WFF alphabet (a WFF is a…):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980000"/>
          <w:sz w:val="24"/>
          <w:szCs w:val="24"/>
          <w:rtl w:val="0"/>
        </w:rPr>
        <w:t xml:space="preserve">Truth symbols: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 (True) &amp; F (False)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980000"/>
          <w:sz w:val="24"/>
          <w:szCs w:val="24"/>
          <w:rtl w:val="0"/>
        </w:rPr>
        <w:t xml:space="preserve">Propositional variables: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uppercase letters</w:t>
        <w:tab/>
        <w:t xml:space="preserve">(P, Q, R, etc.)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980000"/>
          <w:sz w:val="24"/>
          <w:szCs w:val="24"/>
          <w:rtl w:val="0"/>
        </w:rPr>
        <w:t xml:space="preserve">Connectives (operators):</w:t>
      </w:r>
    </w:p>
    <w:p w:rsidR="00000000" w:rsidDel="00000000" w:rsidP="00000000" w:rsidRDefault="00000000" w:rsidRPr="00000000" w14:paraId="0000001A">
      <w:pPr>
        <w:pageBreakBefore w:val="0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ab/>
        <w:tab/>
        <w:tab/>
        <w:t xml:space="preserve">￢</w:t>
        <w:tab/>
        <w:t xml:space="preserve">(not, negation)</w:t>
        <w:tab/>
        <w:tab/>
        <w:tab/>
        <w:t xml:space="preserve">(1 WFF)</w:t>
      </w:r>
    </w:p>
    <w:p w:rsidR="00000000" w:rsidDel="00000000" w:rsidP="00000000" w:rsidRDefault="00000000" w:rsidRPr="00000000" w14:paraId="0000001B">
      <w:pPr>
        <w:pageBreakBefore w:val="0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ab/>
        <w:tab/>
        <w:tab/>
        <w:t xml:space="preserve">∧</w:t>
        <w:tab/>
        <w:t xml:space="preserve">(and, conjunction)</w:t>
        <w:tab/>
        <w:tab/>
        <w:t xml:space="preserve">(2 WFFs)</w:t>
      </w:r>
    </w:p>
    <w:p w:rsidR="00000000" w:rsidDel="00000000" w:rsidP="00000000" w:rsidRDefault="00000000" w:rsidRPr="00000000" w14:paraId="0000001C">
      <w:pPr>
        <w:pageBreakBefore w:val="0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ab/>
        <w:tab/>
        <w:tab/>
        <w:t xml:space="preserve">∨</w:t>
        <w:tab/>
        <w:t xml:space="preserve">(or, disjunction)</w:t>
        <w:tab/>
        <w:tab/>
        <w:t xml:space="preserve">(2 WFFs)</w:t>
      </w:r>
    </w:p>
    <w:p w:rsidR="00000000" w:rsidDel="00000000" w:rsidP="00000000" w:rsidRDefault="00000000" w:rsidRPr="00000000" w14:paraId="0000001D">
      <w:pPr>
        <w:pageBreakBefore w:val="0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ab/>
        <w:tab/>
        <w:t xml:space="preserve">⟶</w:t>
        <w:tab/>
        <w:t xml:space="preserve">(conditional, implication)</w:t>
        <w:tab/>
        <w:t xml:space="preserve">(1 WFF from another)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980000"/>
          <w:sz w:val="24"/>
          <w:szCs w:val="24"/>
          <w:rtl w:val="0"/>
        </w:rPr>
        <w:t xml:space="preserve">Parentheses symbols: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( and )</w:t>
        <w:tab/>
        <w:tab/>
        <w:tab/>
        <w:t xml:space="preserve">(WFF surrounded by parens)</w:t>
      </w:r>
    </w:p>
    <w:p w:rsidR="00000000" w:rsidDel="00000000" w:rsidP="00000000" w:rsidRDefault="00000000" w:rsidRPr="00000000" w14:paraId="0000001F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2085975</wp:posOffset>
            </wp:positionH>
            <wp:positionV relativeFrom="paragraph">
              <wp:posOffset>190500</wp:posOffset>
            </wp:positionV>
            <wp:extent cx="4033838" cy="1346835"/>
            <wp:effectExtent b="0" l="0" r="0" t="0"/>
            <wp:wrapSquare wrapText="bothSides" distB="114300" distT="114300" distL="114300" distR="11430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1346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Truth table for WFF operators:</w:t>
      </w:r>
    </w:p>
    <w:p w:rsidR="00000000" w:rsidDel="00000000" w:rsidP="00000000" w:rsidRDefault="00000000" w:rsidRPr="00000000" w14:paraId="00000021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4352925</wp:posOffset>
            </wp:positionH>
            <wp:positionV relativeFrom="paragraph">
              <wp:posOffset>114300</wp:posOffset>
            </wp:positionV>
            <wp:extent cx="1750914" cy="1776413"/>
            <wp:effectExtent b="0" l="0" r="0" t="0"/>
            <wp:wrapSquare wrapText="bothSides" distB="114300" distT="114300" distL="114300" distR="1143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0914" cy="1776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2133600</wp:posOffset>
            </wp:positionH>
            <wp:positionV relativeFrom="paragraph">
              <wp:posOffset>114300</wp:posOffset>
            </wp:positionV>
            <wp:extent cx="1963013" cy="1566863"/>
            <wp:effectExtent b="0" l="0" r="0" t="0"/>
            <wp:wrapSquare wrapText="bothSides" distB="114300" distT="114300" distL="114300" distR="1143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3013" cy="1566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Precedence table / associatives: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pageBreakBefore w:val="0"/>
        <w:spacing w:after="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8xspiwbc7hof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pageBreakBefore w:val="0"/>
        <w:spacing w:after="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52arl8osuk2y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Question: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Is P ∧ Q ∨ R a WFF?</w:t>
      </w:r>
    </w:p>
    <w:p w:rsidR="00000000" w:rsidDel="00000000" w:rsidP="00000000" w:rsidRDefault="00000000" w:rsidRPr="00000000" w14:paraId="0000002D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Before we even start to answer the question, we should probably parenthesize the “and” and the “or”. So, use the precedence table, so know that ^ (and) has a higher precedence.</w:t>
      </w:r>
    </w:p>
    <w:p w:rsidR="00000000" w:rsidDel="00000000" w:rsidP="00000000" w:rsidRDefault="00000000" w:rsidRPr="00000000" w14:paraId="0000002F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Thus, the new question is, is (P ∧ Q) ∨ R a WFF?</w:t>
      </w:r>
    </w:p>
    <w:p w:rsidR="00000000" w:rsidDel="00000000" w:rsidP="00000000" w:rsidRDefault="00000000" w:rsidRPr="00000000" w14:paraId="00000031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Let’s step through it and give justifications based on the definitions.</w:t>
      </w:r>
    </w:p>
    <w:p w:rsidR="00000000" w:rsidDel="00000000" w:rsidP="00000000" w:rsidRDefault="00000000" w:rsidRPr="00000000" w14:paraId="00000033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0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4d79"/>
          <w:sz w:val="24"/>
          <w:szCs w:val="24"/>
          <w:u w:val="singl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a64d79"/>
          <w:sz w:val="24"/>
          <w:szCs w:val="24"/>
          <w:rtl w:val="0"/>
        </w:rPr>
        <w:t xml:space="preserve"> P is a WFF (prop var)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0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4d79"/>
          <w:sz w:val="24"/>
          <w:szCs w:val="24"/>
          <w:u w:val="singl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a64d79"/>
          <w:sz w:val="24"/>
          <w:szCs w:val="24"/>
          <w:rtl w:val="0"/>
        </w:rPr>
        <w:t xml:space="preserve"> Q is a WFF (prop var)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0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4d79"/>
          <w:sz w:val="24"/>
          <w:szCs w:val="24"/>
          <w:u w:val="single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color w:val="a64d79"/>
          <w:sz w:val="24"/>
          <w:szCs w:val="24"/>
          <w:rtl w:val="0"/>
        </w:rPr>
        <w:t xml:space="preserve"> R is a WFF (prop var)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0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4d79"/>
          <w:sz w:val="24"/>
          <w:szCs w:val="24"/>
          <w:u w:val="single"/>
          <w:rtl w:val="0"/>
        </w:rPr>
        <w:t xml:space="preserve">Step 4:</w:t>
      </w:r>
      <w:r w:rsidDel="00000000" w:rsidR="00000000" w:rsidRPr="00000000">
        <w:rPr>
          <w:rFonts w:ascii="Gungsuh" w:cs="Gungsuh" w:eastAsia="Gungsuh" w:hAnsi="Gungsuh"/>
          <w:color w:val="a64d79"/>
          <w:sz w:val="24"/>
          <w:szCs w:val="24"/>
          <w:rtl w:val="0"/>
        </w:rPr>
        <w:t xml:space="preserve"> P ∧ Q is a WFF (conj)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0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4d79"/>
          <w:sz w:val="24"/>
          <w:szCs w:val="24"/>
          <w:u w:val="single"/>
          <w:rtl w:val="0"/>
        </w:rPr>
        <w:t xml:space="preserve">Step 5:</w:t>
      </w:r>
      <w:r w:rsidDel="00000000" w:rsidR="00000000" w:rsidRPr="00000000">
        <w:rPr>
          <w:rFonts w:ascii="Gungsuh" w:cs="Gungsuh" w:eastAsia="Gungsuh" w:hAnsi="Gungsuh"/>
          <w:color w:val="a64d79"/>
          <w:sz w:val="24"/>
          <w:szCs w:val="24"/>
          <w:rtl w:val="0"/>
        </w:rPr>
        <w:t xml:space="preserve"> (P ∧ Q) is a WFF (paren)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0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4d79"/>
          <w:sz w:val="24"/>
          <w:szCs w:val="24"/>
          <w:u w:val="single"/>
          <w:rtl w:val="0"/>
        </w:rPr>
        <w:t xml:space="preserve">Step 6:</w:t>
      </w:r>
      <w:r w:rsidDel="00000000" w:rsidR="00000000" w:rsidRPr="00000000">
        <w:rPr>
          <w:rFonts w:ascii="Gungsuh" w:cs="Gungsuh" w:eastAsia="Gungsuh" w:hAnsi="Gungsuh"/>
          <w:color w:val="a64d79"/>
          <w:sz w:val="24"/>
          <w:szCs w:val="24"/>
          <w:rtl w:val="0"/>
        </w:rPr>
        <w:t xml:space="preserve"> (P ∧ Q) ∨ R is a WFF (disj)</w:t>
      </w:r>
    </w:p>
    <w:p w:rsidR="00000000" w:rsidDel="00000000" w:rsidP="00000000" w:rsidRDefault="00000000" w:rsidRPr="00000000" w14:paraId="0000003A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 WFF has a unique syntax tree and truth table due to the precedence table. Once you know the order of operations, you can draw a syntax tree / truth table. For example: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2847975</wp:posOffset>
            </wp:positionH>
            <wp:positionV relativeFrom="paragraph">
              <wp:posOffset>517364</wp:posOffset>
            </wp:positionV>
            <wp:extent cx="3096026" cy="1267897"/>
            <wp:effectExtent b="0" l="0" r="0" t="0"/>
            <wp:wrapSquare wrapText="bothSides" distB="114300" distT="114300" distL="114300" distR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6026" cy="1267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1247775</wp:posOffset>
            </wp:positionH>
            <wp:positionV relativeFrom="paragraph">
              <wp:posOffset>171450</wp:posOffset>
            </wp:positionV>
            <wp:extent cx="1425376" cy="1152090"/>
            <wp:effectExtent b="0" l="0" r="0" t="0"/>
            <wp:wrapSquare wrapText="bothSides" distB="114300" distT="114300" distL="114300" distR="1143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5376" cy="11520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180975</wp:posOffset>
            </wp:positionV>
            <wp:extent cx="1071563" cy="485099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1563" cy="4850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WFF is a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tautology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its truth table values are </w:t>
      </w:r>
      <w:r w:rsidDel="00000000" w:rsidR="00000000" w:rsidRPr="00000000">
        <w:rPr>
          <w:rFonts w:ascii="Times New Roman" w:cs="Times New Roman" w:eastAsia="Times New Roman" w:hAnsi="Times New Roman"/>
          <w:color w:val="674ea7"/>
          <w:sz w:val="24"/>
          <w:szCs w:val="24"/>
          <w:rtl w:val="0"/>
        </w:rPr>
        <w:t xml:space="preserve">all true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2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WFF is a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contradiction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its truth table values are </w:t>
      </w:r>
      <w:r w:rsidDel="00000000" w:rsidR="00000000" w:rsidRPr="00000000">
        <w:rPr>
          <w:rFonts w:ascii="Times New Roman" w:cs="Times New Roman" w:eastAsia="Times New Roman" w:hAnsi="Times New Roman"/>
          <w:color w:val="674ea7"/>
          <w:sz w:val="24"/>
          <w:szCs w:val="24"/>
          <w:rtl w:val="0"/>
        </w:rPr>
        <w:t xml:space="preserve">all false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3">
      <w:pPr>
        <w:pageBreakBefore w:val="0"/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WFF is a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contingency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it has both </w:t>
      </w:r>
      <w:r w:rsidDel="00000000" w:rsidR="00000000" w:rsidRPr="00000000">
        <w:rPr>
          <w:rFonts w:ascii="Times New Roman" w:cs="Times New Roman" w:eastAsia="Times New Roman" w:hAnsi="Times New Roman"/>
          <w:color w:val="674ea7"/>
          <w:sz w:val="24"/>
          <w:szCs w:val="24"/>
          <w:rtl w:val="0"/>
        </w:rPr>
        <w:t xml:space="preserve">true and false values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pageBreakBefore w:val="0"/>
        <w:spacing w:after="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5vfxc2on4af1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Logical Equivalence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WFFs, A and B, are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logically equivalent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(or equivalent) (A ≡ B) if they have the same truth value for each assignment of truth values to the set of all propositional variables occurring in the WFFs.</w:t>
      </w:r>
    </w:p>
    <w:p w:rsidR="00000000" w:rsidDel="00000000" w:rsidP="00000000" w:rsidRDefault="00000000" w:rsidRPr="00000000" w14:paraId="0000004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WFFs don’t need to use the same variables to be equivalent.</w:t>
      </w:r>
    </w:p>
    <w:p w:rsidR="00000000" w:rsidDel="00000000" w:rsidP="00000000" w:rsidRDefault="00000000" w:rsidRPr="00000000" w14:paraId="0000004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Another way to define equivalence is </w:t>
      </w:r>
      <w:r w:rsidDel="00000000" w:rsidR="00000000" w:rsidRPr="00000000">
        <w:rPr>
          <w:rFonts w:ascii="Cardo" w:cs="Cardo" w:eastAsia="Cardo" w:hAnsi="Cardo"/>
          <w:color w:val="980000"/>
          <w:sz w:val="24"/>
          <w:szCs w:val="24"/>
          <w:rtl w:val="0"/>
        </w:rPr>
        <w:t xml:space="preserve">if and only if (iff) you can prove A ⟶ B and B ⟶ A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. Remember that ≡ is an equivalence relation:</w:t>
      </w:r>
    </w:p>
    <w:p w:rsidR="00000000" w:rsidDel="00000000" w:rsidP="00000000" w:rsidRDefault="00000000" w:rsidRPr="00000000" w14:paraId="0000004B">
      <w:pPr>
        <w:pageBreakBefore w:val="0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Reflexive: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R ≡ R</w:t>
      </w:r>
    </w:p>
    <w:p w:rsidR="00000000" w:rsidDel="00000000" w:rsidP="00000000" w:rsidRDefault="00000000" w:rsidRPr="00000000" w14:paraId="0000004D">
      <w:pPr>
        <w:pageBreakBefore w:val="0"/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Symmetric: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If R ≡ S, then S ≡ R</w:t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Transitive: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If R ≡ S and S ≡ T, then R ≡ T</w:t>
      </w:r>
    </w:p>
    <w:p w:rsidR="00000000" w:rsidDel="00000000" w:rsidP="00000000" w:rsidRDefault="00000000" w:rsidRPr="00000000" w14:paraId="0000004F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Problem: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Prove that A ⟶ (B ⟶ C) ≡ B ⟶ (A ⟶ C).</w:t>
      </w:r>
    </w:p>
    <w:p w:rsidR="00000000" w:rsidDel="00000000" w:rsidP="00000000" w:rsidRDefault="00000000" w:rsidRPr="00000000" w14:paraId="00000051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could use truth tables or equivalency rules.</w:t>
      </w:r>
    </w:p>
    <w:p w:rsidR="00000000" w:rsidDel="00000000" w:rsidP="00000000" w:rsidRDefault="00000000" w:rsidRPr="00000000" w14:paraId="00000053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71582" cy="188558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1582" cy="188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00688" cy="1614237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614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Problem: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Prove that A ⟶ A ∨ B ≡ A ∧ B ⟶ A.</w:t>
      </w:r>
    </w:p>
    <w:p w:rsidR="00000000" w:rsidDel="00000000" w:rsidP="00000000" w:rsidRDefault="00000000" w:rsidRPr="00000000" w14:paraId="00000058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31606" cy="2414588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1606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3409950</wp:posOffset>
            </wp:positionH>
            <wp:positionV relativeFrom="paragraph">
              <wp:posOffset>125332</wp:posOffset>
            </wp:positionV>
            <wp:extent cx="2481821" cy="1240910"/>
            <wp:effectExtent b="0" l="0" r="0" t="0"/>
            <wp:wrapSquare wrapText="bothSides" distB="114300" distT="114300" distL="114300" distR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821" cy="1240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Another Thing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literal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either a propositional variable or its negation. Examples include A, ¬A</w:t>
      </w:r>
    </w:p>
    <w:p w:rsidR="00000000" w:rsidDel="00000000" w:rsidP="00000000" w:rsidRDefault="00000000" w:rsidRPr="00000000" w14:paraId="0000005E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Disjunctive normal form (DNF)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 WFF of the form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∨  or ∨ C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where each C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 conjunction of literals. Examples include the ones shown to the right.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3462338</wp:posOffset>
            </wp:positionH>
            <wp:positionV relativeFrom="paragraph">
              <wp:posOffset>247650</wp:posOffset>
            </wp:positionV>
            <wp:extent cx="2385216" cy="1156153"/>
            <wp:effectExtent b="0" l="0" r="0" t="0"/>
            <wp:wrapSquare wrapText="bothSides" distB="114300" distT="114300" distL="114300" distR="1143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5216" cy="11561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Conjunctive normal form (CNF)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 WFF of the form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∧ or ∧C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where each C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 disjunction of literals. Examples include the ones shown on the bottom right.</w:t>
      </w:r>
    </w:p>
    <w:p w:rsidR="00000000" w:rsidDel="00000000" w:rsidP="00000000" w:rsidRDefault="00000000" w:rsidRPr="00000000" w14:paraId="00000062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WFF has:</w:t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equivalent WFF in disjunctive normal form</w:t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equivalent WFF in conjunctive normal form</w:t>
      </w:r>
    </w:p>
    <w:p w:rsidR="00000000" w:rsidDel="00000000" w:rsidP="00000000" w:rsidRDefault="00000000" w:rsidRPr="00000000" w14:paraId="00000066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turn any WFF into DNF (or CNF):</w:t>
      </w:r>
    </w:p>
    <w:p w:rsidR="00000000" w:rsidDel="00000000" w:rsidP="00000000" w:rsidRDefault="00000000" w:rsidRPr="00000000" w14:paraId="00000068">
      <w:pPr>
        <w:pageBreakBefore w:val="0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1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color w:val="a64d79"/>
          <w:sz w:val="24"/>
          <w:szCs w:val="24"/>
          <w:rtl w:val="0"/>
        </w:rPr>
        <w:t xml:space="preserve">Get rid of the ⟶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8"/>
        </w:numPr>
        <w:ind w:left="144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Use the equivalence: A ⟶ B ≡ (¬A) ∨ B </w:t>
        <w:tab/>
        <w:t xml:space="preserve">(conv 1)</w:t>
      </w:r>
    </w:p>
    <w:p w:rsidR="00000000" w:rsidDel="00000000" w:rsidP="00000000" w:rsidRDefault="00000000" w:rsidRPr="00000000" w14:paraId="0000006B">
      <w:pPr>
        <w:pageBreakBefore w:val="0"/>
        <w:ind w:left="144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1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4d79"/>
          <w:sz w:val="24"/>
          <w:szCs w:val="24"/>
          <w:rtl w:val="0"/>
        </w:rPr>
        <w:t xml:space="preserve">Use DeMorgan’s Laws to “push” ¬ into parentheses</w:t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1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¬(A ∧ B) ≡ ¬A ∨ ¬B</w:t>
        <w:tab/>
        <w:tab/>
        <w:tab/>
        <w:tab/>
        <w:t xml:space="preserve">(DeM 1)</w:t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1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¬(A ∨ B) ≡ ¬A ∧ ¬B </w:t>
        <w:tab/>
        <w:tab/>
        <w:tab/>
        <w:tab/>
        <w:t xml:space="preserve">(DeM 2)</w:t>
      </w:r>
    </w:p>
    <w:p w:rsidR="00000000" w:rsidDel="00000000" w:rsidP="00000000" w:rsidRDefault="00000000" w:rsidRPr="00000000" w14:paraId="0000006F">
      <w:pPr>
        <w:pageBreakBefore w:val="0"/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1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4d79"/>
          <w:sz w:val="24"/>
          <w:szCs w:val="24"/>
          <w:rtl w:val="0"/>
        </w:rPr>
        <w:t xml:space="preserve">Get rid of double negation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5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¬ ¬A ≡ A </w:t>
        <w:tab/>
        <w:tab/>
        <w:tab/>
        <w:tab/>
        <w:tab/>
        <w:t xml:space="preserve">(neg)</w:t>
      </w:r>
    </w:p>
    <w:p w:rsidR="00000000" w:rsidDel="00000000" w:rsidP="00000000" w:rsidRDefault="00000000" w:rsidRPr="00000000" w14:paraId="00000072">
      <w:pPr>
        <w:pageBreakBefore w:val="0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1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64d79"/>
          <w:sz w:val="24"/>
          <w:szCs w:val="24"/>
          <w:rtl w:val="0"/>
        </w:rPr>
        <w:t xml:space="preserve">Use distributive and associative equivalences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A ∧ (B ∨ C) ≡ (A ∧ B) ∨ (A ∧ C) </w:t>
        <w:tab/>
        <w:tab/>
        <w:t xml:space="preserve">(dist and)</w:t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A ∨ (B ∧ C) ≡ (A ∨ B) ∧ (A ∨ C) </w:t>
        <w:tab/>
        <w:tab/>
        <w:t xml:space="preserve">(dist or)</w:t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A ∨ (B ∨ C) ≡ (A ∨ B) ∨ C</w:t>
        <w:tab/>
        <w:tab/>
        <w:tab/>
        <w:t xml:space="preserve">(assoc)</w:t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A ∧ (B ∧ C) ≡ (A ∧ B) ∧ C</w:t>
        <w:tab/>
        <w:tab/>
        <w:tab/>
        <w:t xml:space="preserve">(assoc)</w:t>
      </w:r>
    </w:p>
    <w:p w:rsidR="00000000" w:rsidDel="00000000" w:rsidP="00000000" w:rsidRDefault="00000000" w:rsidRPr="00000000" w14:paraId="0000007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Converting to DNF: Example 1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: (A ⟶ B ∨ C) ⟶ (A ∧ D)</w:t>
      </w:r>
    </w:p>
    <w:p w:rsidR="00000000" w:rsidDel="00000000" w:rsidP="00000000" w:rsidRDefault="00000000" w:rsidRPr="00000000" w14:paraId="0000007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84838" cy="212896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4838" cy="2128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Converting to DNF: Example 2: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(A ∨ B) ∧ (C ∨ D) (this is in CNF)</w:t>
      </w:r>
    </w:p>
    <w:p w:rsidR="00000000" w:rsidDel="00000000" w:rsidP="00000000" w:rsidRDefault="00000000" w:rsidRPr="00000000" w14:paraId="0000007E">
      <w:pPr>
        <w:pageBreakBefore w:val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72013" cy="200887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008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13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image" Target="media/image2.png"/><Relationship Id="rId7" Type="http://schemas.openxmlformats.org/officeDocument/2006/relationships/image" Target="media/image1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