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Suppose that you were trying to use the approach in the textbook for transforming an NFA into a regular expression using the “eliminate state k” method. Which of the following “new” transitions would you need to compute if you want to eliminate state 3 in the NFA shown below (select all that apply):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new(1,1), new(1,2), new(1,f), new(2,2), new(2,1), new(2,f)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2181225</wp:posOffset>
            </wp:positionH>
            <wp:positionV relativeFrom="paragraph">
              <wp:posOffset>209550</wp:posOffset>
            </wp:positionV>
            <wp:extent cx="4205288" cy="17526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Suppose we wanted to create a Mealy Machine over the alphabet {a,b} that did the following: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  <w:tab/>
        <w:t xml:space="preserve">- When it sees the 1st letter, it prints a star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  <w:tab/>
        <w:t xml:space="preserve">- When it sees the 2nd letter, it prints whatever the 1st letter was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  <w:tab/>
        <w:t xml:space="preserve">- When it sees the 3rd letter, it prints whatever the 2nd letter was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  <w:tab/>
        <w:t xml:space="preserve">- When it sees the 4th letter, it prints whatever the 3rd letter was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  <w:tab/>
        <w:t xml:space="preserve">- and so on…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Let’s call this the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single"/>
          <w:rtl w:val="0"/>
        </w:rPr>
        <w:t xml:space="preserve">“almost repeat” machine.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Here’s a bunch of tests that I ran on my version of the “almost repeat” machine so you can get the idea (see left below):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Figure 1 shows a picture of the machine, except the labels were changed to be x’s and y’s: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3819525</wp:posOffset>
            </wp:positionH>
            <wp:positionV relativeFrom="paragraph">
              <wp:posOffset>152400</wp:posOffset>
            </wp:positionV>
            <wp:extent cx="2568211" cy="1856538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211" cy="1856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153907</wp:posOffset>
            </wp:positionV>
            <wp:extent cx="3626534" cy="1752600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534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x1?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y1?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a 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x2?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y2?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x3?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y3?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x4?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y4?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Suppose we wanted to create a Moore Machine over the alphabet {a,b} that did the following: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  <w:tab/>
        <w:t xml:space="preserve">- Prints an X every time it sees the substring aba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226609</wp:posOffset>
            </wp:positionV>
            <wp:extent cx="2316923" cy="3069282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923" cy="30692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  <w:tab/>
        <w:t xml:space="preserve">- otherwise, it just prints a *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Let’s call this the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single"/>
          <w:rtl w:val="0"/>
        </w:rPr>
        <w:t xml:space="preserve">“aba detector” machine.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Here’s a bunch of tests that I ran on my version of the "aba detector” machine so you can get the idea (left below):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Figure 2 (right) shows a picture of my machine, except I changed the labels on some of the transitions to be k’s and some of the outputs to be t’s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161925</wp:posOffset>
            </wp:positionV>
            <wp:extent cx="3321786" cy="2868234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786" cy="2868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t0?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t1?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t2?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k1?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k2?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k3?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k4?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What label would you need to give to k5?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