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B23C" w14:textId="77777777" w:rsidR="002442E7" w:rsidRPr="00893383" w:rsidRDefault="002442E7" w:rsidP="002442E7">
      <w:pPr>
        <w:spacing w:after="0" w:line="240" w:lineRule="auto"/>
        <w:rPr>
          <w:rFonts w:ascii="Calibri Light" w:eastAsia="Times New Roman" w:hAnsi="Calibri Light" w:cs="Calibri Light"/>
          <w:sz w:val="40"/>
          <w:szCs w:val="40"/>
          <w:lang w:val="en-IN" w:eastAsia="en-IN"/>
        </w:rPr>
      </w:pPr>
      <w:r w:rsidRPr="00893383">
        <w:rPr>
          <w:rFonts w:ascii="Calibri Light" w:eastAsia="Times New Roman" w:hAnsi="Calibri Light" w:cs="Calibri Light"/>
          <w:sz w:val="40"/>
          <w:szCs w:val="40"/>
          <w:lang w:val="en-IN" w:eastAsia="en-IN"/>
        </w:rPr>
        <w:t xml:space="preserve">Serialization Docs - Basics </w:t>
      </w:r>
    </w:p>
    <w:p w14:paraId="38A656C7" w14:textId="77777777" w:rsidR="002442E7" w:rsidRPr="00893383" w:rsidRDefault="002442E7" w:rsidP="002442E7">
      <w:pPr>
        <w:spacing w:after="0" w:line="240" w:lineRule="auto"/>
        <w:rPr>
          <w:rFonts w:ascii="Calibri" w:eastAsia="Times New Roman" w:hAnsi="Calibri" w:cs="Calibri"/>
          <w:color w:val="767676"/>
          <w:sz w:val="20"/>
          <w:szCs w:val="20"/>
          <w:lang w:val="en-IN" w:eastAsia="en-IN"/>
        </w:rPr>
      </w:pPr>
      <w:r w:rsidRPr="00893383">
        <w:rPr>
          <w:rFonts w:ascii="Calibri" w:eastAsia="Times New Roman" w:hAnsi="Calibri" w:cs="Calibri"/>
          <w:color w:val="767676"/>
          <w:sz w:val="20"/>
          <w:szCs w:val="20"/>
          <w:lang w:val="en-IN" w:eastAsia="en-IN"/>
        </w:rPr>
        <w:t>12 August 2025</w:t>
      </w:r>
    </w:p>
    <w:p w14:paraId="605BE5DC" w14:textId="77777777" w:rsidR="002442E7" w:rsidRPr="00893383" w:rsidRDefault="002442E7" w:rsidP="002442E7">
      <w:pPr>
        <w:spacing w:after="0" w:line="240" w:lineRule="auto"/>
        <w:rPr>
          <w:rFonts w:ascii="Calibri" w:eastAsia="Times New Roman" w:hAnsi="Calibri" w:cs="Calibri"/>
          <w:color w:val="767676"/>
          <w:sz w:val="20"/>
          <w:szCs w:val="20"/>
          <w:lang w:val="en-IN" w:eastAsia="en-IN"/>
        </w:rPr>
      </w:pPr>
      <w:r w:rsidRPr="00893383">
        <w:rPr>
          <w:rFonts w:ascii="Calibri" w:eastAsia="Times New Roman" w:hAnsi="Calibri" w:cs="Calibri"/>
          <w:color w:val="767676"/>
          <w:sz w:val="20"/>
          <w:szCs w:val="20"/>
          <w:lang w:val="en-IN" w:eastAsia="en-IN"/>
        </w:rPr>
        <w:t>16:20</w:t>
      </w:r>
    </w:p>
    <w:p w14:paraId="408E136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258AE7CE"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Serialization in C++ – Concepts, Challenges, and Current Solutions</w:t>
      </w:r>
    </w:p>
    <w:p w14:paraId="5CEB82B4"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52022E6C"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1. What is Serialization?</w:t>
      </w:r>
    </w:p>
    <w:p w14:paraId="38BBC8D1"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Definition:</w:t>
      </w:r>
    </w:p>
    <w:p w14:paraId="1713BCC4"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Serialization is the process of converting an object’s in-memory state into a format that can be stored (in a file, database) or transmitted (over a network) and later reconstructed into the original object (deserialization).</w:t>
      </w:r>
    </w:p>
    <w:p w14:paraId="6B3D5F93"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2C88895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2. Why Do We Need Serialization?</w:t>
      </w:r>
    </w:p>
    <w:p w14:paraId="0D09505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xml:space="preserve">Serialization is used whenever an object’s state needs to </w:t>
      </w:r>
      <w:r w:rsidRPr="00893383">
        <w:rPr>
          <w:rFonts w:ascii="Calibri" w:eastAsia="Times New Roman" w:hAnsi="Calibri" w:cs="Calibri"/>
          <w:b/>
          <w:bCs/>
          <w:sz w:val="22"/>
          <w:lang w:val="en-IN" w:eastAsia="en-IN"/>
        </w:rPr>
        <w:t>leave program memory</w:t>
      </w:r>
      <w:r w:rsidRPr="00893383">
        <w:rPr>
          <w:rFonts w:ascii="Calibri" w:eastAsia="Times New Roman" w:hAnsi="Calibri" w:cs="Calibri"/>
          <w:sz w:val="22"/>
          <w:lang w:val="en-IN" w:eastAsia="en-IN"/>
        </w:rPr>
        <w:t xml:space="preserve"> and be recreated later.</w:t>
      </w:r>
    </w:p>
    <w:p w14:paraId="395B872D"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Common use cases:</w:t>
      </w:r>
    </w:p>
    <w:p w14:paraId="075D88F7"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Persistent Storage</w:t>
      </w:r>
      <w:r w:rsidRPr="00893383">
        <w:rPr>
          <w:rFonts w:ascii="Calibri" w:eastAsia="Times New Roman" w:hAnsi="Calibri" w:cs="Calibri"/>
          <w:sz w:val="22"/>
          <w:lang w:val="en-IN" w:eastAsia="en-IN"/>
        </w:rPr>
        <w:t xml:space="preserve"> – Saving program state, configurations, or game progress to disk.</w:t>
      </w:r>
    </w:p>
    <w:p w14:paraId="2A5C2760"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Networking</w:t>
      </w:r>
      <w:r w:rsidRPr="00893383">
        <w:rPr>
          <w:rFonts w:ascii="Calibri" w:eastAsia="Times New Roman" w:hAnsi="Calibri" w:cs="Calibri"/>
          <w:sz w:val="22"/>
          <w:lang w:val="en-IN" w:eastAsia="en-IN"/>
        </w:rPr>
        <w:t xml:space="preserve"> – Sending structured data over sockets between programs/machines.</w:t>
      </w:r>
    </w:p>
    <w:p w14:paraId="2C5F57D5"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Inter-Process Communication (IPC)</w:t>
      </w:r>
      <w:r w:rsidRPr="00893383">
        <w:rPr>
          <w:rFonts w:ascii="Calibri" w:eastAsia="Times New Roman" w:hAnsi="Calibri" w:cs="Calibri"/>
          <w:sz w:val="22"/>
          <w:lang w:val="en-IN" w:eastAsia="en-IN"/>
        </w:rPr>
        <w:t xml:space="preserve"> – Passing data between different processes.</w:t>
      </w:r>
    </w:p>
    <w:p w14:paraId="60B94491"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Cloning Objects</w:t>
      </w:r>
      <w:r w:rsidRPr="00893383">
        <w:rPr>
          <w:rFonts w:ascii="Calibri" w:eastAsia="Times New Roman" w:hAnsi="Calibri" w:cs="Calibri"/>
          <w:sz w:val="22"/>
          <w:lang w:val="en-IN" w:eastAsia="en-IN"/>
        </w:rPr>
        <w:t xml:space="preserve"> – Copying an object by serializing and deserializing.</w:t>
      </w:r>
    </w:p>
    <w:p w14:paraId="3E8865BD"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Caching</w:t>
      </w:r>
      <w:r w:rsidRPr="00893383">
        <w:rPr>
          <w:rFonts w:ascii="Calibri" w:eastAsia="Times New Roman" w:hAnsi="Calibri" w:cs="Calibri"/>
          <w:sz w:val="22"/>
          <w:lang w:val="en-IN" w:eastAsia="en-IN"/>
        </w:rPr>
        <w:t xml:space="preserve"> – Storing precomputed results to avoid recalculation.</w:t>
      </w:r>
    </w:p>
    <w:p w14:paraId="11B3CF31"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Logging &amp; Replay</w:t>
      </w:r>
      <w:r w:rsidRPr="00893383">
        <w:rPr>
          <w:rFonts w:ascii="Calibri" w:eastAsia="Times New Roman" w:hAnsi="Calibri" w:cs="Calibri"/>
          <w:sz w:val="22"/>
          <w:lang w:val="en-IN" w:eastAsia="en-IN"/>
        </w:rPr>
        <w:t xml:space="preserve"> – Recording program actions for later replay or debugging.</w:t>
      </w:r>
    </w:p>
    <w:p w14:paraId="3A2041E0" w14:textId="77777777" w:rsidR="002442E7" w:rsidRPr="00893383" w:rsidRDefault="002442E7" w:rsidP="002442E7">
      <w:pPr>
        <w:numPr>
          <w:ilvl w:val="0"/>
          <w:numId w:val="1"/>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Data Exchange</w:t>
      </w:r>
      <w:r w:rsidRPr="00893383">
        <w:rPr>
          <w:rFonts w:ascii="Calibri" w:eastAsia="Times New Roman" w:hAnsi="Calibri" w:cs="Calibri"/>
          <w:sz w:val="22"/>
          <w:lang w:val="en-IN" w:eastAsia="en-IN"/>
        </w:rPr>
        <w:t xml:space="preserve"> – Sharing objects between programs, possibly in different languages.</w:t>
      </w:r>
    </w:p>
    <w:p w14:paraId="028BF543"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4E4CB85F"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3. Serialization Formats</w:t>
      </w:r>
    </w:p>
    <w:p w14:paraId="7049F4B8"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Binary Serialization</w:t>
      </w:r>
    </w:p>
    <w:p w14:paraId="603E3060" w14:textId="77777777" w:rsidR="002442E7" w:rsidRPr="00893383" w:rsidRDefault="002442E7" w:rsidP="002442E7">
      <w:pPr>
        <w:numPr>
          <w:ilvl w:val="0"/>
          <w:numId w:val="2"/>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Stores raw bytes of the object’s memory.</w:t>
      </w:r>
    </w:p>
    <w:p w14:paraId="4CD2C4B1" w14:textId="77777777" w:rsidR="002442E7" w:rsidRPr="00893383" w:rsidRDefault="002442E7" w:rsidP="002442E7">
      <w:pPr>
        <w:numPr>
          <w:ilvl w:val="0"/>
          <w:numId w:val="2"/>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Advantages:</w:t>
      </w:r>
      <w:r w:rsidRPr="00893383">
        <w:rPr>
          <w:rFonts w:ascii="Calibri" w:eastAsia="Times New Roman" w:hAnsi="Calibri" w:cs="Calibri"/>
          <w:sz w:val="22"/>
          <w:lang w:val="en-IN" w:eastAsia="en-IN"/>
        </w:rPr>
        <w:t xml:space="preserve"> Compact, fast to write/read.</w:t>
      </w:r>
    </w:p>
    <w:p w14:paraId="4CD090C4" w14:textId="77777777" w:rsidR="002442E7" w:rsidRPr="00893383" w:rsidRDefault="002442E7" w:rsidP="002442E7">
      <w:pPr>
        <w:numPr>
          <w:ilvl w:val="0"/>
          <w:numId w:val="2"/>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Disadvantages:</w:t>
      </w:r>
      <w:r w:rsidRPr="00893383">
        <w:rPr>
          <w:rFonts w:ascii="Calibri" w:eastAsia="Times New Roman" w:hAnsi="Calibri" w:cs="Calibri"/>
          <w:sz w:val="22"/>
          <w:lang w:val="en-IN" w:eastAsia="en-IN"/>
        </w:rPr>
        <w:t xml:space="preserve"> Not human-readable, endianness &amp; padding issues, not portable across architectures.</w:t>
      </w:r>
    </w:p>
    <w:p w14:paraId="784EA091" w14:textId="77777777" w:rsidR="002442E7" w:rsidRPr="00893383" w:rsidRDefault="002442E7" w:rsidP="002442E7">
      <w:pPr>
        <w:numPr>
          <w:ilvl w:val="0"/>
          <w:numId w:val="2"/>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Example:</w:t>
      </w:r>
    </w:p>
    <w:p w14:paraId="7B72D40E"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7F3E272D"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cpp</w:t>
      </w:r>
      <w:proofErr w:type="spellEnd"/>
    </w:p>
    <w:p w14:paraId="0E71E090"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CopyEdit</w:t>
      </w:r>
      <w:proofErr w:type="spellEnd"/>
    </w:p>
    <w:p w14:paraId="41C0A77D"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proofErr w:type="gramStart"/>
      <w:r w:rsidRPr="00893383">
        <w:rPr>
          <w:rFonts w:ascii="Calibri" w:eastAsia="Times New Roman" w:hAnsi="Calibri" w:cs="Calibri"/>
          <w:sz w:val="22"/>
          <w:lang w:val="en-IN" w:eastAsia="en-IN"/>
        </w:rPr>
        <w:t>out.write</w:t>
      </w:r>
      <w:proofErr w:type="spellEnd"/>
      <w:proofErr w:type="gramEnd"/>
      <w:r w:rsidRPr="00893383">
        <w:rPr>
          <w:rFonts w:ascii="Calibri" w:eastAsia="Times New Roman" w:hAnsi="Calibri" w:cs="Calibri"/>
          <w:sz w:val="22"/>
          <w:lang w:val="en-IN" w:eastAsia="en-IN"/>
        </w:rPr>
        <w:t>(</w:t>
      </w:r>
      <w:proofErr w:type="spellStart"/>
      <w:r w:rsidRPr="00893383">
        <w:rPr>
          <w:rFonts w:ascii="Calibri" w:eastAsia="Times New Roman" w:hAnsi="Calibri" w:cs="Calibri"/>
          <w:sz w:val="22"/>
          <w:lang w:val="en-IN" w:eastAsia="en-IN"/>
        </w:rPr>
        <w:t>reinterpret_cast</w:t>
      </w:r>
      <w:proofErr w:type="spellEnd"/>
      <w:r w:rsidRPr="00893383">
        <w:rPr>
          <w:rFonts w:ascii="Calibri" w:eastAsia="Times New Roman" w:hAnsi="Calibri" w:cs="Calibri"/>
          <w:sz w:val="22"/>
          <w:lang w:val="en-IN" w:eastAsia="en-IN"/>
        </w:rPr>
        <w:t>&lt;char*&gt;(&amp;</w:t>
      </w:r>
      <w:proofErr w:type="spellStart"/>
      <w:r w:rsidRPr="00893383">
        <w:rPr>
          <w:rFonts w:ascii="Calibri" w:eastAsia="Times New Roman" w:hAnsi="Calibri" w:cs="Calibri"/>
          <w:sz w:val="22"/>
          <w:lang w:val="en-IN" w:eastAsia="en-IN"/>
        </w:rPr>
        <w:t>obj</w:t>
      </w:r>
      <w:proofErr w:type="spellEnd"/>
      <w:r w:rsidRPr="00893383">
        <w:rPr>
          <w:rFonts w:ascii="Calibri" w:eastAsia="Times New Roman" w:hAnsi="Calibri" w:cs="Calibri"/>
          <w:sz w:val="22"/>
          <w:lang w:val="en-IN" w:eastAsia="en-IN"/>
        </w:rPr>
        <w:t xml:space="preserve">), </w:t>
      </w:r>
      <w:proofErr w:type="spellStart"/>
      <w:r w:rsidRPr="00893383">
        <w:rPr>
          <w:rFonts w:ascii="Calibri" w:eastAsia="Times New Roman" w:hAnsi="Calibri" w:cs="Calibri"/>
          <w:sz w:val="22"/>
          <w:lang w:val="en-IN" w:eastAsia="en-IN"/>
        </w:rPr>
        <w:t>sizeof</w:t>
      </w:r>
      <w:proofErr w:type="spellEnd"/>
      <w:r w:rsidRPr="00893383">
        <w:rPr>
          <w:rFonts w:ascii="Calibri" w:eastAsia="Times New Roman" w:hAnsi="Calibri" w:cs="Calibri"/>
          <w:sz w:val="22"/>
          <w:lang w:val="en-IN" w:eastAsia="en-IN"/>
        </w:rPr>
        <w:t>(</w:t>
      </w:r>
      <w:proofErr w:type="spellStart"/>
      <w:r w:rsidRPr="00893383">
        <w:rPr>
          <w:rFonts w:ascii="Calibri" w:eastAsia="Times New Roman" w:hAnsi="Calibri" w:cs="Calibri"/>
          <w:sz w:val="22"/>
          <w:lang w:val="en-IN" w:eastAsia="en-IN"/>
        </w:rPr>
        <w:t>obj</w:t>
      </w:r>
      <w:proofErr w:type="spellEnd"/>
      <w:r w:rsidRPr="00893383">
        <w:rPr>
          <w:rFonts w:ascii="Calibri" w:eastAsia="Times New Roman" w:hAnsi="Calibri" w:cs="Calibri"/>
          <w:sz w:val="22"/>
          <w:lang w:val="en-IN" w:eastAsia="en-IN"/>
        </w:rPr>
        <w:t>));</w:t>
      </w:r>
    </w:p>
    <w:p w14:paraId="16E64293"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Text Serialization</w:t>
      </w:r>
    </w:p>
    <w:p w14:paraId="1A94C4EA" w14:textId="77777777" w:rsidR="002442E7" w:rsidRPr="00893383" w:rsidRDefault="002442E7" w:rsidP="002442E7">
      <w:pPr>
        <w:numPr>
          <w:ilvl w:val="0"/>
          <w:numId w:val="3"/>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Converts data to human-readable formats (e.g., JSON, XML, CSV).</w:t>
      </w:r>
    </w:p>
    <w:p w14:paraId="585311BC" w14:textId="77777777" w:rsidR="002442E7" w:rsidRPr="00893383" w:rsidRDefault="002442E7" w:rsidP="002442E7">
      <w:pPr>
        <w:numPr>
          <w:ilvl w:val="0"/>
          <w:numId w:val="3"/>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Advantages:</w:t>
      </w:r>
      <w:r w:rsidRPr="00893383">
        <w:rPr>
          <w:rFonts w:ascii="Calibri" w:eastAsia="Times New Roman" w:hAnsi="Calibri" w:cs="Calibri"/>
          <w:sz w:val="22"/>
          <w:lang w:val="en-IN" w:eastAsia="en-IN"/>
        </w:rPr>
        <w:t xml:space="preserve"> Portable, </w:t>
      </w:r>
      <w:proofErr w:type="spellStart"/>
      <w:r w:rsidRPr="00893383">
        <w:rPr>
          <w:rFonts w:ascii="Calibri" w:eastAsia="Times New Roman" w:hAnsi="Calibri" w:cs="Calibri"/>
          <w:sz w:val="22"/>
          <w:lang w:val="en-IN" w:eastAsia="en-IN"/>
        </w:rPr>
        <w:t>debuggable</w:t>
      </w:r>
      <w:proofErr w:type="spellEnd"/>
      <w:r w:rsidRPr="00893383">
        <w:rPr>
          <w:rFonts w:ascii="Calibri" w:eastAsia="Times New Roman" w:hAnsi="Calibri" w:cs="Calibri"/>
          <w:sz w:val="22"/>
          <w:lang w:val="en-IN" w:eastAsia="en-IN"/>
        </w:rPr>
        <w:t>, easy to modify manually.</w:t>
      </w:r>
    </w:p>
    <w:p w14:paraId="05DC3324" w14:textId="77777777" w:rsidR="002442E7" w:rsidRPr="00893383" w:rsidRDefault="002442E7" w:rsidP="002442E7">
      <w:pPr>
        <w:numPr>
          <w:ilvl w:val="0"/>
          <w:numId w:val="3"/>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Disadvantages:</w:t>
      </w:r>
      <w:r w:rsidRPr="00893383">
        <w:rPr>
          <w:rFonts w:ascii="Calibri" w:eastAsia="Times New Roman" w:hAnsi="Calibri" w:cs="Calibri"/>
          <w:sz w:val="22"/>
          <w:lang w:val="en-IN" w:eastAsia="en-IN"/>
        </w:rPr>
        <w:t xml:space="preserve"> Larger file sizes, slower parsing.</w:t>
      </w:r>
    </w:p>
    <w:p w14:paraId="6BA29762" w14:textId="77777777" w:rsidR="002442E7" w:rsidRPr="00893383" w:rsidRDefault="002442E7" w:rsidP="002442E7">
      <w:pPr>
        <w:numPr>
          <w:ilvl w:val="0"/>
          <w:numId w:val="3"/>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Example:</w:t>
      </w:r>
    </w:p>
    <w:p w14:paraId="57968A5A"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4546935C"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cpp</w:t>
      </w:r>
      <w:proofErr w:type="spellEnd"/>
    </w:p>
    <w:p w14:paraId="3F900325"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CopyEdit</w:t>
      </w:r>
      <w:proofErr w:type="spellEnd"/>
    </w:p>
    <w:p w14:paraId="12D56A4D"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xml:space="preserve">out &lt;&lt; </w:t>
      </w:r>
      <w:proofErr w:type="spellStart"/>
      <w:r w:rsidRPr="00893383">
        <w:rPr>
          <w:rFonts w:ascii="Calibri" w:eastAsia="Times New Roman" w:hAnsi="Calibri" w:cs="Calibri"/>
          <w:sz w:val="22"/>
          <w:lang w:val="en-IN" w:eastAsia="en-IN"/>
        </w:rPr>
        <w:t>obj.x</w:t>
      </w:r>
      <w:proofErr w:type="spellEnd"/>
      <w:r w:rsidRPr="00893383">
        <w:rPr>
          <w:rFonts w:ascii="Calibri" w:eastAsia="Times New Roman" w:hAnsi="Calibri" w:cs="Calibri"/>
          <w:sz w:val="22"/>
          <w:lang w:val="en-IN" w:eastAsia="en-IN"/>
        </w:rPr>
        <w:t xml:space="preserve"> &lt;&lt; " " &lt;&lt; </w:t>
      </w:r>
      <w:proofErr w:type="spellStart"/>
      <w:proofErr w:type="gramStart"/>
      <w:r w:rsidRPr="00893383">
        <w:rPr>
          <w:rFonts w:ascii="Calibri" w:eastAsia="Times New Roman" w:hAnsi="Calibri" w:cs="Calibri"/>
          <w:sz w:val="22"/>
          <w:lang w:val="en-IN" w:eastAsia="en-IN"/>
        </w:rPr>
        <w:t>obj.y</w:t>
      </w:r>
      <w:proofErr w:type="spellEnd"/>
      <w:proofErr w:type="gramEnd"/>
      <w:r w:rsidRPr="00893383">
        <w:rPr>
          <w:rFonts w:ascii="Calibri" w:eastAsia="Times New Roman" w:hAnsi="Calibri" w:cs="Calibri"/>
          <w:sz w:val="22"/>
          <w:lang w:val="en-IN" w:eastAsia="en-IN"/>
        </w:rPr>
        <w:t>;</w:t>
      </w:r>
    </w:p>
    <w:p w14:paraId="205BC6DE"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7BE903A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4. Challenges in Serialization</w:t>
      </w:r>
    </w:p>
    <w:p w14:paraId="353DB858" w14:textId="77777777" w:rsidR="002442E7" w:rsidRPr="00893383" w:rsidRDefault="002442E7" w:rsidP="002442E7">
      <w:pPr>
        <w:numPr>
          <w:ilvl w:val="0"/>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Endianness</w:t>
      </w:r>
    </w:p>
    <w:p w14:paraId="1BD5D4EC"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Multi-byte data (e.g., int, double) is stored differently on little-endian vs big-endian CPUs.</w:t>
      </w:r>
    </w:p>
    <w:p w14:paraId="75562A1D"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lastRenderedPageBreak/>
        <w:t>Without conversion, data written on one machine may read incorrectly on another.</w:t>
      </w:r>
    </w:p>
    <w:p w14:paraId="059A8636" w14:textId="77777777" w:rsidR="002442E7" w:rsidRPr="00893383" w:rsidRDefault="002442E7" w:rsidP="002442E7">
      <w:pPr>
        <w:numPr>
          <w:ilvl w:val="0"/>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Padding and Alignment</w:t>
      </w:r>
    </w:p>
    <w:p w14:paraId="141B79D8"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Compilers may insert unused bytes between members for alignment.</w:t>
      </w:r>
    </w:p>
    <w:p w14:paraId="7D1E1E18"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 xml:space="preserve">This means </w:t>
      </w:r>
      <w:proofErr w:type="spellStart"/>
      <w:r w:rsidRPr="00893383">
        <w:rPr>
          <w:rFonts w:ascii="Calibri" w:eastAsia="Times New Roman" w:hAnsi="Calibri" w:cs="Calibri"/>
          <w:b/>
          <w:bCs/>
          <w:sz w:val="22"/>
          <w:lang w:val="en-IN" w:eastAsia="en-IN"/>
        </w:rPr>
        <w:t>sizeof</w:t>
      </w:r>
      <w:proofErr w:type="spellEnd"/>
      <w:r w:rsidRPr="00893383">
        <w:rPr>
          <w:rFonts w:ascii="Calibri" w:eastAsia="Times New Roman" w:hAnsi="Calibri" w:cs="Calibri"/>
          <w:b/>
          <w:bCs/>
          <w:sz w:val="22"/>
          <w:lang w:val="en-IN" w:eastAsia="en-IN"/>
        </w:rPr>
        <w:t>(struct) can be larger than the sum of its members.</w:t>
      </w:r>
    </w:p>
    <w:p w14:paraId="07757BA1" w14:textId="77777777" w:rsidR="002442E7" w:rsidRPr="00893383" w:rsidRDefault="002442E7" w:rsidP="002442E7">
      <w:pPr>
        <w:numPr>
          <w:ilvl w:val="0"/>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Non-POD Types</w:t>
      </w:r>
    </w:p>
    <w:p w14:paraId="41147B2C"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Direct memory dumps only work for Plain Old Data (POD) types.</w:t>
      </w:r>
    </w:p>
    <w:p w14:paraId="49C61CDA"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Types with pointers, virtual functions, or dynamic memory require special handling.</w:t>
      </w:r>
    </w:p>
    <w:p w14:paraId="504DB72E" w14:textId="77777777" w:rsidR="002442E7" w:rsidRPr="00893383" w:rsidRDefault="002442E7" w:rsidP="002442E7">
      <w:pPr>
        <w:numPr>
          <w:ilvl w:val="0"/>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Versioning</w:t>
      </w:r>
    </w:p>
    <w:p w14:paraId="50792D56"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If a struct changes (fields added, removed, reordered), old serialized data may not match.</w:t>
      </w:r>
    </w:p>
    <w:p w14:paraId="53CD1CF9" w14:textId="77777777" w:rsidR="002442E7" w:rsidRPr="00893383" w:rsidRDefault="002442E7" w:rsidP="002442E7">
      <w:pPr>
        <w:numPr>
          <w:ilvl w:val="0"/>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Portability</w:t>
      </w:r>
    </w:p>
    <w:p w14:paraId="7EDD6966" w14:textId="77777777" w:rsidR="002442E7" w:rsidRPr="00893383" w:rsidRDefault="002442E7" w:rsidP="002442E7">
      <w:pPr>
        <w:numPr>
          <w:ilvl w:val="1"/>
          <w:numId w:val="4"/>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Binary dumps are often compiler- and architecture-dependent.</w:t>
      </w:r>
    </w:p>
    <w:p w14:paraId="0F21724E"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112AE4BE"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5. Approaches to Serialization in C++</w:t>
      </w:r>
    </w:p>
    <w:p w14:paraId="35960EA9"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A. Manual Binary Serialization</w:t>
      </w:r>
    </w:p>
    <w:p w14:paraId="58BD47BA" w14:textId="77777777" w:rsidR="002442E7" w:rsidRPr="00893383" w:rsidRDefault="002442E7" w:rsidP="002442E7">
      <w:pPr>
        <w:numPr>
          <w:ilvl w:val="0"/>
          <w:numId w:val="5"/>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Method:</w:t>
      </w:r>
      <w:r w:rsidRPr="00893383">
        <w:rPr>
          <w:rFonts w:ascii="Calibri" w:eastAsia="Times New Roman" w:hAnsi="Calibri" w:cs="Calibri"/>
          <w:sz w:val="22"/>
          <w:lang w:val="en-IN" w:eastAsia="en-IN"/>
        </w:rPr>
        <w:t xml:space="preserve"> Use </w:t>
      </w:r>
      <w:proofErr w:type="spellStart"/>
      <w:r w:rsidRPr="00893383">
        <w:rPr>
          <w:rFonts w:ascii="Calibri" w:eastAsia="Times New Roman" w:hAnsi="Calibri" w:cs="Calibri"/>
          <w:sz w:val="22"/>
          <w:lang w:val="en-IN" w:eastAsia="en-IN"/>
        </w:rPr>
        <w:t>reinterpret_cast</w:t>
      </w:r>
      <w:proofErr w:type="spellEnd"/>
      <w:r w:rsidRPr="00893383">
        <w:rPr>
          <w:rFonts w:ascii="Calibri" w:eastAsia="Times New Roman" w:hAnsi="Calibri" w:cs="Calibri"/>
          <w:sz w:val="22"/>
          <w:lang w:val="en-IN" w:eastAsia="en-IN"/>
        </w:rPr>
        <w:t xml:space="preserve"> or field-by-field writes.</w:t>
      </w:r>
    </w:p>
    <w:p w14:paraId="70759EB5" w14:textId="77777777" w:rsidR="002442E7" w:rsidRPr="00893383" w:rsidRDefault="002442E7" w:rsidP="002442E7">
      <w:pPr>
        <w:numPr>
          <w:ilvl w:val="0"/>
          <w:numId w:val="5"/>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Pros:</w:t>
      </w:r>
      <w:r w:rsidRPr="00893383">
        <w:rPr>
          <w:rFonts w:ascii="Calibri" w:eastAsia="Times New Roman" w:hAnsi="Calibri" w:cs="Calibri"/>
          <w:sz w:val="22"/>
          <w:lang w:val="en-IN" w:eastAsia="en-IN"/>
        </w:rPr>
        <w:t xml:space="preserve"> Very fast for PODs.</w:t>
      </w:r>
    </w:p>
    <w:p w14:paraId="6B56746C" w14:textId="77777777" w:rsidR="002442E7" w:rsidRPr="00893383" w:rsidRDefault="002442E7" w:rsidP="002442E7">
      <w:pPr>
        <w:numPr>
          <w:ilvl w:val="0"/>
          <w:numId w:val="5"/>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Cons:</w:t>
      </w:r>
      <w:r w:rsidRPr="00893383">
        <w:rPr>
          <w:rFonts w:ascii="Calibri" w:eastAsia="Times New Roman" w:hAnsi="Calibri" w:cs="Calibri"/>
          <w:sz w:val="22"/>
          <w:lang w:val="en-IN" w:eastAsia="en-IN"/>
        </w:rPr>
        <w:t xml:space="preserve"> Not portable, endianness issues, brittle for struct changes.</w:t>
      </w:r>
    </w:p>
    <w:p w14:paraId="6EBD3803"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Example:</w:t>
      </w:r>
    </w:p>
    <w:p w14:paraId="6C1AB0C4"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56FC3BC6"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cpp</w:t>
      </w:r>
      <w:proofErr w:type="spellEnd"/>
    </w:p>
    <w:p w14:paraId="258DFC6A"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CopyEdit</w:t>
      </w:r>
      <w:proofErr w:type="spellEnd"/>
    </w:p>
    <w:p w14:paraId="53192E0C"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proofErr w:type="gramStart"/>
      <w:r w:rsidRPr="00893383">
        <w:rPr>
          <w:rFonts w:ascii="Calibri" w:eastAsia="Times New Roman" w:hAnsi="Calibri" w:cs="Calibri"/>
          <w:sz w:val="22"/>
          <w:lang w:val="en-IN" w:eastAsia="en-IN"/>
        </w:rPr>
        <w:t>out.write</w:t>
      </w:r>
      <w:proofErr w:type="spellEnd"/>
      <w:proofErr w:type="gramEnd"/>
      <w:r w:rsidRPr="00893383">
        <w:rPr>
          <w:rFonts w:ascii="Calibri" w:eastAsia="Times New Roman" w:hAnsi="Calibri" w:cs="Calibri"/>
          <w:sz w:val="22"/>
          <w:lang w:val="en-IN" w:eastAsia="en-IN"/>
        </w:rPr>
        <w:t>(</w:t>
      </w:r>
      <w:proofErr w:type="spellStart"/>
      <w:r w:rsidRPr="00893383">
        <w:rPr>
          <w:rFonts w:ascii="Calibri" w:eastAsia="Times New Roman" w:hAnsi="Calibri" w:cs="Calibri"/>
          <w:sz w:val="22"/>
          <w:lang w:val="en-IN" w:eastAsia="en-IN"/>
        </w:rPr>
        <w:t>reinterpret_cast</w:t>
      </w:r>
      <w:proofErr w:type="spellEnd"/>
      <w:r w:rsidRPr="00893383">
        <w:rPr>
          <w:rFonts w:ascii="Calibri" w:eastAsia="Times New Roman" w:hAnsi="Calibri" w:cs="Calibri"/>
          <w:sz w:val="22"/>
          <w:lang w:val="en-IN" w:eastAsia="en-IN"/>
        </w:rPr>
        <w:t xml:space="preserve">&lt;char*&gt;(&amp;data), </w:t>
      </w:r>
      <w:proofErr w:type="spellStart"/>
      <w:r w:rsidRPr="00893383">
        <w:rPr>
          <w:rFonts w:ascii="Calibri" w:eastAsia="Times New Roman" w:hAnsi="Calibri" w:cs="Calibri"/>
          <w:sz w:val="22"/>
          <w:lang w:val="en-IN" w:eastAsia="en-IN"/>
        </w:rPr>
        <w:t>sizeof</w:t>
      </w:r>
      <w:proofErr w:type="spellEnd"/>
      <w:r w:rsidRPr="00893383">
        <w:rPr>
          <w:rFonts w:ascii="Calibri" w:eastAsia="Times New Roman" w:hAnsi="Calibri" w:cs="Calibri"/>
          <w:sz w:val="22"/>
          <w:lang w:val="en-IN" w:eastAsia="en-IN"/>
        </w:rPr>
        <w:t>(data));</w:t>
      </w:r>
    </w:p>
    <w:p w14:paraId="08085D67"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B. Manual Text Serialization</w:t>
      </w:r>
    </w:p>
    <w:p w14:paraId="43F3E021" w14:textId="77777777" w:rsidR="002442E7" w:rsidRPr="00893383" w:rsidRDefault="002442E7" w:rsidP="002442E7">
      <w:pPr>
        <w:numPr>
          <w:ilvl w:val="0"/>
          <w:numId w:val="6"/>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Method:</w:t>
      </w:r>
      <w:r w:rsidRPr="00893383">
        <w:rPr>
          <w:rFonts w:ascii="Calibri" w:eastAsia="Times New Roman" w:hAnsi="Calibri" w:cs="Calibri"/>
          <w:sz w:val="22"/>
          <w:lang w:val="en-IN" w:eastAsia="en-IN"/>
        </w:rPr>
        <w:t xml:space="preserve"> Write each field as text (CSV, space-separated, etc.).</w:t>
      </w:r>
    </w:p>
    <w:p w14:paraId="7DEA362A" w14:textId="77777777" w:rsidR="002442E7" w:rsidRPr="00893383" w:rsidRDefault="002442E7" w:rsidP="002442E7">
      <w:pPr>
        <w:numPr>
          <w:ilvl w:val="0"/>
          <w:numId w:val="6"/>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Pros:</w:t>
      </w:r>
      <w:r w:rsidRPr="00893383">
        <w:rPr>
          <w:rFonts w:ascii="Calibri" w:eastAsia="Times New Roman" w:hAnsi="Calibri" w:cs="Calibri"/>
          <w:sz w:val="22"/>
          <w:lang w:val="en-IN" w:eastAsia="en-IN"/>
        </w:rPr>
        <w:t xml:space="preserve"> Human-readable, portable.</w:t>
      </w:r>
    </w:p>
    <w:p w14:paraId="1D2CE3D8" w14:textId="77777777" w:rsidR="002442E7" w:rsidRPr="00893383" w:rsidRDefault="002442E7" w:rsidP="002442E7">
      <w:pPr>
        <w:numPr>
          <w:ilvl w:val="0"/>
          <w:numId w:val="6"/>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Cons:</w:t>
      </w:r>
      <w:r w:rsidRPr="00893383">
        <w:rPr>
          <w:rFonts w:ascii="Calibri" w:eastAsia="Times New Roman" w:hAnsi="Calibri" w:cs="Calibri"/>
          <w:sz w:val="22"/>
          <w:lang w:val="en-IN" w:eastAsia="en-IN"/>
        </w:rPr>
        <w:t xml:space="preserve"> Slower, larger files.</w:t>
      </w:r>
    </w:p>
    <w:p w14:paraId="5E2D8F3D"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Example:</w:t>
      </w:r>
    </w:p>
    <w:p w14:paraId="14DCF2BA"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7B587BB2"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cpp</w:t>
      </w:r>
      <w:proofErr w:type="spellEnd"/>
    </w:p>
    <w:p w14:paraId="0C8E495D" w14:textId="77777777" w:rsidR="002442E7" w:rsidRPr="00893383" w:rsidRDefault="002442E7" w:rsidP="002442E7">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sz w:val="22"/>
          <w:lang w:val="en-IN" w:eastAsia="en-IN"/>
        </w:rPr>
        <w:t>CopyEdit</w:t>
      </w:r>
      <w:proofErr w:type="spellEnd"/>
    </w:p>
    <w:p w14:paraId="49A12543"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xml:space="preserve">out &lt;&lt; </w:t>
      </w:r>
      <w:proofErr w:type="spellStart"/>
      <w:r w:rsidRPr="00893383">
        <w:rPr>
          <w:rFonts w:ascii="Calibri" w:eastAsia="Times New Roman" w:hAnsi="Calibri" w:cs="Calibri"/>
          <w:sz w:val="22"/>
          <w:lang w:val="en-IN" w:eastAsia="en-IN"/>
        </w:rPr>
        <w:t>data.x</w:t>
      </w:r>
      <w:proofErr w:type="spellEnd"/>
      <w:r w:rsidRPr="00893383">
        <w:rPr>
          <w:rFonts w:ascii="Calibri" w:eastAsia="Times New Roman" w:hAnsi="Calibri" w:cs="Calibri"/>
          <w:sz w:val="22"/>
          <w:lang w:val="en-IN" w:eastAsia="en-IN"/>
        </w:rPr>
        <w:t xml:space="preserve"> &lt;&lt; " " &lt;&lt; </w:t>
      </w:r>
      <w:proofErr w:type="spellStart"/>
      <w:proofErr w:type="gramStart"/>
      <w:r w:rsidRPr="00893383">
        <w:rPr>
          <w:rFonts w:ascii="Calibri" w:eastAsia="Times New Roman" w:hAnsi="Calibri" w:cs="Calibri"/>
          <w:sz w:val="22"/>
          <w:lang w:val="en-IN" w:eastAsia="en-IN"/>
        </w:rPr>
        <w:t>data.y</w:t>
      </w:r>
      <w:proofErr w:type="spellEnd"/>
      <w:proofErr w:type="gramEnd"/>
      <w:r w:rsidRPr="00893383">
        <w:rPr>
          <w:rFonts w:ascii="Calibri" w:eastAsia="Times New Roman" w:hAnsi="Calibri" w:cs="Calibri"/>
          <w:sz w:val="22"/>
          <w:lang w:val="en-IN" w:eastAsia="en-IN"/>
        </w:rPr>
        <w:t xml:space="preserve"> &lt;&lt; "\n";</w:t>
      </w:r>
    </w:p>
    <w:p w14:paraId="461F692F"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 Structured Data Formats</w:t>
      </w:r>
    </w:p>
    <w:p w14:paraId="3E1314DA" w14:textId="77777777" w:rsidR="002442E7" w:rsidRPr="00893383" w:rsidRDefault="002442E7" w:rsidP="002442E7">
      <w:pPr>
        <w:numPr>
          <w:ilvl w:val="0"/>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JSON</w:t>
      </w:r>
    </w:p>
    <w:p w14:paraId="7D13D4CB"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 xml:space="preserve">Libraries: </w:t>
      </w:r>
      <w:hyperlink r:id="rId5" w:history="1">
        <w:proofErr w:type="spellStart"/>
        <w:r w:rsidRPr="00893383">
          <w:rPr>
            <w:rFonts w:ascii="Calibri" w:eastAsia="Times New Roman" w:hAnsi="Calibri" w:cs="Calibri"/>
            <w:b/>
            <w:bCs/>
            <w:color w:val="0000FF"/>
            <w:sz w:val="22"/>
            <w:u w:val="single"/>
            <w:lang w:val="en-IN" w:eastAsia="en-IN"/>
          </w:rPr>
          <w:t>nlohmann</w:t>
        </w:r>
        <w:proofErr w:type="spellEnd"/>
        <w:r w:rsidRPr="00893383">
          <w:rPr>
            <w:rFonts w:ascii="Calibri" w:eastAsia="Times New Roman" w:hAnsi="Calibri" w:cs="Calibri"/>
            <w:b/>
            <w:bCs/>
            <w:color w:val="0000FF"/>
            <w:sz w:val="22"/>
            <w:u w:val="single"/>
            <w:lang w:val="en-IN" w:eastAsia="en-IN"/>
          </w:rPr>
          <w:t>/</w:t>
        </w:r>
        <w:proofErr w:type="spellStart"/>
        <w:r w:rsidRPr="00893383">
          <w:rPr>
            <w:rFonts w:ascii="Calibri" w:eastAsia="Times New Roman" w:hAnsi="Calibri" w:cs="Calibri"/>
            <w:b/>
            <w:bCs/>
            <w:color w:val="0000FF"/>
            <w:sz w:val="22"/>
            <w:u w:val="single"/>
            <w:lang w:val="en-IN" w:eastAsia="en-IN"/>
          </w:rPr>
          <w:t>json</w:t>
        </w:r>
        <w:proofErr w:type="spellEnd"/>
      </w:hyperlink>
      <w:r w:rsidRPr="00893383">
        <w:rPr>
          <w:rFonts w:ascii="Calibri" w:eastAsia="Times New Roman" w:hAnsi="Calibri" w:cs="Calibri"/>
          <w:b/>
          <w:bCs/>
          <w:sz w:val="22"/>
          <w:lang w:val="en-IN" w:eastAsia="en-IN"/>
        </w:rPr>
        <w:t xml:space="preserve">, </w:t>
      </w:r>
      <w:proofErr w:type="spellStart"/>
      <w:r w:rsidRPr="00893383">
        <w:rPr>
          <w:rFonts w:ascii="Calibri" w:eastAsia="Times New Roman" w:hAnsi="Calibri" w:cs="Calibri"/>
          <w:b/>
          <w:bCs/>
          <w:sz w:val="22"/>
          <w:lang w:val="en-IN" w:eastAsia="en-IN"/>
        </w:rPr>
        <w:t>RapidJSON</w:t>
      </w:r>
      <w:proofErr w:type="spellEnd"/>
      <w:r w:rsidRPr="00893383">
        <w:rPr>
          <w:rFonts w:ascii="Calibri" w:eastAsia="Times New Roman" w:hAnsi="Calibri" w:cs="Calibri"/>
          <w:b/>
          <w:bCs/>
          <w:sz w:val="22"/>
          <w:lang w:val="en-IN" w:eastAsia="en-IN"/>
        </w:rPr>
        <w:t>.</w:t>
      </w:r>
    </w:p>
    <w:p w14:paraId="7CD77BA2"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Pros: Human-readable, language-agnostic.</w:t>
      </w:r>
    </w:p>
    <w:p w14:paraId="71AEFAD9"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Cons: Larger files, slower than binary.</w:t>
      </w:r>
    </w:p>
    <w:p w14:paraId="60DA408E" w14:textId="77777777" w:rsidR="002442E7" w:rsidRPr="00893383" w:rsidRDefault="002442E7" w:rsidP="002442E7">
      <w:pPr>
        <w:numPr>
          <w:ilvl w:val="0"/>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XML</w:t>
      </w:r>
    </w:p>
    <w:p w14:paraId="2FEB6CD1"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 xml:space="preserve">Libraries: TinyXML2, </w:t>
      </w:r>
      <w:proofErr w:type="spellStart"/>
      <w:r w:rsidRPr="00893383">
        <w:rPr>
          <w:rFonts w:ascii="Calibri" w:eastAsia="Times New Roman" w:hAnsi="Calibri" w:cs="Calibri"/>
          <w:b/>
          <w:bCs/>
          <w:sz w:val="22"/>
          <w:lang w:val="en-IN" w:eastAsia="en-IN"/>
        </w:rPr>
        <w:t>pugixml</w:t>
      </w:r>
      <w:proofErr w:type="spellEnd"/>
      <w:r w:rsidRPr="00893383">
        <w:rPr>
          <w:rFonts w:ascii="Calibri" w:eastAsia="Times New Roman" w:hAnsi="Calibri" w:cs="Calibri"/>
          <w:b/>
          <w:bCs/>
          <w:sz w:val="22"/>
          <w:lang w:val="en-IN" w:eastAsia="en-IN"/>
        </w:rPr>
        <w:t>.</w:t>
      </w:r>
    </w:p>
    <w:p w14:paraId="75BA509C"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Pros: Self-describing, widely supported.</w:t>
      </w:r>
    </w:p>
    <w:p w14:paraId="07B363D7"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Cons: Verbose, slower.</w:t>
      </w:r>
    </w:p>
    <w:p w14:paraId="0809E9A1" w14:textId="77777777" w:rsidR="002442E7" w:rsidRPr="00893383" w:rsidRDefault="002442E7" w:rsidP="002442E7">
      <w:pPr>
        <w:numPr>
          <w:ilvl w:val="0"/>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YAML</w:t>
      </w:r>
    </w:p>
    <w:p w14:paraId="7F5473A4"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 xml:space="preserve">Libraries: </w:t>
      </w:r>
      <w:proofErr w:type="spellStart"/>
      <w:r w:rsidRPr="00893383">
        <w:rPr>
          <w:rFonts w:ascii="Calibri" w:eastAsia="Times New Roman" w:hAnsi="Calibri" w:cs="Calibri"/>
          <w:b/>
          <w:bCs/>
          <w:sz w:val="22"/>
          <w:lang w:val="en-IN" w:eastAsia="en-IN"/>
        </w:rPr>
        <w:t>yaml-cpp</w:t>
      </w:r>
      <w:proofErr w:type="spellEnd"/>
      <w:r w:rsidRPr="00893383">
        <w:rPr>
          <w:rFonts w:ascii="Calibri" w:eastAsia="Times New Roman" w:hAnsi="Calibri" w:cs="Calibri"/>
          <w:b/>
          <w:bCs/>
          <w:sz w:val="22"/>
          <w:lang w:val="en-IN" w:eastAsia="en-IN"/>
        </w:rPr>
        <w:t>.</w:t>
      </w:r>
    </w:p>
    <w:p w14:paraId="65E55695"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Pros: Human-friendly syntax.</w:t>
      </w:r>
    </w:p>
    <w:p w14:paraId="2A3783A6" w14:textId="77777777" w:rsidR="002442E7" w:rsidRPr="00893383" w:rsidRDefault="002442E7" w:rsidP="002442E7">
      <w:pPr>
        <w:numPr>
          <w:ilvl w:val="1"/>
          <w:numId w:val="7"/>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Cons: Slower parsing.</w:t>
      </w:r>
    </w:p>
    <w:p w14:paraId="2EC231E6"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D. Cross-Platform Binary Formats</w:t>
      </w:r>
    </w:p>
    <w:p w14:paraId="6B01200A" w14:textId="77777777" w:rsidR="002442E7" w:rsidRPr="00893383" w:rsidRDefault="002442E7" w:rsidP="002442E7">
      <w:pPr>
        <w:numPr>
          <w:ilvl w:val="0"/>
          <w:numId w:val="8"/>
        </w:numPr>
        <w:spacing w:after="0" w:line="240" w:lineRule="auto"/>
        <w:textAlignment w:val="center"/>
        <w:rPr>
          <w:rFonts w:ascii="Calibri" w:eastAsia="Times New Roman" w:hAnsi="Calibri" w:cs="Calibri"/>
          <w:b/>
          <w:bCs/>
          <w:sz w:val="22"/>
          <w:lang w:val="en-IN" w:eastAsia="en-IN"/>
        </w:rPr>
      </w:pPr>
      <w:r w:rsidRPr="00893383">
        <w:rPr>
          <w:rFonts w:ascii="Calibri" w:eastAsia="Times New Roman" w:hAnsi="Calibri" w:cs="Calibri"/>
          <w:b/>
          <w:bCs/>
          <w:sz w:val="22"/>
          <w:lang w:val="en-IN" w:eastAsia="en-IN"/>
        </w:rPr>
        <w:t>Protocol Buffers (</w:t>
      </w:r>
      <w:proofErr w:type="spellStart"/>
      <w:r w:rsidRPr="00893383">
        <w:rPr>
          <w:rFonts w:ascii="Calibri" w:eastAsia="Times New Roman" w:hAnsi="Calibri" w:cs="Calibri"/>
          <w:b/>
          <w:bCs/>
          <w:sz w:val="22"/>
          <w:lang w:val="en-IN" w:eastAsia="en-IN"/>
        </w:rPr>
        <w:t>Protobuf</w:t>
      </w:r>
      <w:proofErr w:type="spellEnd"/>
      <w:r w:rsidRPr="00893383">
        <w:rPr>
          <w:rFonts w:ascii="Calibri" w:eastAsia="Times New Roman" w:hAnsi="Calibri" w:cs="Calibri"/>
          <w:b/>
          <w:bCs/>
          <w:sz w:val="22"/>
          <w:lang w:val="en-IN" w:eastAsia="en-IN"/>
        </w:rPr>
        <w:t>)</w:t>
      </w:r>
      <w:r w:rsidRPr="00893383">
        <w:rPr>
          <w:rFonts w:ascii="Calibri" w:eastAsia="Times New Roman" w:hAnsi="Calibri" w:cs="Calibri"/>
          <w:sz w:val="22"/>
          <w:lang w:val="en-IN" w:eastAsia="en-IN"/>
        </w:rPr>
        <w:t xml:space="preserve"> – Google’s portable, schema-based binary format.</w:t>
      </w:r>
    </w:p>
    <w:p w14:paraId="25371785" w14:textId="77777777" w:rsidR="002442E7" w:rsidRPr="00893383" w:rsidRDefault="002442E7" w:rsidP="002442E7">
      <w:pPr>
        <w:numPr>
          <w:ilvl w:val="0"/>
          <w:numId w:val="8"/>
        </w:numPr>
        <w:spacing w:after="0" w:line="240" w:lineRule="auto"/>
        <w:textAlignment w:val="center"/>
        <w:rPr>
          <w:rFonts w:ascii="Calibri" w:eastAsia="Times New Roman" w:hAnsi="Calibri" w:cs="Calibri"/>
          <w:b/>
          <w:bCs/>
          <w:sz w:val="22"/>
          <w:lang w:val="en-IN" w:eastAsia="en-IN"/>
        </w:rPr>
      </w:pPr>
      <w:proofErr w:type="spellStart"/>
      <w:r w:rsidRPr="00893383">
        <w:rPr>
          <w:rFonts w:ascii="Calibri" w:eastAsia="Times New Roman" w:hAnsi="Calibri" w:cs="Calibri"/>
          <w:b/>
          <w:bCs/>
          <w:sz w:val="22"/>
          <w:lang w:val="en-IN" w:eastAsia="en-IN"/>
        </w:rPr>
        <w:t>FlatBuffers</w:t>
      </w:r>
      <w:proofErr w:type="spellEnd"/>
      <w:r w:rsidRPr="00893383">
        <w:rPr>
          <w:rFonts w:ascii="Calibri" w:eastAsia="Times New Roman" w:hAnsi="Calibri" w:cs="Calibri"/>
          <w:sz w:val="22"/>
          <w:lang w:val="en-IN" w:eastAsia="en-IN"/>
        </w:rPr>
        <w:t xml:space="preserve"> – Similar to </w:t>
      </w:r>
      <w:proofErr w:type="spellStart"/>
      <w:r w:rsidRPr="00893383">
        <w:rPr>
          <w:rFonts w:ascii="Calibri" w:eastAsia="Times New Roman" w:hAnsi="Calibri" w:cs="Calibri"/>
          <w:sz w:val="22"/>
          <w:lang w:val="en-IN" w:eastAsia="en-IN"/>
        </w:rPr>
        <w:t>Protobuf</w:t>
      </w:r>
      <w:proofErr w:type="spellEnd"/>
      <w:r w:rsidRPr="00893383">
        <w:rPr>
          <w:rFonts w:ascii="Calibri" w:eastAsia="Times New Roman" w:hAnsi="Calibri" w:cs="Calibri"/>
          <w:sz w:val="22"/>
          <w:lang w:val="en-IN" w:eastAsia="en-IN"/>
        </w:rPr>
        <w:t xml:space="preserve"> but supports zero-copy access.</w:t>
      </w:r>
    </w:p>
    <w:p w14:paraId="4D8E14C5" w14:textId="77777777" w:rsidR="002442E7" w:rsidRPr="00893383" w:rsidRDefault="002442E7" w:rsidP="002442E7">
      <w:pPr>
        <w:numPr>
          <w:ilvl w:val="0"/>
          <w:numId w:val="8"/>
        </w:numPr>
        <w:spacing w:after="0" w:line="240" w:lineRule="auto"/>
        <w:textAlignment w:val="center"/>
        <w:rPr>
          <w:rFonts w:ascii="Calibri" w:eastAsia="Times New Roman" w:hAnsi="Calibri" w:cs="Calibri"/>
          <w:b/>
          <w:bCs/>
          <w:sz w:val="22"/>
          <w:lang w:val="en-IN" w:eastAsia="en-IN"/>
        </w:rPr>
      </w:pPr>
      <w:proofErr w:type="spellStart"/>
      <w:r w:rsidRPr="00893383">
        <w:rPr>
          <w:rFonts w:ascii="Calibri" w:eastAsia="Times New Roman" w:hAnsi="Calibri" w:cs="Calibri"/>
          <w:b/>
          <w:bCs/>
          <w:sz w:val="22"/>
          <w:lang w:val="en-IN" w:eastAsia="en-IN"/>
        </w:rPr>
        <w:lastRenderedPageBreak/>
        <w:t>Cap’n</w:t>
      </w:r>
      <w:proofErr w:type="spellEnd"/>
      <w:r w:rsidRPr="00893383">
        <w:rPr>
          <w:rFonts w:ascii="Calibri" w:eastAsia="Times New Roman" w:hAnsi="Calibri" w:cs="Calibri"/>
          <w:b/>
          <w:bCs/>
          <w:sz w:val="22"/>
          <w:lang w:val="en-IN" w:eastAsia="en-IN"/>
        </w:rPr>
        <w:t xml:space="preserve"> Proto</w:t>
      </w:r>
      <w:r w:rsidRPr="00893383">
        <w:rPr>
          <w:rFonts w:ascii="Calibri" w:eastAsia="Times New Roman" w:hAnsi="Calibri" w:cs="Calibri"/>
          <w:sz w:val="22"/>
          <w:lang w:val="en-IN" w:eastAsia="en-IN"/>
        </w:rPr>
        <w:t xml:space="preserve"> – High-performance, zero-copy serialization.</w:t>
      </w:r>
    </w:p>
    <w:p w14:paraId="5EBFA008" w14:textId="77777777" w:rsidR="002442E7" w:rsidRPr="00893383" w:rsidRDefault="002442E7" w:rsidP="002442E7">
      <w:pPr>
        <w:numPr>
          <w:ilvl w:val="0"/>
          <w:numId w:val="8"/>
        </w:numPr>
        <w:spacing w:after="0" w:line="240" w:lineRule="auto"/>
        <w:textAlignment w:val="center"/>
        <w:rPr>
          <w:rFonts w:ascii="Calibri" w:eastAsia="Times New Roman" w:hAnsi="Calibri" w:cs="Calibri"/>
          <w:b/>
          <w:bCs/>
          <w:sz w:val="22"/>
          <w:lang w:val="en-IN" w:eastAsia="en-IN"/>
        </w:rPr>
      </w:pPr>
      <w:proofErr w:type="spellStart"/>
      <w:r w:rsidRPr="00893383">
        <w:rPr>
          <w:rFonts w:ascii="Calibri" w:eastAsia="Times New Roman" w:hAnsi="Calibri" w:cs="Calibri"/>
          <w:b/>
          <w:bCs/>
          <w:sz w:val="22"/>
          <w:lang w:val="en-IN" w:eastAsia="en-IN"/>
        </w:rPr>
        <w:t>MessagePack</w:t>
      </w:r>
      <w:proofErr w:type="spellEnd"/>
      <w:r w:rsidRPr="00893383">
        <w:rPr>
          <w:rFonts w:ascii="Calibri" w:eastAsia="Times New Roman" w:hAnsi="Calibri" w:cs="Calibri"/>
          <w:sz w:val="22"/>
          <w:lang w:val="en-IN" w:eastAsia="en-IN"/>
        </w:rPr>
        <w:t xml:space="preserve"> – Compact binary format, still human-readable-</w:t>
      </w:r>
      <w:proofErr w:type="spellStart"/>
      <w:r w:rsidRPr="00893383">
        <w:rPr>
          <w:rFonts w:ascii="Calibri" w:eastAsia="Times New Roman" w:hAnsi="Calibri" w:cs="Calibri"/>
          <w:sz w:val="22"/>
          <w:lang w:val="en-IN" w:eastAsia="en-IN"/>
        </w:rPr>
        <w:t>ish</w:t>
      </w:r>
      <w:proofErr w:type="spellEnd"/>
      <w:r w:rsidRPr="00893383">
        <w:rPr>
          <w:rFonts w:ascii="Calibri" w:eastAsia="Times New Roman" w:hAnsi="Calibri" w:cs="Calibri"/>
          <w:sz w:val="22"/>
          <w:lang w:val="en-IN" w:eastAsia="en-IN"/>
        </w:rPr>
        <w:t>.</w:t>
      </w:r>
    </w:p>
    <w:p w14:paraId="786B444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Advantages:</w:t>
      </w:r>
    </w:p>
    <w:p w14:paraId="46270473" w14:textId="77777777" w:rsidR="002442E7" w:rsidRPr="00893383" w:rsidRDefault="002442E7" w:rsidP="002442E7">
      <w:pPr>
        <w:numPr>
          <w:ilvl w:val="0"/>
          <w:numId w:val="9"/>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Portable across architectures.</w:t>
      </w:r>
    </w:p>
    <w:p w14:paraId="61E29381" w14:textId="77777777" w:rsidR="002442E7" w:rsidRPr="00893383" w:rsidRDefault="002442E7" w:rsidP="002442E7">
      <w:pPr>
        <w:numPr>
          <w:ilvl w:val="0"/>
          <w:numId w:val="9"/>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Schema defines the structure, enabling versioning.</w:t>
      </w:r>
    </w:p>
    <w:p w14:paraId="4C41B300" w14:textId="77777777" w:rsidR="002442E7" w:rsidRPr="00893383" w:rsidRDefault="002442E7" w:rsidP="002442E7">
      <w:pPr>
        <w:numPr>
          <w:ilvl w:val="0"/>
          <w:numId w:val="9"/>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Efficient for networking.</w:t>
      </w:r>
    </w:p>
    <w:p w14:paraId="0F7CD980"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43B0B674"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6. Choosing the Right Method</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52"/>
        <w:gridCol w:w="1629"/>
        <w:gridCol w:w="1464"/>
        <w:gridCol w:w="2303"/>
        <w:gridCol w:w="1169"/>
      </w:tblGrid>
      <w:tr w:rsidR="002442E7" w:rsidRPr="00893383" w14:paraId="4DA965FC" w14:textId="77777777" w:rsidTr="00174A5A">
        <w:tc>
          <w:tcPr>
            <w:tcW w:w="1824" w:type="dxa"/>
            <w:tcBorders>
              <w:top w:val="nil"/>
              <w:left w:val="nil"/>
              <w:bottom w:val="nil"/>
              <w:right w:val="nil"/>
            </w:tcBorders>
            <w:tcMar>
              <w:top w:w="80" w:type="dxa"/>
              <w:left w:w="80" w:type="dxa"/>
              <w:bottom w:w="80" w:type="dxa"/>
              <w:right w:w="80" w:type="dxa"/>
            </w:tcMar>
            <w:hideMark/>
          </w:tcPr>
          <w:p w14:paraId="6D544765"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Criterion</w:t>
            </w:r>
          </w:p>
        </w:tc>
        <w:tc>
          <w:tcPr>
            <w:tcW w:w="1601" w:type="dxa"/>
            <w:tcBorders>
              <w:top w:val="nil"/>
              <w:left w:val="nil"/>
              <w:bottom w:val="nil"/>
              <w:right w:val="nil"/>
            </w:tcBorders>
            <w:tcMar>
              <w:top w:w="80" w:type="dxa"/>
              <w:left w:w="80" w:type="dxa"/>
              <w:bottom w:w="80" w:type="dxa"/>
              <w:right w:w="80" w:type="dxa"/>
            </w:tcMar>
            <w:hideMark/>
          </w:tcPr>
          <w:p w14:paraId="5543E3ED"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Binary Dump</w:t>
            </w:r>
          </w:p>
        </w:tc>
        <w:tc>
          <w:tcPr>
            <w:tcW w:w="1464" w:type="dxa"/>
            <w:tcBorders>
              <w:top w:val="nil"/>
              <w:left w:val="nil"/>
              <w:bottom w:val="nil"/>
              <w:right w:val="nil"/>
            </w:tcBorders>
            <w:tcMar>
              <w:top w:w="80" w:type="dxa"/>
              <w:left w:w="80" w:type="dxa"/>
              <w:bottom w:w="80" w:type="dxa"/>
              <w:right w:w="80" w:type="dxa"/>
            </w:tcMar>
            <w:hideMark/>
          </w:tcPr>
          <w:p w14:paraId="288BED37"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Manual Text</w:t>
            </w:r>
          </w:p>
        </w:tc>
        <w:tc>
          <w:tcPr>
            <w:tcW w:w="2274" w:type="dxa"/>
            <w:tcBorders>
              <w:top w:val="nil"/>
              <w:left w:val="nil"/>
              <w:bottom w:val="nil"/>
              <w:right w:val="nil"/>
            </w:tcBorders>
            <w:tcMar>
              <w:top w:w="80" w:type="dxa"/>
              <w:left w:w="80" w:type="dxa"/>
              <w:bottom w:w="80" w:type="dxa"/>
              <w:right w:w="80" w:type="dxa"/>
            </w:tcMar>
            <w:hideMark/>
          </w:tcPr>
          <w:p w14:paraId="1B1822F6" w14:textId="77777777" w:rsidR="002442E7" w:rsidRPr="00893383" w:rsidRDefault="002442E7" w:rsidP="00174A5A">
            <w:pPr>
              <w:spacing w:after="0" w:line="240" w:lineRule="auto"/>
              <w:rPr>
                <w:rFonts w:ascii="Calibri" w:eastAsia="Times New Roman" w:hAnsi="Calibri" w:cs="Calibri"/>
                <w:sz w:val="22"/>
                <w:lang w:val="en-IN" w:eastAsia="en-IN"/>
              </w:rPr>
            </w:pPr>
            <w:proofErr w:type="spellStart"/>
            <w:r w:rsidRPr="00893383">
              <w:rPr>
                <w:rFonts w:ascii="Calibri" w:eastAsia="Times New Roman" w:hAnsi="Calibri" w:cs="Calibri"/>
                <w:b/>
                <w:bCs/>
                <w:sz w:val="22"/>
                <w:lang w:val="en-IN" w:eastAsia="en-IN"/>
              </w:rPr>
              <w:t>Protobuf</w:t>
            </w:r>
            <w:proofErr w:type="spellEnd"/>
            <w:r w:rsidRPr="00893383">
              <w:rPr>
                <w:rFonts w:ascii="Calibri" w:eastAsia="Times New Roman" w:hAnsi="Calibri" w:cs="Calibri"/>
                <w:b/>
                <w:bCs/>
                <w:sz w:val="22"/>
                <w:lang w:val="en-IN" w:eastAsia="en-IN"/>
              </w:rPr>
              <w:t>/</w:t>
            </w:r>
            <w:proofErr w:type="spellStart"/>
            <w:r w:rsidRPr="00893383">
              <w:rPr>
                <w:rFonts w:ascii="Calibri" w:eastAsia="Times New Roman" w:hAnsi="Calibri" w:cs="Calibri"/>
                <w:b/>
                <w:bCs/>
                <w:sz w:val="22"/>
                <w:lang w:val="en-IN" w:eastAsia="en-IN"/>
              </w:rPr>
              <w:t>FlatBuffers</w:t>
            </w:r>
            <w:proofErr w:type="spellEnd"/>
          </w:p>
        </w:tc>
        <w:tc>
          <w:tcPr>
            <w:tcW w:w="1169" w:type="dxa"/>
            <w:tcBorders>
              <w:top w:val="nil"/>
              <w:left w:val="nil"/>
              <w:bottom w:val="nil"/>
              <w:right w:val="nil"/>
            </w:tcBorders>
            <w:tcMar>
              <w:top w:w="80" w:type="dxa"/>
              <w:left w:w="80" w:type="dxa"/>
              <w:bottom w:w="80" w:type="dxa"/>
              <w:right w:w="80" w:type="dxa"/>
            </w:tcMar>
            <w:hideMark/>
          </w:tcPr>
          <w:p w14:paraId="0801F1E4"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JSON/XML</w:t>
            </w:r>
          </w:p>
        </w:tc>
      </w:tr>
      <w:tr w:rsidR="002442E7" w:rsidRPr="00893383" w14:paraId="33EB384E" w14:textId="77777777" w:rsidTr="00174A5A">
        <w:tc>
          <w:tcPr>
            <w:tcW w:w="1824" w:type="dxa"/>
            <w:tcBorders>
              <w:top w:val="nil"/>
              <w:left w:val="nil"/>
              <w:bottom w:val="nil"/>
              <w:right w:val="nil"/>
            </w:tcBorders>
            <w:tcMar>
              <w:top w:w="80" w:type="dxa"/>
              <w:left w:w="80" w:type="dxa"/>
              <w:bottom w:w="80" w:type="dxa"/>
              <w:right w:w="80" w:type="dxa"/>
            </w:tcMar>
            <w:hideMark/>
          </w:tcPr>
          <w:p w14:paraId="76BA4A30"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Speed</w:t>
            </w:r>
          </w:p>
        </w:tc>
        <w:tc>
          <w:tcPr>
            <w:tcW w:w="1601" w:type="dxa"/>
            <w:tcBorders>
              <w:top w:val="nil"/>
              <w:left w:val="nil"/>
              <w:bottom w:val="nil"/>
              <w:right w:val="nil"/>
            </w:tcBorders>
            <w:tcMar>
              <w:top w:w="80" w:type="dxa"/>
              <w:left w:w="80" w:type="dxa"/>
              <w:bottom w:w="80" w:type="dxa"/>
              <w:right w:w="80" w:type="dxa"/>
            </w:tcMar>
            <w:hideMark/>
          </w:tcPr>
          <w:p w14:paraId="63BD04E1"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436" w:type="dxa"/>
            <w:tcBorders>
              <w:top w:val="nil"/>
              <w:left w:val="nil"/>
              <w:bottom w:val="nil"/>
              <w:right w:val="nil"/>
            </w:tcBorders>
            <w:tcMar>
              <w:top w:w="80" w:type="dxa"/>
              <w:left w:w="80" w:type="dxa"/>
              <w:bottom w:w="80" w:type="dxa"/>
              <w:right w:w="80" w:type="dxa"/>
            </w:tcMar>
            <w:hideMark/>
          </w:tcPr>
          <w:p w14:paraId="657105E0"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2274" w:type="dxa"/>
            <w:tcBorders>
              <w:top w:val="nil"/>
              <w:left w:val="nil"/>
              <w:bottom w:val="nil"/>
              <w:right w:val="nil"/>
            </w:tcBorders>
            <w:tcMar>
              <w:top w:w="80" w:type="dxa"/>
              <w:left w:w="80" w:type="dxa"/>
              <w:bottom w:w="80" w:type="dxa"/>
              <w:right w:w="80" w:type="dxa"/>
            </w:tcMar>
            <w:hideMark/>
          </w:tcPr>
          <w:p w14:paraId="3BFB4FEC"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021" w:type="dxa"/>
            <w:tcBorders>
              <w:top w:val="nil"/>
              <w:left w:val="nil"/>
              <w:bottom w:val="nil"/>
              <w:right w:val="nil"/>
            </w:tcBorders>
            <w:tcMar>
              <w:top w:w="80" w:type="dxa"/>
              <w:left w:w="80" w:type="dxa"/>
              <w:bottom w:w="80" w:type="dxa"/>
              <w:right w:w="80" w:type="dxa"/>
            </w:tcMar>
            <w:hideMark/>
          </w:tcPr>
          <w:p w14:paraId="3335D9A4"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r>
      <w:tr w:rsidR="002442E7" w:rsidRPr="00893383" w14:paraId="41691FD8" w14:textId="77777777" w:rsidTr="00174A5A">
        <w:tc>
          <w:tcPr>
            <w:tcW w:w="1824" w:type="dxa"/>
            <w:tcBorders>
              <w:top w:val="nil"/>
              <w:left w:val="nil"/>
              <w:bottom w:val="nil"/>
              <w:right w:val="nil"/>
            </w:tcBorders>
            <w:tcMar>
              <w:top w:w="80" w:type="dxa"/>
              <w:left w:w="80" w:type="dxa"/>
              <w:bottom w:w="80" w:type="dxa"/>
              <w:right w:w="80" w:type="dxa"/>
            </w:tcMar>
            <w:hideMark/>
          </w:tcPr>
          <w:p w14:paraId="61DBC600"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File Size</w:t>
            </w:r>
          </w:p>
        </w:tc>
        <w:tc>
          <w:tcPr>
            <w:tcW w:w="1601" w:type="dxa"/>
            <w:tcBorders>
              <w:top w:val="nil"/>
              <w:left w:val="nil"/>
              <w:bottom w:val="nil"/>
              <w:right w:val="nil"/>
            </w:tcBorders>
            <w:tcMar>
              <w:top w:w="80" w:type="dxa"/>
              <w:left w:w="80" w:type="dxa"/>
              <w:bottom w:w="80" w:type="dxa"/>
              <w:right w:w="80" w:type="dxa"/>
            </w:tcMar>
            <w:hideMark/>
          </w:tcPr>
          <w:p w14:paraId="4747DAA5"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436" w:type="dxa"/>
            <w:tcBorders>
              <w:top w:val="nil"/>
              <w:left w:val="nil"/>
              <w:bottom w:val="nil"/>
              <w:right w:val="nil"/>
            </w:tcBorders>
            <w:tcMar>
              <w:top w:w="80" w:type="dxa"/>
              <w:left w:w="80" w:type="dxa"/>
              <w:bottom w:w="80" w:type="dxa"/>
              <w:right w:w="80" w:type="dxa"/>
            </w:tcMar>
            <w:hideMark/>
          </w:tcPr>
          <w:p w14:paraId="2A9BD451"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2274" w:type="dxa"/>
            <w:tcBorders>
              <w:top w:val="nil"/>
              <w:left w:val="nil"/>
              <w:bottom w:val="nil"/>
              <w:right w:val="nil"/>
            </w:tcBorders>
            <w:tcMar>
              <w:top w:w="80" w:type="dxa"/>
              <w:left w:w="80" w:type="dxa"/>
              <w:bottom w:w="80" w:type="dxa"/>
              <w:right w:w="80" w:type="dxa"/>
            </w:tcMar>
            <w:hideMark/>
          </w:tcPr>
          <w:p w14:paraId="372D023D"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021" w:type="dxa"/>
            <w:tcBorders>
              <w:top w:val="nil"/>
              <w:left w:val="nil"/>
              <w:bottom w:val="nil"/>
              <w:right w:val="nil"/>
            </w:tcBorders>
            <w:tcMar>
              <w:top w:w="80" w:type="dxa"/>
              <w:left w:w="80" w:type="dxa"/>
              <w:bottom w:w="80" w:type="dxa"/>
              <w:right w:w="80" w:type="dxa"/>
            </w:tcMar>
            <w:hideMark/>
          </w:tcPr>
          <w:p w14:paraId="54BBBDB1"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r>
      <w:tr w:rsidR="002442E7" w:rsidRPr="00893383" w14:paraId="03C59B91" w14:textId="77777777" w:rsidTr="00174A5A">
        <w:tc>
          <w:tcPr>
            <w:tcW w:w="1852" w:type="dxa"/>
            <w:tcBorders>
              <w:top w:val="nil"/>
              <w:left w:val="nil"/>
              <w:bottom w:val="nil"/>
              <w:right w:val="nil"/>
            </w:tcBorders>
            <w:tcMar>
              <w:top w:w="80" w:type="dxa"/>
              <w:left w:w="80" w:type="dxa"/>
              <w:bottom w:w="80" w:type="dxa"/>
              <w:right w:w="80" w:type="dxa"/>
            </w:tcMar>
            <w:hideMark/>
          </w:tcPr>
          <w:p w14:paraId="78F77490"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Human-readable</w:t>
            </w:r>
          </w:p>
        </w:tc>
        <w:tc>
          <w:tcPr>
            <w:tcW w:w="1601" w:type="dxa"/>
            <w:tcBorders>
              <w:top w:val="nil"/>
              <w:left w:val="nil"/>
              <w:bottom w:val="nil"/>
              <w:right w:val="nil"/>
            </w:tcBorders>
            <w:tcMar>
              <w:top w:w="80" w:type="dxa"/>
              <w:left w:w="80" w:type="dxa"/>
              <w:bottom w:w="80" w:type="dxa"/>
              <w:right w:w="80" w:type="dxa"/>
            </w:tcMar>
            <w:hideMark/>
          </w:tcPr>
          <w:p w14:paraId="483FA303"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436" w:type="dxa"/>
            <w:tcBorders>
              <w:top w:val="nil"/>
              <w:left w:val="nil"/>
              <w:bottom w:val="nil"/>
              <w:right w:val="nil"/>
            </w:tcBorders>
            <w:tcMar>
              <w:top w:w="80" w:type="dxa"/>
              <w:left w:w="80" w:type="dxa"/>
              <w:bottom w:w="80" w:type="dxa"/>
              <w:right w:w="80" w:type="dxa"/>
            </w:tcMar>
            <w:hideMark/>
          </w:tcPr>
          <w:p w14:paraId="4C5D76BE"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2274" w:type="dxa"/>
            <w:tcBorders>
              <w:top w:val="nil"/>
              <w:left w:val="nil"/>
              <w:bottom w:val="nil"/>
              <w:right w:val="nil"/>
            </w:tcBorders>
            <w:tcMar>
              <w:top w:w="80" w:type="dxa"/>
              <w:left w:w="80" w:type="dxa"/>
              <w:bottom w:w="80" w:type="dxa"/>
              <w:right w:w="80" w:type="dxa"/>
            </w:tcMar>
            <w:hideMark/>
          </w:tcPr>
          <w:p w14:paraId="38A129E5"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021" w:type="dxa"/>
            <w:tcBorders>
              <w:top w:val="nil"/>
              <w:left w:val="nil"/>
              <w:bottom w:val="nil"/>
              <w:right w:val="nil"/>
            </w:tcBorders>
            <w:tcMar>
              <w:top w:w="80" w:type="dxa"/>
              <w:left w:w="80" w:type="dxa"/>
              <w:bottom w:w="80" w:type="dxa"/>
              <w:right w:w="80" w:type="dxa"/>
            </w:tcMar>
            <w:hideMark/>
          </w:tcPr>
          <w:p w14:paraId="19D10BFD"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r>
      <w:tr w:rsidR="002442E7" w:rsidRPr="00893383" w14:paraId="72BA7C49" w14:textId="77777777" w:rsidTr="00174A5A">
        <w:tc>
          <w:tcPr>
            <w:tcW w:w="1824" w:type="dxa"/>
            <w:tcBorders>
              <w:top w:val="nil"/>
              <w:left w:val="nil"/>
              <w:bottom w:val="nil"/>
              <w:right w:val="nil"/>
            </w:tcBorders>
            <w:tcMar>
              <w:top w:w="80" w:type="dxa"/>
              <w:left w:w="80" w:type="dxa"/>
              <w:bottom w:w="80" w:type="dxa"/>
              <w:right w:w="80" w:type="dxa"/>
            </w:tcMar>
            <w:hideMark/>
          </w:tcPr>
          <w:p w14:paraId="4EEDB50F"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Portability</w:t>
            </w:r>
          </w:p>
        </w:tc>
        <w:tc>
          <w:tcPr>
            <w:tcW w:w="1601" w:type="dxa"/>
            <w:tcBorders>
              <w:top w:val="nil"/>
              <w:left w:val="nil"/>
              <w:bottom w:val="nil"/>
              <w:right w:val="nil"/>
            </w:tcBorders>
            <w:tcMar>
              <w:top w:w="80" w:type="dxa"/>
              <w:left w:w="80" w:type="dxa"/>
              <w:bottom w:w="80" w:type="dxa"/>
              <w:right w:w="80" w:type="dxa"/>
            </w:tcMar>
            <w:hideMark/>
          </w:tcPr>
          <w:p w14:paraId="1047E0CF"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436" w:type="dxa"/>
            <w:tcBorders>
              <w:top w:val="nil"/>
              <w:left w:val="nil"/>
              <w:bottom w:val="nil"/>
              <w:right w:val="nil"/>
            </w:tcBorders>
            <w:tcMar>
              <w:top w:w="80" w:type="dxa"/>
              <w:left w:w="80" w:type="dxa"/>
              <w:bottom w:w="80" w:type="dxa"/>
              <w:right w:w="80" w:type="dxa"/>
            </w:tcMar>
            <w:hideMark/>
          </w:tcPr>
          <w:p w14:paraId="30882F4E"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2274" w:type="dxa"/>
            <w:tcBorders>
              <w:top w:val="nil"/>
              <w:left w:val="nil"/>
              <w:bottom w:val="nil"/>
              <w:right w:val="nil"/>
            </w:tcBorders>
            <w:tcMar>
              <w:top w:w="80" w:type="dxa"/>
              <w:left w:w="80" w:type="dxa"/>
              <w:bottom w:w="80" w:type="dxa"/>
              <w:right w:w="80" w:type="dxa"/>
            </w:tcMar>
            <w:hideMark/>
          </w:tcPr>
          <w:p w14:paraId="738B8F76"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1021" w:type="dxa"/>
            <w:tcBorders>
              <w:top w:val="nil"/>
              <w:left w:val="nil"/>
              <w:bottom w:val="nil"/>
              <w:right w:val="nil"/>
            </w:tcBorders>
            <w:tcMar>
              <w:top w:w="80" w:type="dxa"/>
              <w:left w:w="80" w:type="dxa"/>
              <w:bottom w:w="80" w:type="dxa"/>
              <w:right w:w="80" w:type="dxa"/>
            </w:tcMar>
            <w:hideMark/>
          </w:tcPr>
          <w:p w14:paraId="4C0B90B0"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r>
      <w:tr w:rsidR="002442E7" w:rsidRPr="00893383" w14:paraId="1E560FD2" w14:textId="77777777" w:rsidTr="00174A5A">
        <w:tc>
          <w:tcPr>
            <w:tcW w:w="1824" w:type="dxa"/>
            <w:tcBorders>
              <w:top w:val="nil"/>
              <w:left w:val="nil"/>
              <w:bottom w:val="nil"/>
              <w:right w:val="nil"/>
            </w:tcBorders>
            <w:tcMar>
              <w:top w:w="80" w:type="dxa"/>
              <w:left w:w="80" w:type="dxa"/>
              <w:bottom w:w="80" w:type="dxa"/>
              <w:right w:w="80" w:type="dxa"/>
            </w:tcMar>
            <w:hideMark/>
          </w:tcPr>
          <w:p w14:paraId="773F003E" w14:textId="77777777" w:rsidR="002442E7" w:rsidRPr="00893383" w:rsidRDefault="002442E7" w:rsidP="00174A5A">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Ease of Use</w:t>
            </w:r>
          </w:p>
        </w:tc>
        <w:tc>
          <w:tcPr>
            <w:tcW w:w="1629" w:type="dxa"/>
            <w:tcBorders>
              <w:top w:val="nil"/>
              <w:left w:val="nil"/>
              <w:bottom w:val="nil"/>
              <w:right w:val="nil"/>
            </w:tcBorders>
            <w:tcMar>
              <w:top w:w="80" w:type="dxa"/>
              <w:left w:w="80" w:type="dxa"/>
              <w:bottom w:w="80" w:type="dxa"/>
              <w:right w:w="80" w:type="dxa"/>
            </w:tcMar>
            <w:hideMark/>
          </w:tcPr>
          <w:p w14:paraId="46F930F3" w14:textId="77777777" w:rsidR="002442E7" w:rsidRPr="00893383" w:rsidRDefault="002442E7" w:rsidP="00174A5A">
            <w:pPr>
              <w:spacing w:after="0" w:line="240" w:lineRule="auto"/>
              <w:rPr>
                <w:rFonts w:ascii="Times New Roman" w:eastAsia="Times New Roman" w:hAnsi="Times New Roman" w:cs="Times New Roman"/>
                <w:sz w:val="22"/>
                <w:lang w:val="en-IN" w:eastAsia="en-IN"/>
              </w:rPr>
            </w:pPr>
            <w:r w:rsidRPr="00893383">
              <w:rPr>
                <w:rFonts w:ascii="Segoe UI Emoji" w:eastAsia="Times New Roman" w:hAnsi="Segoe UI Emoji" w:cs="Times New Roman"/>
                <w:sz w:val="22"/>
                <w:lang w:val="en-IN" w:eastAsia="en-IN"/>
              </w:rPr>
              <w:t>✅</w:t>
            </w:r>
            <w:r w:rsidRPr="00893383">
              <w:rPr>
                <w:rFonts w:ascii="Calibri" w:eastAsia="Times New Roman" w:hAnsi="Calibri" w:cs="Calibri"/>
                <w:sz w:val="22"/>
                <w:lang w:val="en-IN" w:eastAsia="en-IN"/>
              </w:rPr>
              <w:t xml:space="preserve"> (POD only)</w:t>
            </w:r>
          </w:p>
        </w:tc>
        <w:tc>
          <w:tcPr>
            <w:tcW w:w="1436" w:type="dxa"/>
            <w:tcBorders>
              <w:top w:val="nil"/>
              <w:left w:val="nil"/>
              <w:bottom w:val="nil"/>
              <w:right w:val="nil"/>
            </w:tcBorders>
            <w:tcMar>
              <w:top w:w="80" w:type="dxa"/>
              <w:left w:w="80" w:type="dxa"/>
              <w:bottom w:w="80" w:type="dxa"/>
              <w:right w:w="80" w:type="dxa"/>
            </w:tcMar>
            <w:hideMark/>
          </w:tcPr>
          <w:p w14:paraId="60D7BFCE"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c>
          <w:tcPr>
            <w:tcW w:w="2303" w:type="dxa"/>
            <w:tcBorders>
              <w:top w:val="nil"/>
              <w:left w:val="nil"/>
              <w:bottom w:val="nil"/>
              <w:right w:val="nil"/>
            </w:tcBorders>
            <w:tcMar>
              <w:top w:w="80" w:type="dxa"/>
              <w:left w:w="80" w:type="dxa"/>
              <w:bottom w:w="80" w:type="dxa"/>
              <w:right w:w="80" w:type="dxa"/>
            </w:tcMar>
            <w:hideMark/>
          </w:tcPr>
          <w:p w14:paraId="4FE62065" w14:textId="77777777" w:rsidR="002442E7" w:rsidRPr="00893383" w:rsidRDefault="002442E7" w:rsidP="00174A5A">
            <w:pPr>
              <w:spacing w:after="0" w:line="240" w:lineRule="auto"/>
              <w:rPr>
                <w:rFonts w:ascii="Times New Roman" w:eastAsia="Times New Roman" w:hAnsi="Times New Roman" w:cs="Times New Roman"/>
                <w:sz w:val="22"/>
                <w:lang w:val="en-IN" w:eastAsia="en-IN"/>
              </w:rPr>
            </w:pPr>
            <w:r w:rsidRPr="00893383">
              <w:rPr>
                <w:rFonts w:ascii="Segoe UI Emoji" w:eastAsia="Times New Roman" w:hAnsi="Segoe UI Emoji" w:cs="Times New Roman"/>
                <w:sz w:val="22"/>
                <w:lang w:val="en-IN" w:eastAsia="en-IN"/>
              </w:rPr>
              <w:t>⚠️</w:t>
            </w:r>
            <w:r w:rsidRPr="00893383">
              <w:rPr>
                <w:rFonts w:ascii="Calibri" w:eastAsia="Times New Roman" w:hAnsi="Calibri" w:cs="Calibri"/>
                <w:sz w:val="22"/>
                <w:lang w:val="en-IN" w:eastAsia="en-IN"/>
              </w:rPr>
              <w:t xml:space="preserve"> (schema required)</w:t>
            </w:r>
          </w:p>
        </w:tc>
        <w:tc>
          <w:tcPr>
            <w:tcW w:w="1021" w:type="dxa"/>
            <w:tcBorders>
              <w:top w:val="nil"/>
              <w:left w:val="nil"/>
              <w:bottom w:val="nil"/>
              <w:right w:val="nil"/>
            </w:tcBorders>
            <w:tcMar>
              <w:top w:w="80" w:type="dxa"/>
              <w:left w:w="80" w:type="dxa"/>
              <w:bottom w:w="80" w:type="dxa"/>
              <w:right w:w="80" w:type="dxa"/>
            </w:tcMar>
            <w:hideMark/>
          </w:tcPr>
          <w:p w14:paraId="4A75A55F" w14:textId="77777777" w:rsidR="002442E7" w:rsidRPr="00893383" w:rsidRDefault="002442E7" w:rsidP="00174A5A">
            <w:pPr>
              <w:spacing w:after="0" w:line="240" w:lineRule="auto"/>
              <w:rPr>
                <w:rFonts w:ascii="Segoe UI Emoji" w:eastAsia="Times New Roman" w:hAnsi="Segoe UI Emoji" w:cs="Times New Roman"/>
                <w:sz w:val="22"/>
                <w:lang w:val="en-IN" w:eastAsia="en-IN"/>
              </w:rPr>
            </w:pPr>
            <w:r w:rsidRPr="00893383">
              <w:rPr>
                <w:rFonts w:ascii="Segoe UI Emoji" w:eastAsia="Times New Roman" w:hAnsi="Segoe UI Emoji" w:cs="Times New Roman"/>
                <w:sz w:val="22"/>
                <w:lang w:val="en-IN" w:eastAsia="en-IN"/>
              </w:rPr>
              <w:t>✅</w:t>
            </w:r>
          </w:p>
        </w:tc>
      </w:tr>
    </w:tbl>
    <w:p w14:paraId="66A9AAC0"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16088230"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5F77174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7. Best Practices</w:t>
      </w:r>
    </w:p>
    <w:p w14:paraId="76C495DE" w14:textId="77777777" w:rsidR="002442E7" w:rsidRPr="00893383" w:rsidRDefault="002442E7" w:rsidP="002442E7">
      <w:pPr>
        <w:numPr>
          <w:ilvl w:val="0"/>
          <w:numId w:val="10"/>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For local-only, performance-critical storage:</w:t>
      </w:r>
      <w:r w:rsidRPr="00893383">
        <w:rPr>
          <w:rFonts w:ascii="Calibri" w:eastAsia="Times New Roman" w:hAnsi="Calibri" w:cs="Calibri"/>
          <w:sz w:val="22"/>
          <w:lang w:val="en-IN" w:eastAsia="en-IN"/>
        </w:rPr>
        <w:t xml:space="preserve"> Use binary serialization for PODs.</w:t>
      </w:r>
    </w:p>
    <w:p w14:paraId="6EB663C0" w14:textId="77777777" w:rsidR="002442E7" w:rsidRPr="00893383" w:rsidRDefault="002442E7" w:rsidP="002442E7">
      <w:pPr>
        <w:numPr>
          <w:ilvl w:val="0"/>
          <w:numId w:val="10"/>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For debugging or cross-language exchange:</w:t>
      </w:r>
      <w:r w:rsidRPr="00893383">
        <w:rPr>
          <w:rFonts w:ascii="Calibri" w:eastAsia="Times New Roman" w:hAnsi="Calibri" w:cs="Calibri"/>
          <w:sz w:val="22"/>
          <w:lang w:val="en-IN" w:eastAsia="en-IN"/>
        </w:rPr>
        <w:t xml:space="preserve"> Use JSON or XML.</w:t>
      </w:r>
    </w:p>
    <w:p w14:paraId="661DB190" w14:textId="77777777" w:rsidR="002442E7" w:rsidRPr="00893383" w:rsidRDefault="002442E7" w:rsidP="002442E7">
      <w:pPr>
        <w:numPr>
          <w:ilvl w:val="0"/>
          <w:numId w:val="10"/>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b/>
          <w:bCs/>
          <w:sz w:val="22"/>
          <w:lang w:val="en-IN" w:eastAsia="en-IN"/>
        </w:rPr>
        <w:t>For production networking:</w:t>
      </w:r>
      <w:r w:rsidRPr="00893383">
        <w:rPr>
          <w:rFonts w:ascii="Calibri" w:eastAsia="Times New Roman" w:hAnsi="Calibri" w:cs="Calibri"/>
          <w:sz w:val="22"/>
          <w:lang w:val="en-IN" w:eastAsia="en-IN"/>
        </w:rPr>
        <w:t xml:space="preserve"> Use a schema-based format like </w:t>
      </w:r>
      <w:proofErr w:type="spellStart"/>
      <w:r w:rsidRPr="00893383">
        <w:rPr>
          <w:rFonts w:ascii="Calibri" w:eastAsia="Times New Roman" w:hAnsi="Calibri" w:cs="Calibri"/>
          <w:sz w:val="22"/>
          <w:lang w:val="en-IN" w:eastAsia="en-IN"/>
        </w:rPr>
        <w:t>Protobuf</w:t>
      </w:r>
      <w:proofErr w:type="spellEnd"/>
      <w:r w:rsidRPr="00893383">
        <w:rPr>
          <w:rFonts w:ascii="Calibri" w:eastAsia="Times New Roman" w:hAnsi="Calibri" w:cs="Calibri"/>
          <w:sz w:val="22"/>
          <w:lang w:val="en-IN" w:eastAsia="en-IN"/>
        </w:rPr>
        <w:t xml:space="preserve"> or </w:t>
      </w:r>
      <w:proofErr w:type="spellStart"/>
      <w:r w:rsidRPr="00893383">
        <w:rPr>
          <w:rFonts w:ascii="Calibri" w:eastAsia="Times New Roman" w:hAnsi="Calibri" w:cs="Calibri"/>
          <w:sz w:val="22"/>
          <w:lang w:val="en-IN" w:eastAsia="en-IN"/>
        </w:rPr>
        <w:t>FlatBuffers</w:t>
      </w:r>
      <w:proofErr w:type="spellEnd"/>
      <w:r w:rsidRPr="00893383">
        <w:rPr>
          <w:rFonts w:ascii="Calibri" w:eastAsia="Times New Roman" w:hAnsi="Calibri" w:cs="Calibri"/>
          <w:sz w:val="22"/>
          <w:lang w:val="en-IN" w:eastAsia="en-IN"/>
        </w:rPr>
        <w:t>.</w:t>
      </w:r>
    </w:p>
    <w:p w14:paraId="1C31C20C" w14:textId="77777777" w:rsidR="002442E7" w:rsidRPr="00893383" w:rsidRDefault="002442E7" w:rsidP="002442E7">
      <w:pPr>
        <w:numPr>
          <w:ilvl w:val="0"/>
          <w:numId w:val="10"/>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 xml:space="preserve">Always </w:t>
      </w:r>
      <w:r w:rsidRPr="00893383">
        <w:rPr>
          <w:rFonts w:ascii="Calibri" w:eastAsia="Times New Roman" w:hAnsi="Calibri" w:cs="Calibri"/>
          <w:b/>
          <w:bCs/>
          <w:sz w:val="22"/>
          <w:lang w:val="en-IN" w:eastAsia="en-IN"/>
        </w:rPr>
        <w:t>document your serialized formats</w:t>
      </w:r>
      <w:r w:rsidRPr="00893383">
        <w:rPr>
          <w:rFonts w:ascii="Calibri" w:eastAsia="Times New Roman" w:hAnsi="Calibri" w:cs="Calibri"/>
          <w:sz w:val="22"/>
          <w:lang w:val="en-IN" w:eastAsia="en-IN"/>
        </w:rPr>
        <w:t xml:space="preserve"> to avoid breakage when data structures change.</w:t>
      </w:r>
    </w:p>
    <w:p w14:paraId="3BEE0CF1" w14:textId="77777777" w:rsidR="002442E7" w:rsidRPr="00893383" w:rsidRDefault="002442E7" w:rsidP="002442E7">
      <w:pPr>
        <w:numPr>
          <w:ilvl w:val="0"/>
          <w:numId w:val="10"/>
        </w:numPr>
        <w:spacing w:after="0" w:line="240" w:lineRule="auto"/>
        <w:textAlignment w:val="center"/>
        <w:rPr>
          <w:rFonts w:ascii="Calibri" w:eastAsia="Times New Roman" w:hAnsi="Calibri" w:cs="Calibri"/>
          <w:sz w:val="22"/>
          <w:lang w:val="en-IN" w:eastAsia="en-IN"/>
        </w:rPr>
      </w:pPr>
      <w:r w:rsidRPr="00893383">
        <w:rPr>
          <w:rFonts w:ascii="Calibri" w:eastAsia="Times New Roman" w:hAnsi="Calibri" w:cs="Calibri"/>
          <w:sz w:val="22"/>
          <w:lang w:val="en-IN" w:eastAsia="en-IN"/>
        </w:rPr>
        <w:t xml:space="preserve">Handle </w:t>
      </w:r>
      <w:r w:rsidRPr="00893383">
        <w:rPr>
          <w:rFonts w:ascii="Calibri" w:eastAsia="Times New Roman" w:hAnsi="Calibri" w:cs="Calibri"/>
          <w:b/>
          <w:bCs/>
          <w:sz w:val="22"/>
          <w:lang w:val="en-IN" w:eastAsia="en-IN"/>
        </w:rPr>
        <w:t>endianness</w:t>
      </w:r>
      <w:r w:rsidRPr="00893383">
        <w:rPr>
          <w:rFonts w:ascii="Calibri" w:eastAsia="Times New Roman" w:hAnsi="Calibri" w:cs="Calibri"/>
          <w:sz w:val="22"/>
          <w:lang w:val="en-IN" w:eastAsia="en-IN"/>
        </w:rPr>
        <w:t xml:space="preserve"> explicitly if binary data may be shared across systems.</w:t>
      </w:r>
    </w:p>
    <w:p w14:paraId="36735770"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w:t>
      </w:r>
    </w:p>
    <w:p w14:paraId="01EE2E05"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Segoe UI Emoji" w:eastAsia="Times New Roman" w:hAnsi="Segoe UI Emoji" w:cs="Calibri"/>
          <w:sz w:val="22"/>
          <w:lang w:val="en-IN" w:eastAsia="en-IN"/>
        </w:rPr>
        <w:t xml:space="preserve">✅ </w:t>
      </w:r>
      <w:r w:rsidRPr="00893383">
        <w:rPr>
          <w:rFonts w:ascii="Calibri" w:eastAsia="Times New Roman" w:hAnsi="Calibri" w:cs="Calibri"/>
          <w:b/>
          <w:bCs/>
          <w:sz w:val="22"/>
          <w:lang w:val="en-IN" w:eastAsia="en-IN"/>
        </w:rPr>
        <w:t>Summary:</w:t>
      </w:r>
    </w:p>
    <w:p w14:paraId="2968307D" w14:textId="77777777" w:rsidR="002442E7" w:rsidRPr="00893383" w:rsidRDefault="002442E7" w:rsidP="002442E7">
      <w:pPr>
        <w:spacing w:after="0" w:line="240" w:lineRule="auto"/>
        <w:rPr>
          <w:rFonts w:ascii="Calibri" w:eastAsia="Times New Roman" w:hAnsi="Calibri" w:cs="Calibri"/>
          <w:sz w:val="22"/>
          <w:lang w:val="en-IN" w:eastAsia="en-IN"/>
        </w:rPr>
      </w:pPr>
      <w:r w:rsidRPr="00893383">
        <w:rPr>
          <w:rFonts w:ascii="Calibri" w:eastAsia="Times New Roman" w:hAnsi="Calibri" w:cs="Calibri"/>
          <w:sz w:val="22"/>
          <w:lang w:val="en-IN" w:eastAsia="en-IN"/>
        </w:rPr>
        <w:t xml:space="preserve">Serialization in C++ ranges from simple raw memory dumps using </w:t>
      </w:r>
      <w:proofErr w:type="spellStart"/>
      <w:r w:rsidRPr="00893383">
        <w:rPr>
          <w:rFonts w:ascii="Calibri" w:eastAsia="Times New Roman" w:hAnsi="Calibri" w:cs="Calibri"/>
          <w:sz w:val="22"/>
          <w:lang w:val="en-IN" w:eastAsia="en-IN"/>
        </w:rPr>
        <w:t>reinterpret_cast</w:t>
      </w:r>
      <w:proofErr w:type="spellEnd"/>
      <w:r w:rsidRPr="00893383">
        <w:rPr>
          <w:rFonts w:ascii="Calibri" w:eastAsia="Times New Roman" w:hAnsi="Calibri" w:cs="Calibri"/>
          <w:sz w:val="22"/>
          <w:lang w:val="en-IN" w:eastAsia="en-IN"/>
        </w:rPr>
        <w:t xml:space="preserve"> to sophisticated schema-based formats like </w:t>
      </w:r>
      <w:proofErr w:type="spellStart"/>
      <w:r w:rsidRPr="00893383">
        <w:rPr>
          <w:rFonts w:ascii="Calibri" w:eastAsia="Times New Roman" w:hAnsi="Calibri" w:cs="Calibri"/>
          <w:sz w:val="22"/>
          <w:lang w:val="en-IN" w:eastAsia="en-IN"/>
        </w:rPr>
        <w:t>Protobuf</w:t>
      </w:r>
      <w:proofErr w:type="spellEnd"/>
      <w:r w:rsidRPr="00893383">
        <w:rPr>
          <w:rFonts w:ascii="Calibri" w:eastAsia="Times New Roman" w:hAnsi="Calibri" w:cs="Calibri"/>
          <w:sz w:val="22"/>
          <w:lang w:val="en-IN" w:eastAsia="en-IN"/>
        </w:rPr>
        <w:t>. The right choice depends on speed, size, portability, and readability needs. Modern best practice leans toward structured formats for portability and versioning, and binary dumps only for controlled environments where both ends match.</w:t>
      </w:r>
    </w:p>
    <w:p w14:paraId="1D18E782" w14:textId="77777777" w:rsidR="002442E7" w:rsidRDefault="002442E7" w:rsidP="002442E7">
      <w:pPr>
        <w:spacing w:after="210" w:line="360" w:lineRule="auto"/>
      </w:pPr>
    </w:p>
    <w:p w14:paraId="0E1048B2" w14:textId="77777777" w:rsidR="00AB3067" w:rsidRDefault="00AB3067"/>
    <w:sectPr w:rsidR="00AB3067" w:rsidSect="002442E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E55"/>
    <w:multiLevelType w:val="multilevel"/>
    <w:tmpl w:val="F7B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64CFA"/>
    <w:multiLevelType w:val="multilevel"/>
    <w:tmpl w:val="A9A0D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36AFA"/>
    <w:multiLevelType w:val="multilevel"/>
    <w:tmpl w:val="AE4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2F2F30"/>
    <w:multiLevelType w:val="multilevel"/>
    <w:tmpl w:val="E86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071F27"/>
    <w:multiLevelType w:val="multilevel"/>
    <w:tmpl w:val="C8FA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3D3BB4"/>
    <w:multiLevelType w:val="multilevel"/>
    <w:tmpl w:val="5D8C1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42E96"/>
    <w:multiLevelType w:val="multilevel"/>
    <w:tmpl w:val="EB56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451051"/>
    <w:multiLevelType w:val="multilevel"/>
    <w:tmpl w:val="4BC2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BD137F"/>
    <w:multiLevelType w:val="multilevel"/>
    <w:tmpl w:val="516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0F170B"/>
    <w:multiLevelType w:val="multilevel"/>
    <w:tmpl w:val="5F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2285608">
    <w:abstractNumId w:val="4"/>
  </w:num>
  <w:num w:numId="2" w16cid:durableId="1749182830">
    <w:abstractNumId w:val="0"/>
  </w:num>
  <w:num w:numId="3" w16cid:durableId="1003053274">
    <w:abstractNumId w:val="9"/>
  </w:num>
  <w:num w:numId="4" w16cid:durableId="124279247">
    <w:abstractNumId w:val="5"/>
    <w:lvlOverride w:ilvl="0">
      <w:startOverride w:val="1"/>
    </w:lvlOverride>
  </w:num>
  <w:num w:numId="5" w16cid:durableId="713624003">
    <w:abstractNumId w:val="6"/>
  </w:num>
  <w:num w:numId="6" w16cid:durableId="153108617">
    <w:abstractNumId w:val="2"/>
  </w:num>
  <w:num w:numId="7" w16cid:durableId="273750342">
    <w:abstractNumId w:val="1"/>
    <w:lvlOverride w:ilvl="0">
      <w:startOverride w:val="1"/>
    </w:lvlOverride>
  </w:num>
  <w:num w:numId="8" w16cid:durableId="190656468">
    <w:abstractNumId w:val="7"/>
    <w:lvlOverride w:ilvl="0">
      <w:startOverride w:val="1"/>
    </w:lvlOverride>
  </w:num>
  <w:num w:numId="9" w16cid:durableId="461465453">
    <w:abstractNumId w:val="8"/>
  </w:num>
  <w:num w:numId="10" w16cid:durableId="1553880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E7"/>
    <w:rsid w:val="00123EAA"/>
    <w:rsid w:val="002442E7"/>
    <w:rsid w:val="006353D5"/>
    <w:rsid w:val="00713B91"/>
    <w:rsid w:val="00AB3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24E18"/>
  <w15:chartTrackingRefBased/>
  <w15:docId w15:val="{E9493565-A5FC-4E44-8895-C3F37ACB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E7"/>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244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2E7"/>
    <w:rPr>
      <w:rFonts w:eastAsiaTheme="majorEastAsia" w:cstheme="majorBidi"/>
      <w:color w:val="272727" w:themeColor="text1" w:themeTint="D8"/>
    </w:rPr>
  </w:style>
  <w:style w:type="paragraph" w:styleId="Title">
    <w:name w:val="Title"/>
    <w:basedOn w:val="Normal"/>
    <w:next w:val="Normal"/>
    <w:link w:val="TitleChar"/>
    <w:uiPriority w:val="10"/>
    <w:qFormat/>
    <w:rsid w:val="00244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2E7"/>
    <w:pPr>
      <w:spacing w:before="160"/>
      <w:jc w:val="center"/>
    </w:pPr>
    <w:rPr>
      <w:i/>
      <w:iCs/>
      <w:color w:val="404040" w:themeColor="text1" w:themeTint="BF"/>
    </w:rPr>
  </w:style>
  <w:style w:type="character" w:customStyle="1" w:styleId="QuoteChar">
    <w:name w:val="Quote Char"/>
    <w:basedOn w:val="DefaultParagraphFont"/>
    <w:link w:val="Quote"/>
    <w:uiPriority w:val="29"/>
    <w:rsid w:val="002442E7"/>
    <w:rPr>
      <w:i/>
      <w:iCs/>
      <w:color w:val="404040" w:themeColor="text1" w:themeTint="BF"/>
    </w:rPr>
  </w:style>
  <w:style w:type="paragraph" w:styleId="ListParagraph">
    <w:name w:val="List Paragraph"/>
    <w:basedOn w:val="Normal"/>
    <w:uiPriority w:val="34"/>
    <w:qFormat/>
    <w:rsid w:val="002442E7"/>
    <w:pPr>
      <w:ind w:left="720"/>
      <w:contextualSpacing/>
    </w:pPr>
  </w:style>
  <w:style w:type="character" w:styleId="IntenseEmphasis">
    <w:name w:val="Intense Emphasis"/>
    <w:basedOn w:val="DefaultParagraphFont"/>
    <w:uiPriority w:val="21"/>
    <w:qFormat/>
    <w:rsid w:val="002442E7"/>
    <w:rPr>
      <w:i/>
      <w:iCs/>
      <w:color w:val="2F5496" w:themeColor="accent1" w:themeShade="BF"/>
    </w:rPr>
  </w:style>
  <w:style w:type="paragraph" w:styleId="IntenseQuote">
    <w:name w:val="Intense Quote"/>
    <w:basedOn w:val="Normal"/>
    <w:next w:val="Normal"/>
    <w:link w:val="IntenseQuoteChar"/>
    <w:uiPriority w:val="30"/>
    <w:qFormat/>
    <w:rsid w:val="00244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2E7"/>
    <w:rPr>
      <w:i/>
      <w:iCs/>
      <w:color w:val="2F5496" w:themeColor="accent1" w:themeShade="BF"/>
    </w:rPr>
  </w:style>
  <w:style w:type="character" w:styleId="IntenseReference">
    <w:name w:val="Intense Reference"/>
    <w:basedOn w:val="DefaultParagraphFont"/>
    <w:uiPriority w:val="32"/>
    <w:qFormat/>
    <w:rsid w:val="002442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lohmann/j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574</Words>
  <Characters>4095</Characters>
  <Application>Microsoft Office Word</Application>
  <DocSecurity>0</DocSecurity>
  <Lines>102</Lines>
  <Paragraphs>81</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JAIN</dc:creator>
  <cp:keywords/>
  <dc:description/>
  <cp:lastModifiedBy>SUJAN JAIN</cp:lastModifiedBy>
  <cp:revision>1</cp:revision>
  <dcterms:created xsi:type="dcterms:W3CDTF">2025-08-18T18:28:00Z</dcterms:created>
  <dcterms:modified xsi:type="dcterms:W3CDTF">2025-08-18T18:29:00Z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4c85adaa-0421-429b-bf63-bd0ab7273373</vt:lpwstr>
  </property>
</Properties>
</file>