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A29B" w14:textId="77777777" w:rsidR="00725C1A" w:rsidRPr="00144495" w:rsidRDefault="00A97AC5" w:rsidP="00F01E6F">
      <w:pPr>
        <w:pStyle w:val="a3"/>
        <w:spacing w:before="0" w:beforeAutospacing="0" w:after="0" w:afterAutospacing="0"/>
        <w:jc w:val="center"/>
        <w:rPr>
          <w:b/>
          <w:color w:val="000000"/>
          <w:sz w:val="22"/>
          <w:szCs w:val="20"/>
          <w:lang w:val="en-GB"/>
        </w:rPr>
      </w:pPr>
      <w:r w:rsidRPr="00A97AC5">
        <w:rPr>
          <w:b/>
          <w:color w:val="000000"/>
          <w:sz w:val="22"/>
          <w:szCs w:val="20"/>
          <w:lang w:val="en-GB"/>
        </w:rPr>
        <w:t>ABSTRACT of type (a) Fundamental Research</w:t>
      </w:r>
    </w:p>
    <w:p w14:paraId="4A93CD07" w14:textId="77777777" w:rsidR="00F01E6F" w:rsidRPr="00F01E6F" w:rsidRDefault="00F01E6F" w:rsidP="00F01E6F">
      <w:pPr>
        <w:pStyle w:val="a3"/>
        <w:spacing w:before="0" w:beforeAutospacing="0" w:after="0" w:afterAutospacing="0"/>
        <w:jc w:val="center"/>
        <w:rPr>
          <w:b/>
          <w:color w:val="000000"/>
          <w:sz w:val="22"/>
          <w:szCs w:val="22"/>
          <w:lang w:val="en-US"/>
        </w:rPr>
      </w:pPr>
    </w:p>
    <w:p w14:paraId="232D72A4" w14:textId="77777777" w:rsidR="003B1168" w:rsidRPr="00144495" w:rsidRDefault="003B1168" w:rsidP="003B1168">
      <w:pPr>
        <w:pStyle w:val="a3"/>
        <w:spacing w:before="0" w:beforeAutospacing="0" w:after="0" w:afterAutospacing="0"/>
        <w:jc w:val="center"/>
        <w:rPr>
          <w:b/>
          <w:color w:val="000000"/>
          <w:sz w:val="40"/>
          <w:szCs w:val="20"/>
          <w:lang w:val="en-US"/>
        </w:rPr>
      </w:pPr>
      <w:r w:rsidRPr="00144495">
        <w:rPr>
          <w:b/>
          <w:color w:val="000000"/>
          <w:sz w:val="40"/>
          <w:szCs w:val="20"/>
          <w:lang w:val="en-US"/>
        </w:rPr>
        <w:t>Title</w:t>
      </w:r>
    </w:p>
    <w:p w14:paraId="2193C30A" w14:textId="77777777" w:rsidR="003B1168" w:rsidRDefault="003B1168" w:rsidP="003B1168">
      <w:pPr>
        <w:pStyle w:val="Author"/>
        <w:spacing w:before="0" w:after="0"/>
      </w:pPr>
      <w:r>
        <w:rPr>
          <w:rFonts w:eastAsia="MS Mincho"/>
          <w:lang w:val="en-GB"/>
        </w:rPr>
        <w:t>Name SURNAME</w:t>
      </w:r>
      <w:r w:rsidRPr="00F01E6F">
        <w:rPr>
          <w:rFonts w:eastAsia="MS Mincho"/>
          <w:vertAlign w:val="superscript"/>
          <w:lang w:val="en-GB"/>
        </w:rPr>
        <w:t>1</w:t>
      </w:r>
      <w:r>
        <w:rPr>
          <w:rFonts w:eastAsia="MS Mincho"/>
          <w:vertAlign w:val="superscript"/>
          <w:lang w:val="en-GB"/>
        </w:rPr>
        <w:t>*</w:t>
      </w:r>
      <w:r>
        <w:rPr>
          <w:rFonts w:eastAsia="MS Mincho"/>
          <w:lang w:val="en-GB"/>
        </w:rPr>
        <w:t>, Name SURNAME</w:t>
      </w:r>
      <w:r w:rsidRPr="00F01E6F">
        <w:rPr>
          <w:rFonts w:eastAsia="MS Mincho"/>
          <w:vertAlign w:val="superscript"/>
          <w:lang w:val="en-GB"/>
        </w:rPr>
        <w:t>2</w:t>
      </w:r>
    </w:p>
    <w:p w14:paraId="3CAE18B8" w14:textId="77777777" w:rsidR="003B1168" w:rsidRDefault="003B1168" w:rsidP="003B1168">
      <w:pPr>
        <w:pStyle w:val="Affiliation"/>
        <w:rPr>
          <w:rFonts w:eastAsia="MS Mincho"/>
          <w:lang w:val="en-GB"/>
        </w:rPr>
      </w:pPr>
      <w:r w:rsidRPr="00F01E6F">
        <w:rPr>
          <w:rFonts w:eastAsia="MS Mincho"/>
          <w:vertAlign w:val="superscript"/>
          <w:lang w:val="en-GB"/>
        </w:rPr>
        <w:t>1</w:t>
      </w:r>
      <w:r w:rsidRPr="00F01E6F">
        <w:rPr>
          <w:rFonts w:eastAsia="MS Mincho"/>
          <w:lang w:val="en-GB"/>
        </w:rPr>
        <w:t>Affiliation</w:t>
      </w:r>
      <w:r>
        <w:rPr>
          <w:rFonts w:eastAsia="MS Mincho"/>
          <w:lang w:val="en-GB"/>
        </w:rPr>
        <w:t>, Country</w:t>
      </w:r>
    </w:p>
    <w:p w14:paraId="7DF72C9F" w14:textId="77777777" w:rsidR="003B1168" w:rsidRDefault="003B1168" w:rsidP="003B1168">
      <w:pPr>
        <w:pStyle w:val="Affiliation"/>
        <w:rPr>
          <w:rFonts w:eastAsia="MS Mincho"/>
          <w:vertAlign w:val="superscript"/>
          <w:lang w:val="en-GB"/>
        </w:rPr>
      </w:pPr>
      <w:r>
        <w:rPr>
          <w:rFonts w:eastAsia="MS Mincho"/>
          <w:vertAlign w:val="superscript"/>
          <w:lang w:val="en-GB"/>
        </w:rPr>
        <w:t>2</w:t>
      </w:r>
      <w:r w:rsidRPr="00F01E6F">
        <w:rPr>
          <w:rFonts w:eastAsia="MS Mincho"/>
          <w:lang w:val="en-GB"/>
        </w:rPr>
        <w:t>Affiliation</w:t>
      </w:r>
      <w:r>
        <w:rPr>
          <w:rFonts w:eastAsia="MS Mincho"/>
          <w:lang w:val="en-GB"/>
        </w:rPr>
        <w:t>, Country</w:t>
      </w:r>
    </w:p>
    <w:p w14:paraId="0E77D18A" w14:textId="77777777" w:rsidR="003B1168" w:rsidRDefault="003B1168" w:rsidP="003B1168">
      <w:pPr>
        <w:pStyle w:val="Affiliation"/>
      </w:pPr>
      <w:r>
        <w:rPr>
          <w:rFonts w:eastAsia="MS Mincho"/>
          <w:vertAlign w:val="superscript"/>
          <w:lang w:val="en-GB"/>
        </w:rPr>
        <w:t>*</w:t>
      </w:r>
      <w:r>
        <w:rPr>
          <w:rFonts w:eastAsia="MS Mincho"/>
          <w:lang w:val="en-GB"/>
        </w:rPr>
        <w:t>e-mail address of corresponding author</w:t>
      </w:r>
    </w:p>
    <w:p w14:paraId="25AE65B0" w14:textId="77777777" w:rsidR="00F01E6F" w:rsidRDefault="00F01E6F" w:rsidP="00F01E6F">
      <w:pPr>
        <w:pStyle w:val="a3"/>
        <w:spacing w:before="0" w:beforeAutospacing="0" w:after="0" w:afterAutospacing="0"/>
        <w:jc w:val="both"/>
        <w:rPr>
          <w:color w:val="000000"/>
          <w:sz w:val="22"/>
          <w:szCs w:val="22"/>
          <w:lang w:val="en-US"/>
        </w:rPr>
      </w:pPr>
    </w:p>
    <w:p w14:paraId="2E7FE083" w14:textId="0BB0D46D" w:rsidR="00144495" w:rsidRPr="00144495" w:rsidRDefault="003811C8" w:rsidP="00A97AC5">
      <w:pPr>
        <w:pStyle w:val="a3"/>
        <w:spacing w:before="0" w:beforeAutospacing="0" w:after="0" w:afterAutospacing="0"/>
        <w:jc w:val="both"/>
        <w:rPr>
          <w:color w:val="000000"/>
          <w:sz w:val="22"/>
          <w:szCs w:val="22"/>
          <w:lang w:val="en-US"/>
        </w:rPr>
      </w:pPr>
      <w:r w:rsidRPr="003811C8">
        <w:rPr>
          <w:color w:val="000000"/>
          <w:sz w:val="22"/>
          <w:szCs w:val="22"/>
          <w:lang w:val="en-US"/>
        </w:rPr>
        <w:t xml:space="preserve">This template provides authors with most of the formatting specifications needed for preparing electronic versions of their </w:t>
      </w:r>
      <w:r>
        <w:rPr>
          <w:color w:val="000000"/>
          <w:sz w:val="22"/>
          <w:szCs w:val="22"/>
          <w:lang w:val="en-US"/>
        </w:rPr>
        <w:t xml:space="preserve">abstracts. </w:t>
      </w:r>
      <w:r w:rsidRPr="00144495">
        <w:rPr>
          <w:color w:val="000000"/>
          <w:sz w:val="22"/>
          <w:szCs w:val="22"/>
          <w:lang w:val="en-US"/>
        </w:rPr>
        <w:t>Abstracts should be one (1) page long and must include at least one illustrative figure outlining the quality of the results.</w:t>
      </w:r>
      <w:r>
        <w:rPr>
          <w:color w:val="000000"/>
          <w:sz w:val="22"/>
          <w:szCs w:val="22"/>
          <w:lang w:val="en-US"/>
        </w:rPr>
        <w:t xml:space="preserve"> </w:t>
      </w:r>
      <w:r w:rsidR="00144495" w:rsidRPr="00144495">
        <w:rPr>
          <w:color w:val="000000"/>
          <w:sz w:val="22"/>
          <w:szCs w:val="22"/>
          <w:lang w:val="en-US"/>
        </w:rPr>
        <w:t xml:space="preserve">The quality of the abstracts will be assessed using averaged ratings for three equally important criteria. </w:t>
      </w:r>
      <w:r w:rsidR="004668C7" w:rsidRPr="004668C7">
        <w:rPr>
          <w:color w:val="000000"/>
          <w:sz w:val="22"/>
          <w:szCs w:val="22"/>
          <w:lang w:val="en-US"/>
        </w:rPr>
        <w:t xml:space="preserve">For </w:t>
      </w:r>
      <w:r w:rsidR="007E0E19" w:rsidRPr="007E0E19">
        <w:rPr>
          <w:color w:val="000000"/>
          <w:sz w:val="22"/>
          <w:szCs w:val="22"/>
          <w:lang w:val="en-US"/>
        </w:rPr>
        <w:t>Fundamental Research</w:t>
      </w:r>
      <w:r w:rsidR="007E0E19">
        <w:rPr>
          <w:color w:val="000000"/>
          <w:sz w:val="22"/>
          <w:szCs w:val="22"/>
          <w:lang w:val="en-US"/>
        </w:rPr>
        <w:t xml:space="preserve"> </w:t>
      </w:r>
      <w:r w:rsidR="004668C7" w:rsidRPr="004668C7">
        <w:rPr>
          <w:color w:val="000000"/>
          <w:sz w:val="22"/>
          <w:szCs w:val="22"/>
          <w:lang w:val="en-US"/>
        </w:rPr>
        <w:t xml:space="preserve">the criteria are </w:t>
      </w:r>
      <w:r w:rsidR="00A97AC5" w:rsidRPr="00CF5388">
        <w:rPr>
          <w:b/>
          <w:color w:val="000000"/>
          <w:sz w:val="22"/>
          <w:szCs w:val="22"/>
          <w:lang w:val="en-US"/>
        </w:rPr>
        <w:t>(1) novelty, (2) applicability / expected impact, and (3) improvements / quality of results</w:t>
      </w:r>
      <w:r w:rsidR="00A97AC5" w:rsidRPr="00144495">
        <w:rPr>
          <w:color w:val="000000"/>
          <w:sz w:val="22"/>
          <w:szCs w:val="22"/>
          <w:lang w:val="en-US"/>
        </w:rPr>
        <w:t xml:space="preserve">. Details about the criteria applied in evaluating the submissions can be found in the new </w:t>
      </w:r>
      <w:hyperlink r:id="rId9" w:history="1">
        <w:r w:rsidR="00A97AC5" w:rsidRPr="00144495">
          <w:rPr>
            <w:rStyle w:val="a8"/>
            <w:sz w:val="22"/>
            <w:szCs w:val="22"/>
            <w:lang w:val="en-US"/>
          </w:rPr>
          <w:t>guide</w:t>
        </w:r>
      </w:hyperlink>
      <w:r w:rsidR="00A97AC5" w:rsidRPr="00144495">
        <w:rPr>
          <w:color w:val="000000"/>
          <w:sz w:val="22"/>
          <w:szCs w:val="22"/>
          <w:lang w:val="en-US"/>
        </w:rPr>
        <w:t xml:space="preserve"> for authors and reviewers. </w:t>
      </w:r>
    </w:p>
    <w:p w14:paraId="7AD4D7AE" w14:textId="77777777" w:rsidR="003811C8" w:rsidRDefault="003811C8" w:rsidP="00A97AC5">
      <w:pPr>
        <w:pStyle w:val="a3"/>
        <w:spacing w:before="0" w:beforeAutospacing="0" w:after="0" w:afterAutospacing="0"/>
        <w:jc w:val="both"/>
        <w:rPr>
          <w:b/>
          <w:color w:val="000000"/>
          <w:sz w:val="22"/>
          <w:szCs w:val="22"/>
          <w:lang w:val="en-US"/>
        </w:rPr>
      </w:pPr>
    </w:p>
    <w:p w14:paraId="52632319" w14:textId="77777777" w:rsidR="00144495" w:rsidRPr="003811C8" w:rsidRDefault="00144495" w:rsidP="00A97AC5">
      <w:pPr>
        <w:pStyle w:val="a3"/>
        <w:spacing w:before="0" w:beforeAutospacing="0" w:after="0" w:afterAutospacing="0"/>
        <w:jc w:val="both"/>
        <w:rPr>
          <w:b/>
          <w:i/>
          <w:color w:val="000000" w:themeColor="text1"/>
          <w:sz w:val="22"/>
          <w:szCs w:val="22"/>
          <w:lang w:val="en-US"/>
        </w:rPr>
      </w:pPr>
      <w:r w:rsidRPr="003811C8">
        <w:rPr>
          <w:b/>
          <w:i/>
          <w:color w:val="000000" w:themeColor="text1"/>
          <w:sz w:val="22"/>
          <w:szCs w:val="22"/>
          <w:lang w:val="en-US"/>
        </w:rPr>
        <w:t xml:space="preserve">Please </w:t>
      </w:r>
      <w:r w:rsidR="003811C8" w:rsidRPr="003811C8">
        <w:rPr>
          <w:b/>
          <w:i/>
          <w:color w:val="000000" w:themeColor="text1"/>
          <w:sz w:val="22"/>
          <w:szCs w:val="22"/>
          <w:lang w:val="en-US"/>
        </w:rPr>
        <w:t>make sure you address the following</w:t>
      </w:r>
      <w:r w:rsidRPr="003811C8">
        <w:rPr>
          <w:b/>
          <w:i/>
          <w:color w:val="000000" w:themeColor="text1"/>
          <w:sz w:val="22"/>
          <w:szCs w:val="22"/>
          <w:lang w:val="en-US"/>
        </w:rPr>
        <w:t xml:space="preserve"> three items</w:t>
      </w:r>
      <w:r w:rsidR="003811C8" w:rsidRPr="003811C8">
        <w:rPr>
          <w:b/>
          <w:i/>
          <w:color w:val="000000" w:themeColor="text1"/>
          <w:sz w:val="22"/>
          <w:szCs w:val="22"/>
          <w:lang w:val="en-US"/>
        </w:rPr>
        <w:t xml:space="preserve"> when preparing your abstract</w:t>
      </w:r>
      <w:r w:rsidRPr="003811C8">
        <w:rPr>
          <w:b/>
          <w:i/>
          <w:color w:val="000000" w:themeColor="text1"/>
          <w:sz w:val="22"/>
          <w:szCs w:val="22"/>
          <w:lang w:val="en-US"/>
        </w:rPr>
        <w:t>:</w:t>
      </w:r>
    </w:p>
    <w:p w14:paraId="40465DB5" w14:textId="77777777" w:rsidR="00A97AC5" w:rsidRPr="003811C8" w:rsidRDefault="003811C8" w:rsidP="00A97AC5">
      <w:pPr>
        <w:pStyle w:val="a3"/>
        <w:spacing w:before="0" w:beforeAutospacing="0" w:after="0" w:afterAutospacing="0"/>
        <w:jc w:val="both"/>
        <w:rPr>
          <w:i/>
          <w:color w:val="000000" w:themeColor="text1"/>
          <w:sz w:val="22"/>
          <w:szCs w:val="22"/>
          <w:lang w:val="en-GB"/>
        </w:rPr>
      </w:pPr>
      <w:r>
        <w:rPr>
          <w:b/>
          <w:i/>
          <w:color w:val="000000" w:themeColor="text1"/>
          <w:sz w:val="22"/>
          <w:szCs w:val="22"/>
          <w:lang w:val="en-GB"/>
        </w:rPr>
        <w:t>-</w:t>
      </w:r>
      <w:r w:rsidR="00A97AC5" w:rsidRPr="003811C8">
        <w:rPr>
          <w:b/>
          <w:i/>
          <w:color w:val="000000" w:themeColor="text1"/>
          <w:sz w:val="22"/>
          <w:szCs w:val="22"/>
          <w:lang w:val="en-GB"/>
        </w:rPr>
        <w:t xml:space="preserve"> Novelty:</w:t>
      </w:r>
      <w:r w:rsidR="00A97AC5" w:rsidRPr="003811C8">
        <w:rPr>
          <w:i/>
          <w:color w:val="000000" w:themeColor="text1"/>
          <w:sz w:val="22"/>
          <w:szCs w:val="22"/>
          <w:lang w:val="en-GB"/>
        </w:rPr>
        <w:t xml:space="preserve"> How novel is the SPH development to be presented this year compared with established state-of-the-art?</w:t>
      </w:r>
    </w:p>
    <w:p w14:paraId="6685CA9C" w14:textId="77777777" w:rsidR="00A97AC5" w:rsidRPr="003811C8" w:rsidRDefault="003811C8" w:rsidP="00A97AC5">
      <w:pPr>
        <w:pStyle w:val="a3"/>
        <w:spacing w:before="0" w:beforeAutospacing="0" w:after="0" w:afterAutospacing="0"/>
        <w:jc w:val="both"/>
        <w:rPr>
          <w:i/>
          <w:color w:val="000000" w:themeColor="text1"/>
          <w:sz w:val="22"/>
          <w:szCs w:val="22"/>
          <w:lang w:val="en-GB"/>
        </w:rPr>
      </w:pPr>
      <w:r>
        <w:rPr>
          <w:b/>
          <w:i/>
          <w:color w:val="000000" w:themeColor="text1"/>
          <w:sz w:val="22"/>
          <w:szCs w:val="22"/>
          <w:lang w:val="en-GB"/>
        </w:rPr>
        <w:t>-</w:t>
      </w:r>
      <w:r w:rsidR="00A97AC5" w:rsidRPr="003811C8">
        <w:rPr>
          <w:b/>
          <w:i/>
          <w:color w:val="000000" w:themeColor="text1"/>
          <w:sz w:val="22"/>
          <w:szCs w:val="22"/>
          <w:lang w:val="en-GB"/>
        </w:rPr>
        <w:t xml:space="preserve"> Applicability / expected impact:</w:t>
      </w:r>
      <w:r w:rsidR="00A97AC5" w:rsidRPr="003811C8">
        <w:rPr>
          <w:i/>
          <w:color w:val="000000" w:themeColor="text1"/>
          <w:sz w:val="22"/>
          <w:szCs w:val="22"/>
          <w:lang w:val="en-GB"/>
        </w:rPr>
        <w:t xml:space="preserve"> Does the new research have high applicability in problems that could not be solved before or can now be solved with higher accuracy? Can this work encourage new developments and new applications?</w:t>
      </w:r>
    </w:p>
    <w:p w14:paraId="35BAA50E" w14:textId="77777777" w:rsidR="00A97AC5" w:rsidRPr="003811C8" w:rsidRDefault="003811C8" w:rsidP="00A97AC5">
      <w:pPr>
        <w:pStyle w:val="a3"/>
        <w:spacing w:before="0" w:beforeAutospacing="0" w:after="0" w:afterAutospacing="0"/>
        <w:jc w:val="both"/>
        <w:rPr>
          <w:i/>
          <w:color w:val="000000" w:themeColor="text1"/>
          <w:sz w:val="22"/>
          <w:szCs w:val="22"/>
          <w:lang w:val="en-GB"/>
        </w:rPr>
      </w:pPr>
      <w:r>
        <w:rPr>
          <w:b/>
          <w:i/>
          <w:color w:val="000000" w:themeColor="text1"/>
          <w:sz w:val="22"/>
          <w:szCs w:val="22"/>
          <w:lang w:val="en-GB"/>
        </w:rPr>
        <w:t>-</w:t>
      </w:r>
      <w:r w:rsidR="00A97AC5" w:rsidRPr="003811C8">
        <w:rPr>
          <w:b/>
          <w:i/>
          <w:color w:val="000000" w:themeColor="text1"/>
          <w:sz w:val="22"/>
          <w:szCs w:val="22"/>
          <w:lang w:val="en-GB"/>
        </w:rPr>
        <w:t xml:space="preserve"> Improvements / quality of results</w:t>
      </w:r>
      <w:r w:rsidR="00A97AC5" w:rsidRPr="003811C8">
        <w:rPr>
          <w:i/>
          <w:color w:val="000000" w:themeColor="text1"/>
          <w:sz w:val="22"/>
          <w:szCs w:val="22"/>
          <w:lang w:val="en-GB"/>
        </w:rPr>
        <w:t>: Does this work provide better results over the state-of-the-art (comparing with experiments, with previous SPH formulations or with other numerical solutions)? Does the new implementation present high efficiency when accelerating SPH code without losing accuracy? Does this work include a convergence analysis (if appropriate)?</w:t>
      </w:r>
    </w:p>
    <w:p w14:paraId="545AD085" w14:textId="77777777" w:rsidR="00144495" w:rsidRDefault="00144495" w:rsidP="00A97AC5">
      <w:pPr>
        <w:pStyle w:val="a3"/>
        <w:spacing w:before="0" w:beforeAutospacing="0" w:after="0" w:afterAutospacing="0"/>
        <w:jc w:val="both"/>
        <w:rPr>
          <w:color w:val="000000"/>
          <w:sz w:val="22"/>
          <w:szCs w:val="22"/>
          <w:lang w:val="en-GB"/>
        </w:rPr>
      </w:pPr>
      <w:bookmarkStart w:id="0" w:name="_Hlk122356002"/>
    </w:p>
    <w:p w14:paraId="3AFE4E44" w14:textId="570972FB" w:rsidR="00A42AA1" w:rsidRDefault="00A42AA1" w:rsidP="00C829E9">
      <w:pPr>
        <w:pStyle w:val="a3"/>
        <w:spacing w:before="0" w:beforeAutospacing="0" w:after="0" w:afterAutospacing="0"/>
        <w:jc w:val="center"/>
        <w:rPr>
          <w:color w:val="000000"/>
          <w:sz w:val="22"/>
          <w:szCs w:val="22"/>
          <w:lang w:val="en-GB"/>
        </w:rPr>
      </w:pPr>
    </w:p>
    <w:p w14:paraId="208CFDA6" w14:textId="5BEB8373" w:rsidR="00C829E9" w:rsidRDefault="00C829E9" w:rsidP="00C829E9">
      <w:pPr>
        <w:pStyle w:val="a3"/>
        <w:spacing w:before="0" w:beforeAutospacing="0" w:after="0" w:afterAutospacing="0"/>
        <w:jc w:val="center"/>
        <w:rPr>
          <w:color w:val="000000"/>
          <w:sz w:val="22"/>
          <w:szCs w:val="22"/>
          <w:lang w:val="en-GB"/>
        </w:rPr>
      </w:pPr>
    </w:p>
    <w:p w14:paraId="751EAAD1" w14:textId="348BFE2D" w:rsidR="00C829E9" w:rsidRDefault="00C829E9" w:rsidP="00C829E9">
      <w:pPr>
        <w:pStyle w:val="a3"/>
        <w:spacing w:before="0" w:beforeAutospacing="0" w:after="0" w:afterAutospacing="0"/>
        <w:jc w:val="center"/>
        <w:rPr>
          <w:color w:val="000000"/>
          <w:sz w:val="22"/>
          <w:szCs w:val="22"/>
          <w:lang w:val="en-GB"/>
        </w:rPr>
      </w:pPr>
    </w:p>
    <w:p w14:paraId="79A2CDB3" w14:textId="75BA458F" w:rsidR="00C829E9" w:rsidRDefault="00C829E9" w:rsidP="00C829E9">
      <w:pPr>
        <w:pStyle w:val="a3"/>
        <w:spacing w:before="0" w:beforeAutospacing="0" w:after="0" w:afterAutospacing="0"/>
        <w:jc w:val="center"/>
        <w:rPr>
          <w:color w:val="000000"/>
          <w:sz w:val="22"/>
          <w:szCs w:val="22"/>
          <w:lang w:val="en-GB"/>
        </w:rPr>
      </w:pPr>
    </w:p>
    <w:p w14:paraId="060B70C5" w14:textId="7FF1E5BE" w:rsidR="00C829E9" w:rsidRDefault="00C829E9" w:rsidP="00C829E9">
      <w:pPr>
        <w:pStyle w:val="a3"/>
        <w:spacing w:before="0" w:beforeAutospacing="0" w:after="0" w:afterAutospacing="0"/>
        <w:jc w:val="center"/>
        <w:rPr>
          <w:color w:val="000000"/>
          <w:sz w:val="22"/>
          <w:szCs w:val="22"/>
          <w:lang w:val="en-GB"/>
        </w:rPr>
      </w:pPr>
    </w:p>
    <w:p w14:paraId="7E07A25B" w14:textId="05EC727A" w:rsidR="00C829E9" w:rsidRDefault="00C829E9" w:rsidP="00C829E9">
      <w:pPr>
        <w:pStyle w:val="a3"/>
        <w:spacing w:before="0" w:beforeAutospacing="0" w:after="0" w:afterAutospacing="0"/>
        <w:jc w:val="center"/>
        <w:rPr>
          <w:color w:val="000000"/>
          <w:sz w:val="22"/>
          <w:szCs w:val="22"/>
          <w:lang w:val="en-GB"/>
        </w:rPr>
      </w:pPr>
    </w:p>
    <w:p w14:paraId="78EE54DF" w14:textId="6A3AE087" w:rsidR="00C829E9" w:rsidRDefault="00C829E9" w:rsidP="00C829E9">
      <w:pPr>
        <w:pStyle w:val="a3"/>
        <w:spacing w:before="0" w:beforeAutospacing="0" w:after="0" w:afterAutospacing="0"/>
        <w:jc w:val="center"/>
        <w:rPr>
          <w:color w:val="000000"/>
          <w:sz w:val="22"/>
          <w:szCs w:val="22"/>
          <w:lang w:val="en-GB"/>
        </w:rPr>
      </w:pPr>
    </w:p>
    <w:p w14:paraId="6FC47C13" w14:textId="5FD8C75B" w:rsidR="00C829E9" w:rsidRDefault="00C829E9" w:rsidP="00C829E9">
      <w:pPr>
        <w:pStyle w:val="a3"/>
        <w:spacing w:before="0" w:beforeAutospacing="0" w:after="0" w:afterAutospacing="0"/>
        <w:jc w:val="center"/>
        <w:rPr>
          <w:color w:val="000000"/>
          <w:sz w:val="22"/>
          <w:szCs w:val="22"/>
          <w:lang w:val="en-GB"/>
        </w:rPr>
      </w:pPr>
    </w:p>
    <w:p w14:paraId="1A64E1FA" w14:textId="2B3DE739" w:rsidR="00C829E9" w:rsidRDefault="00C829E9" w:rsidP="00C829E9">
      <w:pPr>
        <w:pStyle w:val="a3"/>
        <w:spacing w:before="0" w:beforeAutospacing="0" w:after="0" w:afterAutospacing="0"/>
        <w:jc w:val="center"/>
        <w:rPr>
          <w:color w:val="000000"/>
          <w:sz w:val="22"/>
          <w:szCs w:val="22"/>
          <w:lang w:val="en-GB"/>
        </w:rPr>
      </w:pPr>
    </w:p>
    <w:p w14:paraId="00DC406A" w14:textId="1C9FD9A8" w:rsidR="00C829E9" w:rsidRDefault="00C829E9" w:rsidP="00C829E9">
      <w:pPr>
        <w:pStyle w:val="a3"/>
        <w:spacing w:before="0" w:beforeAutospacing="0" w:after="0" w:afterAutospacing="0"/>
        <w:jc w:val="center"/>
        <w:rPr>
          <w:color w:val="000000"/>
          <w:sz w:val="22"/>
          <w:szCs w:val="22"/>
          <w:lang w:val="en-GB"/>
        </w:rPr>
      </w:pPr>
    </w:p>
    <w:bookmarkEnd w:id="0"/>
    <w:p w14:paraId="3B6DCFE2" w14:textId="77777777" w:rsidR="00C829E9" w:rsidRPr="00144495" w:rsidRDefault="00C829E9" w:rsidP="00C829E9">
      <w:pPr>
        <w:pStyle w:val="a3"/>
        <w:spacing w:before="0" w:beforeAutospacing="0" w:after="0" w:afterAutospacing="0"/>
        <w:jc w:val="center"/>
        <w:rPr>
          <w:color w:val="000000"/>
          <w:sz w:val="22"/>
          <w:szCs w:val="22"/>
          <w:lang w:val="en-GB"/>
        </w:rPr>
      </w:pPr>
    </w:p>
    <w:p w14:paraId="490D5946" w14:textId="77777777" w:rsidR="00144495" w:rsidRPr="00144495" w:rsidRDefault="00144495" w:rsidP="00D037FC">
      <w:pPr>
        <w:pStyle w:val="figurecaption"/>
        <w:numPr>
          <w:ilvl w:val="0"/>
          <w:numId w:val="0"/>
        </w:numPr>
        <w:spacing w:before="0"/>
        <w:rPr>
          <w:sz w:val="22"/>
          <w:szCs w:val="22"/>
        </w:rPr>
      </w:pPr>
      <w:r w:rsidRPr="00144495">
        <w:rPr>
          <w:rFonts w:eastAsia="MS Mincho"/>
          <w:b/>
          <w:sz w:val="22"/>
          <w:szCs w:val="22"/>
          <w:lang w:val="en-GB"/>
        </w:rPr>
        <w:t>Figure 1</w:t>
      </w:r>
      <w:r w:rsidRPr="00144495">
        <w:rPr>
          <w:rFonts w:eastAsia="MS Mincho"/>
          <w:sz w:val="22"/>
          <w:szCs w:val="22"/>
          <w:lang w:val="en-GB"/>
        </w:rPr>
        <w:t>. Example of a figure caption.</w:t>
      </w:r>
    </w:p>
    <w:p w14:paraId="675A2F39" w14:textId="77777777" w:rsidR="00C829E9" w:rsidRPr="00F01E6F" w:rsidRDefault="00C829E9" w:rsidP="00C829E9">
      <w:pPr>
        <w:pStyle w:val="a3"/>
        <w:spacing w:before="0" w:beforeAutospacing="0" w:after="0" w:afterAutospacing="0"/>
        <w:jc w:val="both"/>
        <w:rPr>
          <w:color w:val="000000"/>
          <w:sz w:val="22"/>
          <w:szCs w:val="22"/>
          <w:lang w:val="en-GB"/>
        </w:rPr>
      </w:pPr>
      <w:r w:rsidRPr="00F01E6F">
        <w:rPr>
          <w:color w:val="000000"/>
          <w:sz w:val="22"/>
          <w:szCs w:val="22"/>
          <w:lang w:val="en-GB"/>
        </w:rPr>
        <w:t>The template will number citations consecutively within brackets [1]. The sentence punctuation follows the bracket [2]. Refer simply to the reference number, as in [3], do not use “Ref. [3]” or “reference [3]” except at the beginning of a sentence: “Reference [3] was the first . . .”</w:t>
      </w:r>
    </w:p>
    <w:p w14:paraId="6002D620" w14:textId="77777777" w:rsidR="00C829E9" w:rsidRDefault="00C829E9" w:rsidP="00F01E6F">
      <w:pPr>
        <w:pStyle w:val="a3"/>
        <w:spacing w:before="0" w:beforeAutospacing="0" w:after="0" w:afterAutospacing="0"/>
        <w:jc w:val="both"/>
        <w:rPr>
          <w:b/>
          <w:color w:val="000000"/>
          <w:sz w:val="22"/>
          <w:szCs w:val="22"/>
          <w:lang w:val="en-GB"/>
        </w:rPr>
      </w:pPr>
      <w:bookmarkStart w:id="1" w:name="_Hlk122356012"/>
    </w:p>
    <w:p w14:paraId="363A3B81" w14:textId="77777777" w:rsidR="00C829E9" w:rsidRDefault="00C829E9" w:rsidP="00F01E6F">
      <w:pPr>
        <w:pStyle w:val="a3"/>
        <w:spacing w:before="0" w:beforeAutospacing="0" w:after="0" w:afterAutospacing="0"/>
        <w:jc w:val="both"/>
        <w:rPr>
          <w:b/>
          <w:color w:val="000000"/>
          <w:sz w:val="22"/>
          <w:szCs w:val="22"/>
          <w:lang w:val="en-GB"/>
        </w:rPr>
      </w:pPr>
    </w:p>
    <w:p w14:paraId="2685B307" w14:textId="77777777" w:rsidR="00C829E9" w:rsidRDefault="00C829E9" w:rsidP="00F01E6F">
      <w:pPr>
        <w:pStyle w:val="a3"/>
        <w:spacing w:before="0" w:beforeAutospacing="0" w:after="0" w:afterAutospacing="0"/>
        <w:jc w:val="both"/>
        <w:rPr>
          <w:b/>
          <w:color w:val="000000"/>
          <w:sz w:val="22"/>
          <w:szCs w:val="22"/>
          <w:lang w:val="en-GB"/>
        </w:rPr>
      </w:pPr>
    </w:p>
    <w:p w14:paraId="002D5D1F" w14:textId="77777777" w:rsidR="00C829E9" w:rsidRDefault="00C829E9" w:rsidP="00F01E6F">
      <w:pPr>
        <w:pStyle w:val="a3"/>
        <w:spacing w:before="0" w:beforeAutospacing="0" w:after="0" w:afterAutospacing="0"/>
        <w:jc w:val="both"/>
        <w:rPr>
          <w:b/>
          <w:color w:val="000000"/>
          <w:sz w:val="22"/>
          <w:szCs w:val="22"/>
          <w:lang w:val="en-GB"/>
        </w:rPr>
      </w:pPr>
    </w:p>
    <w:bookmarkEnd w:id="1"/>
    <w:p w14:paraId="07A2D99F" w14:textId="7231EBBB" w:rsidR="00725C1A" w:rsidRDefault="00725C1A" w:rsidP="00F01E6F">
      <w:pPr>
        <w:pStyle w:val="a3"/>
        <w:spacing w:before="0" w:beforeAutospacing="0" w:after="0" w:afterAutospacing="0"/>
        <w:jc w:val="both"/>
        <w:rPr>
          <w:b/>
          <w:color w:val="000000"/>
          <w:sz w:val="22"/>
          <w:szCs w:val="22"/>
          <w:lang w:val="en-GB"/>
        </w:rPr>
      </w:pPr>
      <w:r w:rsidRPr="00144495">
        <w:rPr>
          <w:b/>
          <w:color w:val="000000"/>
          <w:sz w:val="22"/>
          <w:szCs w:val="22"/>
          <w:lang w:val="en-GB"/>
        </w:rPr>
        <w:t>References</w:t>
      </w:r>
    </w:p>
    <w:p w14:paraId="02067264"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[1]</w:t>
      </w:r>
      <w:r>
        <w:rPr>
          <w:color w:val="000000"/>
          <w:sz w:val="22"/>
          <w:szCs w:val="22"/>
          <w:lang w:val="en-GB"/>
        </w:rPr>
        <w:t xml:space="preserve"> </w:t>
      </w:r>
      <w:r w:rsidRPr="00F01E6F">
        <w:rPr>
          <w:color w:val="000000"/>
          <w:sz w:val="22"/>
          <w:szCs w:val="22"/>
          <w:lang w:val="en-GB"/>
        </w:rPr>
        <w:t>G. Eason, B. Noble, and I. N. Sneddon, “On certain integrals of Lipschitz-Hankel type involving products of Bessel functions,” Phil. Trans. Roy. Soc. London, vol. A247, pp. 529–551, April 1955. (references)</w:t>
      </w:r>
    </w:p>
    <w:p w14:paraId="4C5F0FC3"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[2]</w:t>
      </w:r>
      <w:r>
        <w:rPr>
          <w:color w:val="000000"/>
          <w:sz w:val="22"/>
          <w:szCs w:val="22"/>
          <w:lang w:val="en-GB"/>
        </w:rPr>
        <w:t xml:space="preserve"> </w:t>
      </w:r>
      <w:r w:rsidRPr="00F01E6F">
        <w:rPr>
          <w:color w:val="000000"/>
          <w:sz w:val="22"/>
          <w:szCs w:val="22"/>
          <w:lang w:val="en-GB"/>
        </w:rPr>
        <w:t>J. Clerk Maxwell, A Treatise on Electricity and Magnetism, 3rd ed., vol. 2. Oxford: Clarendon, 1892, pp.68–73.</w:t>
      </w:r>
    </w:p>
    <w:p w14:paraId="75EC96D6" w14:textId="77777777" w:rsidR="00F01E6F" w:rsidRPr="00F01E6F" w:rsidRDefault="00F01E6F" w:rsidP="00F01E6F">
      <w:pPr>
        <w:pStyle w:val="a3"/>
        <w:spacing w:before="0" w:beforeAutospacing="0" w:after="0" w:afterAutospacing="0"/>
        <w:ind w:left="426" w:hanging="426"/>
        <w:jc w:val="both"/>
        <w:rPr>
          <w:color w:val="000000"/>
          <w:sz w:val="22"/>
          <w:szCs w:val="22"/>
          <w:lang w:val="en-GB"/>
        </w:rPr>
      </w:pPr>
      <w:r w:rsidRPr="00F01E6F">
        <w:rPr>
          <w:color w:val="000000"/>
          <w:sz w:val="22"/>
          <w:szCs w:val="22"/>
          <w:lang w:val="en-GB"/>
        </w:rPr>
        <w:t>[3]</w:t>
      </w:r>
      <w:r>
        <w:rPr>
          <w:color w:val="000000"/>
          <w:sz w:val="22"/>
          <w:szCs w:val="22"/>
          <w:lang w:val="en-GB"/>
        </w:rPr>
        <w:t xml:space="preserve"> </w:t>
      </w:r>
      <w:r w:rsidRPr="00F01E6F">
        <w:rPr>
          <w:color w:val="000000"/>
          <w:sz w:val="22"/>
          <w:szCs w:val="22"/>
          <w:lang w:val="en-GB"/>
        </w:rPr>
        <w:t xml:space="preserve">I. S. Jacobs and C. P. Bean, “Fine particles, thin films and exchange anisotropy,” in Magnetism, vol. III, G. T. </w:t>
      </w:r>
      <w:proofErr w:type="spellStart"/>
      <w:r w:rsidRPr="00F01E6F">
        <w:rPr>
          <w:color w:val="000000"/>
          <w:sz w:val="22"/>
          <w:szCs w:val="22"/>
          <w:lang w:val="en-GB"/>
        </w:rPr>
        <w:t>Rado</w:t>
      </w:r>
      <w:proofErr w:type="spellEnd"/>
      <w:r w:rsidRPr="00F01E6F">
        <w:rPr>
          <w:color w:val="000000"/>
          <w:sz w:val="22"/>
          <w:szCs w:val="22"/>
          <w:lang w:val="en-GB"/>
        </w:rPr>
        <w:t xml:space="preserve"> and H. Suhl, Eds. New York: Academic, 1963, pp. 271–350.</w:t>
      </w:r>
    </w:p>
    <w:p w14:paraId="567C29E6" w14:textId="7CC01DA4" w:rsidR="00725C1A" w:rsidRPr="00144495" w:rsidRDefault="00F01E6F" w:rsidP="00D037FC">
      <w:pPr>
        <w:pStyle w:val="a3"/>
        <w:spacing w:before="0" w:beforeAutospacing="0" w:after="0" w:afterAutospacing="0"/>
        <w:ind w:left="426" w:hanging="426"/>
        <w:jc w:val="both"/>
        <w:rPr>
          <w:lang w:val="en-GB"/>
        </w:rPr>
      </w:pPr>
      <w:r w:rsidRPr="00F01E6F">
        <w:rPr>
          <w:color w:val="000000"/>
          <w:sz w:val="22"/>
          <w:szCs w:val="22"/>
          <w:lang w:val="en-GB"/>
        </w:rPr>
        <w:t>[</w:t>
      </w:r>
      <w:r>
        <w:rPr>
          <w:color w:val="000000"/>
          <w:sz w:val="22"/>
          <w:szCs w:val="22"/>
          <w:lang w:val="en-GB"/>
        </w:rPr>
        <w:t>4</w:t>
      </w:r>
      <w:r w:rsidRPr="00F01E6F">
        <w:rPr>
          <w:color w:val="000000"/>
          <w:sz w:val="22"/>
          <w:szCs w:val="22"/>
          <w:lang w:val="en-GB"/>
        </w:rPr>
        <w:t>]</w:t>
      </w:r>
      <w:r>
        <w:rPr>
          <w:color w:val="000000"/>
          <w:sz w:val="22"/>
          <w:szCs w:val="22"/>
          <w:lang w:val="en-GB"/>
        </w:rPr>
        <w:t xml:space="preserve"> </w:t>
      </w:r>
      <w:r w:rsidRPr="00F01E6F">
        <w:rPr>
          <w:color w:val="000000"/>
          <w:sz w:val="22"/>
          <w:szCs w:val="22"/>
          <w:lang w:val="en-GB"/>
        </w:rPr>
        <w:t xml:space="preserve">Y. Yorozu, M. Hirano, K. Oka, and Y. Tagawa, “Electron spectroscopy studies on magneto-optical media and plastic substrate interface,” IEEE Transl. J. </w:t>
      </w:r>
      <w:proofErr w:type="spellStart"/>
      <w:r w:rsidRPr="00F01E6F">
        <w:rPr>
          <w:color w:val="000000"/>
          <w:sz w:val="22"/>
          <w:szCs w:val="22"/>
          <w:lang w:val="en-GB"/>
        </w:rPr>
        <w:t>Magn</w:t>
      </w:r>
      <w:proofErr w:type="spellEnd"/>
      <w:r w:rsidRPr="00F01E6F">
        <w:rPr>
          <w:color w:val="000000"/>
          <w:sz w:val="22"/>
          <w:szCs w:val="22"/>
          <w:lang w:val="en-GB"/>
        </w:rPr>
        <w:t>. Japan, vol. 2, pp. 740–741, August 1987 [Digests 9th Annual Conf. Magnetics Japan, p. 301, 1982].</w:t>
      </w:r>
    </w:p>
    <w:p w14:paraId="7460429B" w14:textId="77777777" w:rsidR="009E13AD" w:rsidRPr="00966B35" w:rsidRDefault="009E13AD" w:rsidP="00725C1A">
      <w:pPr>
        <w:rPr>
          <w:lang w:val="en-GB"/>
        </w:rPr>
      </w:pPr>
    </w:p>
    <w:sectPr w:rsidR="009E13AD" w:rsidRPr="00966B35" w:rsidSect="004467EB">
      <w:headerReference w:type="even" r:id="rId10"/>
      <w:headerReference w:type="default" r:id="rId11"/>
      <w:footerReference w:type="even" r:id="rId12"/>
      <w:footerReference w:type="default" r:id="rId13"/>
      <w:headerReference w:type="first" r:id="rId14"/>
      <w:footerReference w:type="first" r:id="rId15"/>
      <w:pgSz w:w="11906" w:h="16838"/>
      <w:pgMar w:top="1418" w:right="991" w:bottom="42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B4BD" w14:textId="77777777" w:rsidR="004467EB" w:rsidRDefault="004467EB" w:rsidP="00144495">
      <w:pPr>
        <w:spacing w:after="0" w:line="240" w:lineRule="auto"/>
      </w:pPr>
      <w:r>
        <w:separator/>
      </w:r>
    </w:p>
  </w:endnote>
  <w:endnote w:type="continuationSeparator" w:id="0">
    <w:p w14:paraId="577C3C66" w14:textId="77777777" w:rsidR="004467EB" w:rsidRDefault="004467EB" w:rsidP="0014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FBB57" w14:textId="77777777" w:rsidR="00F705D0" w:rsidRDefault="00F705D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27379" w14:textId="77777777" w:rsidR="00F705D0" w:rsidRDefault="00F705D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AA52" w14:textId="77777777" w:rsidR="00F705D0" w:rsidRDefault="00F705D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2D84" w14:textId="77777777" w:rsidR="004467EB" w:rsidRDefault="004467EB" w:rsidP="00144495">
      <w:pPr>
        <w:spacing w:after="0" w:line="240" w:lineRule="auto"/>
      </w:pPr>
      <w:r>
        <w:separator/>
      </w:r>
    </w:p>
  </w:footnote>
  <w:footnote w:type="continuationSeparator" w:id="0">
    <w:p w14:paraId="408D3E17" w14:textId="77777777" w:rsidR="004467EB" w:rsidRDefault="004467EB" w:rsidP="0014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8DB9B" w14:textId="77777777" w:rsidR="00F705D0" w:rsidRDefault="00F705D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3BAC8" w14:textId="39D5FFC6" w:rsidR="00144495" w:rsidRPr="00144495" w:rsidRDefault="00144495" w:rsidP="00144495">
    <w:pPr>
      <w:pStyle w:val="a4"/>
      <w:rPr>
        <w:rFonts w:ascii="Times New Roman" w:hAnsi="Times New Roman" w:cs="Times New Roman"/>
        <w:u w:val="single"/>
        <w:lang w:val="en-GB"/>
      </w:rPr>
    </w:pPr>
    <w:bookmarkStart w:id="2" w:name="CopyVariablesBookmark"/>
    <w:r w:rsidRPr="00144495">
      <w:rPr>
        <w:rFonts w:ascii="Times New Roman" w:hAnsi="Times New Roman" w:cs="Times New Roman"/>
        <w:u w:val="single"/>
        <w:lang w:val="en-GB"/>
      </w:rPr>
      <w:t>202</w:t>
    </w:r>
    <w:r w:rsidR="00185C1E">
      <w:rPr>
        <w:rFonts w:ascii="Times New Roman" w:hAnsi="Times New Roman" w:cs="Times New Roman"/>
        <w:u w:val="single"/>
        <w:lang w:val="en-GB"/>
      </w:rPr>
      <w:t>4</w:t>
    </w:r>
    <w:r w:rsidRPr="00144495">
      <w:rPr>
        <w:rFonts w:ascii="Times New Roman" w:hAnsi="Times New Roman" w:cs="Times New Roman"/>
        <w:u w:val="single"/>
        <w:lang w:val="en-GB"/>
      </w:rPr>
      <w:t xml:space="preserve"> SPHERIC </w:t>
    </w:r>
    <w:r w:rsidR="0028308F">
      <w:rPr>
        <w:rFonts w:ascii="Times New Roman" w:hAnsi="Times New Roman" w:cs="Times New Roman"/>
        <w:u w:val="single"/>
        <w:lang w:val="en-GB" w:eastAsia="zh-CN"/>
      </w:rPr>
      <w:t>Zhuhai</w:t>
    </w:r>
    <w:r w:rsidR="0028308F" w:rsidRPr="0028308F">
      <w:rPr>
        <w:rFonts w:ascii="Times New Roman" w:hAnsi="Times New Roman" w:cs="Times New Roman"/>
        <w:u w:val="single"/>
        <w:lang w:val="en-GB"/>
      </w:rPr>
      <w:t xml:space="preserve"> </w:t>
    </w:r>
    <w:r w:rsidR="0028308F" w:rsidRPr="00144495">
      <w:rPr>
        <w:rFonts w:ascii="Times New Roman" w:hAnsi="Times New Roman" w:cs="Times New Roman"/>
        <w:u w:val="single"/>
        <w:lang w:val="en-GB"/>
      </w:rPr>
      <w:t>International</w:t>
    </w:r>
    <w:r w:rsidR="0028308F">
      <w:rPr>
        <w:rFonts w:ascii="Times New Roman" w:hAnsi="Times New Roman" w:cs="Times New Roman"/>
        <w:u w:val="single"/>
        <w:lang w:val="en-GB" w:eastAsia="zh-CN"/>
      </w:rPr>
      <w:t xml:space="preserve"> </w:t>
    </w:r>
    <w:r w:rsidRPr="00144495">
      <w:rPr>
        <w:rFonts w:ascii="Times New Roman" w:hAnsi="Times New Roman" w:cs="Times New Roman"/>
        <w:u w:val="single"/>
        <w:lang w:val="en-GB"/>
      </w:rPr>
      <w:t xml:space="preserve">Workshop </w:t>
    </w:r>
    <w:bookmarkEnd w:id="2"/>
    <w:r w:rsidRPr="00144495">
      <w:rPr>
        <w:rFonts w:ascii="Times New Roman" w:hAnsi="Times New Roman" w:cs="Times New Roman"/>
        <w:u w:val="single"/>
        <w:lang w:val="en-GB"/>
      </w:rPr>
      <w:t xml:space="preserve">                                                     </w:t>
    </w:r>
    <w:r w:rsidR="0028308F">
      <w:rPr>
        <w:rFonts w:ascii="Times New Roman" w:hAnsi="Times New Roman" w:cs="Times New Roman"/>
        <w:u w:val="single"/>
        <w:lang w:val="en-GB"/>
      </w:rPr>
      <w:t>Zhuhai</w:t>
    </w:r>
    <w:r w:rsidRPr="00144495">
      <w:rPr>
        <w:rFonts w:ascii="Times New Roman" w:hAnsi="Times New Roman" w:cs="Times New Roman"/>
        <w:u w:val="single"/>
        <w:lang w:val="en-GB"/>
      </w:rPr>
      <w:t xml:space="preserve">, </w:t>
    </w:r>
    <w:r w:rsidR="0028308F">
      <w:rPr>
        <w:rFonts w:ascii="Times New Roman" w:hAnsi="Times New Roman" w:cs="Times New Roman"/>
        <w:u w:val="single"/>
        <w:lang w:val="en-GB"/>
      </w:rPr>
      <w:t>October</w:t>
    </w:r>
    <w:r w:rsidRPr="00144495">
      <w:rPr>
        <w:rFonts w:ascii="Times New Roman" w:hAnsi="Times New Roman" w:cs="Times New Roman"/>
        <w:u w:val="single"/>
        <w:lang w:val="en-GB"/>
      </w:rPr>
      <w:t xml:space="preserve"> </w:t>
    </w:r>
    <w:r w:rsidR="00185C1E">
      <w:rPr>
        <w:rFonts w:ascii="Times New Roman" w:hAnsi="Times New Roman" w:cs="Times New Roman"/>
        <w:u w:val="single"/>
        <w:lang w:val="en-GB"/>
      </w:rPr>
      <w:t>1</w:t>
    </w:r>
    <w:r w:rsidR="0028308F">
      <w:rPr>
        <w:rFonts w:ascii="Times New Roman" w:hAnsi="Times New Roman" w:cs="Times New Roman"/>
        <w:u w:val="single"/>
        <w:lang w:val="en-GB"/>
      </w:rPr>
      <w:t>7</w:t>
    </w:r>
    <w:r w:rsidRPr="00144495">
      <w:rPr>
        <w:rFonts w:ascii="Times New Roman" w:hAnsi="Times New Roman" w:cs="Times New Roman"/>
        <w:u w:val="single"/>
        <w:lang w:val="en-GB"/>
      </w:rPr>
      <w:t>-2</w:t>
    </w:r>
    <w:r w:rsidR="00185C1E">
      <w:rPr>
        <w:rFonts w:ascii="Times New Roman" w:hAnsi="Times New Roman" w:cs="Times New Roman"/>
        <w:u w:val="single"/>
        <w:lang w:val="en-GB"/>
      </w:rPr>
      <w:t>0</w:t>
    </w:r>
    <w:r w:rsidRPr="00144495">
      <w:rPr>
        <w:rFonts w:ascii="Times New Roman" w:hAnsi="Times New Roman" w:cs="Times New Roman"/>
        <w:u w:val="single"/>
        <w:lang w:val="en-GB"/>
      </w:rPr>
      <w:t>, 202</w:t>
    </w:r>
    <w:r w:rsidR="00185C1E">
      <w:rPr>
        <w:rFonts w:ascii="Times New Roman" w:hAnsi="Times New Roman" w:cs="Times New Roman"/>
        <w:u w:val="single"/>
        <w:lang w:val="en-GB"/>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10622" w14:textId="77777777" w:rsidR="00F705D0" w:rsidRDefault="00F705D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1B668672"/>
    <w:name w:val="WW8Num7"/>
    <w:lvl w:ilvl="0">
      <w:start w:val="1"/>
      <w:numFmt w:val="decimal"/>
      <w:lvlText w:val="Figure %1. "/>
      <w:lvlJc w:val="left"/>
      <w:pPr>
        <w:tabs>
          <w:tab w:val="num" w:pos="720"/>
        </w:tabs>
        <w:ind w:left="0" w:firstLine="0"/>
      </w:pPr>
      <w:rPr>
        <w:rFonts w:ascii="Times New Roman" w:hAnsi="Times New Roman" w:cs="Times New Roman" w:hint="default"/>
        <w:b w:val="0"/>
        <w:bCs w:val="0"/>
        <w:i w:val="0"/>
        <w:iCs w:val="0"/>
        <w:color w:val="000000"/>
        <w:sz w:val="16"/>
        <w:szCs w:val="16"/>
      </w:rPr>
    </w:lvl>
  </w:abstractNum>
  <w:abstractNum w:abstractNumId="1" w15:restartNumberingAfterBreak="0">
    <w:nsid w:val="78314AB3"/>
    <w:multiLevelType w:val="multilevel"/>
    <w:tmpl w:val="F5FA10D0"/>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1A"/>
    <w:rsid w:val="000308EC"/>
    <w:rsid w:val="000E479F"/>
    <w:rsid w:val="00141F27"/>
    <w:rsid w:val="00144495"/>
    <w:rsid w:val="00185C1E"/>
    <w:rsid w:val="002354E7"/>
    <w:rsid w:val="00260C2D"/>
    <w:rsid w:val="0028308F"/>
    <w:rsid w:val="0029051B"/>
    <w:rsid w:val="003811C8"/>
    <w:rsid w:val="003B1168"/>
    <w:rsid w:val="004467EB"/>
    <w:rsid w:val="004668C7"/>
    <w:rsid w:val="004C65CD"/>
    <w:rsid w:val="00524F22"/>
    <w:rsid w:val="00576911"/>
    <w:rsid w:val="005C32D7"/>
    <w:rsid w:val="005F719F"/>
    <w:rsid w:val="007045AC"/>
    <w:rsid w:val="00725C1A"/>
    <w:rsid w:val="007E0E19"/>
    <w:rsid w:val="008050B5"/>
    <w:rsid w:val="00966B35"/>
    <w:rsid w:val="009E13AD"/>
    <w:rsid w:val="00A42AA1"/>
    <w:rsid w:val="00A97AC5"/>
    <w:rsid w:val="00C76095"/>
    <w:rsid w:val="00C829E9"/>
    <w:rsid w:val="00D037FC"/>
    <w:rsid w:val="00D5322C"/>
    <w:rsid w:val="00F01E6F"/>
    <w:rsid w:val="00F62828"/>
    <w:rsid w:val="00F705D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3F644"/>
  <w15:chartTrackingRefBased/>
  <w15:docId w15:val="{32F76E81-EAE5-49DD-A7CE-6EB7A382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25C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a4">
    <w:name w:val="header"/>
    <w:basedOn w:val="a"/>
    <w:link w:val="a5"/>
    <w:uiPriority w:val="99"/>
    <w:unhideWhenUsed/>
    <w:rsid w:val="00144495"/>
    <w:pPr>
      <w:tabs>
        <w:tab w:val="center" w:pos="4252"/>
        <w:tab w:val="right" w:pos="8504"/>
      </w:tabs>
      <w:spacing w:after="0" w:line="240" w:lineRule="auto"/>
    </w:pPr>
  </w:style>
  <w:style w:type="character" w:customStyle="1" w:styleId="a5">
    <w:name w:val="页眉 字符"/>
    <w:basedOn w:val="a0"/>
    <w:link w:val="a4"/>
    <w:uiPriority w:val="99"/>
    <w:rsid w:val="00144495"/>
  </w:style>
  <w:style w:type="paragraph" w:styleId="a6">
    <w:name w:val="footer"/>
    <w:basedOn w:val="a"/>
    <w:link w:val="a7"/>
    <w:uiPriority w:val="99"/>
    <w:unhideWhenUsed/>
    <w:rsid w:val="00144495"/>
    <w:pPr>
      <w:tabs>
        <w:tab w:val="center" w:pos="4252"/>
        <w:tab w:val="right" w:pos="8504"/>
      </w:tabs>
      <w:spacing w:after="0" w:line="240" w:lineRule="auto"/>
    </w:pPr>
  </w:style>
  <w:style w:type="character" w:customStyle="1" w:styleId="a7">
    <w:name w:val="页脚 字符"/>
    <w:basedOn w:val="a0"/>
    <w:link w:val="a6"/>
    <w:uiPriority w:val="99"/>
    <w:rsid w:val="00144495"/>
  </w:style>
  <w:style w:type="paragraph" w:customStyle="1" w:styleId="Affiliation">
    <w:name w:val="Affiliation"/>
    <w:rsid w:val="00144495"/>
    <w:pPr>
      <w:suppressAutoHyphens/>
      <w:spacing w:after="0" w:line="240" w:lineRule="auto"/>
      <w:jc w:val="center"/>
    </w:pPr>
    <w:rPr>
      <w:rFonts w:ascii="Times New Roman" w:eastAsia="Times New Roman" w:hAnsi="Times New Roman" w:cs="Times New Roman"/>
      <w:sz w:val="20"/>
      <w:szCs w:val="20"/>
      <w:lang w:val="en-US" w:eastAsia="zh-CN"/>
    </w:rPr>
  </w:style>
  <w:style w:type="paragraph" w:customStyle="1" w:styleId="Author">
    <w:name w:val="Author"/>
    <w:rsid w:val="00144495"/>
    <w:pPr>
      <w:suppressAutoHyphens/>
      <w:spacing w:before="360" w:after="40" w:line="240" w:lineRule="auto"/>
      <w:jc w:val="center"/>
    </w:pPr>
    <w:rPr>
      <w:rFonts w:ascii="Times New Roman" w:eastAsia="Times New Roman" w:hAnsi="Times New Roman" w:cs="Times New Roman"/>
      <w:lang w:val="en-US" w:eastAsia="es-ES"/>
    </w:rPr>
  </w:style>
  <w:style w:type="character" w:styleId="a8">
    <w:name w:val="Hyperlink"/>
    <w:basedOn w:val="a0"/>
    <w:uiPriority w:val="99"/>
    <w:unhideWhenUsed/>
    <w:rsid w:val="00144495"/>
    <w:rPr>
      <w:color w:val="0563C1" w:themeColor="hyperlink"/>
      <w:u w:val="single"/>
    </w:rPr>
  </w:style>
  <w:style w:type="paragraph" w:customStyle="1" w:styleId="figurecaption">
    <w:name w:val="figure caption"/>
    <w:rsid w:val="00144495"/>
    <w:pPr>
      <w:numPr>
        <w:numId w:val="2"/>
      </w:numPr>
      <w:suppressAutoHyphens/>
      <w:spacing w:before="80" w:after="200" w:line="240" w:lineRule="auto"/>
      <w:jc w:val="center"/>
    </w:pPr>
    <w:rPr>
      <w:rFonts w:ascii="Times New Roman" w:eastAsia="Times New Roman" w:hAnsi="Times New Roman" w:cs="Times New Roman"/>
      <w:sz w:val="16"/>
      <w:szCs w:val="16"/>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pheric2022.it/RUBRIC_abstracts_SPHERIC.pdf"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121C18FDA2904886E25B8030F60F12" ma:contentTypeVersion="18" ma:contentTypeDescription="Create a new document." ma:contentTypeScope="" ma:versionID="62919954bad8e60680b85bc74bcc59f1">
  <xsd:schema xmlns:xsd="http://www.w3.org/2001/XMLSchema" xmlns:xs="http://www.w3.org/2001/XMLSchema" xmlns:p="http://schemas.microsoft.com/office/2006/metadata/properties" xmlns:ns2="ccbe52f4-1a0e-4317-8324-a4c737bb93bf" xmlns:ns3="f3604428-46b1-4c22-81f0-f2e59e522e59" targetNamespace="http://schemas.microsoft.com/office/2006/metadata/properties" ma:root="true" ma:fieldsID="6adeea9f8679764bae11278b15ec2d33" ns2:_="" ns3:_="">
    <xsd:import namespace="ccbe52f4-1a0e-4317-8324-a4c737bb93bf"/>
    <xsd:import namespace="f3604428-46b1-4c22-81f0-f2e59e522e5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e52f4-1a0e-4317-8324-a4c737bb93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a1317f6-999a-4ed8-8e7a-38d9903871a0}" ma:internalName="TaxCatchAll" ma:showField="CatchAllData" ma:web="ccbe52f4-1a0e-4317-8324-a4c737bb93b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604428-46b1-4c22-81f0-f2e59e522e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9647b6e-772d-492b-b871-91e125f0978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Action" ma:index="25" nillable="true" ma:displayName="Action" ma:format="Dropdown" ma:internalName="Ac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2A8FE4-CF64-4210-811C-DFC8B4E78DA0}">
  <ds:schemaRefs>
    <ds:schemaRef ds:uri="http://schemas.microsoft.com/sharepoint/v3/contenttype/forms"/>
  </ds:schemaRefs>
</ds:datastoreItem>
</file>

<file path=customXml/itemProps2.xml><?xml version="1.0" encoding="utf-8"?>
<ds:datastoreItem xmlns:ds="http://schemas.openxmlformats.org/officeDocument/2006/customXml" ds:itemID="{402726BB-2CCB-40F9-9C7B-909114096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e52f4-1a0e-4317-8324-a4c737bb93bf"/>
    <ds:schemaRef ds:uri="f3604428-46b1-4c22-81f0-f2e59e522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414</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Zhang Xiang</cp:lastModifiedBy>
  <cp:revision>12</cp:revision>
  <dcterms:created xsi:type="dcterms:W3CDTF">2022-11-14T21:47:00Z</dcterms:created>
  <dcterms:modified xsi:type="dcterms:W3CDTF">2024-05-06T04:55:00Z</dcterms:modified>
</cp:coreProperties>
</file>