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4338CA"/>
          <w:sz w:val="24"/>
          <w:szCs w:val="24"/>
        </w:rPr>
        <w:t xml:space="preserve">SPHERONIX ATTENDANCE SYSTEM</w:t>
      </w:r>
    </w:p>
    <w:p>
      <w:pPr>
        <w:spacing w:after="180"/>
      </w:pPr>
      <w:r>
        <w:rPr>
          <w:b/>
          <w:bCs/>
          <w:color w:val="1E3A8A"/>
          <w:sz w:val="36"/>
          <w:szCs w:val="36"/>
        </w:rPr>
        <w:t xml:space="preserve">Root Cause Analysis: Attendance Check-In Failure Scenarios</w:t>
      </w:r>
    </w:p>
    <w:p>
      <w:pPr>
        <w:spacing w:after="360"/>
      </w:pPr>
      <w:r>
        <w:rPr>
          <w:color w:val="475569"/>
          <w:sz w:val="22"/>
          <w:szCs w:val="22"/>
        </w:rPr>
        <w:t xml:space="preserve">Comprehensive Technical Investigation, Failure Analysis, and Permanent Resolution Architecture</w:t>
      </w:r>
    </w:p>
    <w:p>
      <w:pPr>
        <w:pStyle w:val="Heading1"/>
        <w:spacing w:after="120" w:before="240"/>
      </w:pPr>
      <w:r>
        <w:t xml:space="preserve">1. Executive Summary</w:t>
      </w:r>
    </w:p>
    <w:p>
      <w:pPr>
        <w:spacing w:after="200"/>
      </w:pPr>
      <w:r>
        <w:t xml:space="preserve">During end-to-end testing of the Spheronix Attendance &amp; Performance Tracking System, certain employee accounts encountered an immediate "Check-in failed" response upon attempting to mark daily attendance. This document presents a deep-dive forensic audit across all system tiers—including database uniqueness constraints, biometric cryptographic handshake lifecycles, physical geofencing thresholds, network IP gateway verification, and mobile device binding—explaining why each failure occurred and documenting the architectural fixes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B91C1C" w:sz="36"/>
              <w:bottom w:val="none"/>
              <w:right w:val="none"/>
            </w:tcBorders>
            <w:shd w:fill="F1F5F9" w:val="clear"/>
            <w:tcMar>
              <w:top w:type="dxa" w:w="140"/>
              <w:left w:type="dxa" w:w="220"/>
              <w:bottom w:type="dxa" w:w="140"/>
              <w:right w:type="dxa" w:w="180"/>
            </w:tcMar>
          </w:tcPr>
          <w:p>
            <w:pPr>
              <w:spacing w:after="60"/>
            </w:pPr>
            <w:r>
              <w:rPr>
                <w:b/>
                <w:bCs/>
                <w:color w:val="B91C1C"/>
                <w:sz w:val="21"/>
                <w:szCs w:val="21"/>
              </w:rPr>
              <w:t xml:space="preserve">CRITICAL FINDING: THE E11000 MONGO COLLISION</w:t>
            </w:r>
          </w:p>
          <w:p>
            <w:r>
              <w:rPr>
                <w:color w:val="475569"/>
                <w:sz w:val="19"/>
                <w:szCs w:val="19"/>
              </w:rPr>
              <w:t xml:space="preserve">The primary reason accounts with 100% valid credentials, correct locations, and verified biometrics failed check-in was a MongoDB unique compound index collision ({ userId: 1, date: 1 }) triggered when an orphaned rejected manual attendance stub was present.</w:t>
            </w:r>
          </w:p>
        </w:tc>
      </w:tr>
    </w:tbl>
    <w:p>
      <w:pPr>
        <w:pStyle w:val="Heading1"/>
        <w:spacing w:after="120" w:before="360"/>
      </w:pPr>
      <w:r>
        <w:t xml:space="preserve">2. Scenario 1: The Database Duplicate Key Collision (E11000)</w:t>
      </w:r>
    </w:p>
    <w:p>
      <w:pPr>
        <w:spacing w:after="140"/>
      </w:pPr>
      <w:r>
        <w:t xml:space="preserve">MongoDB enforces a unique compound index on the attendances collection: { userId: 1, date: 1 }. This ensures that only one attendance record can exist per employee per calendar day. However, an architectural conflict occurred between the manual attendance workflow and the real-time punch workflow:</w:t>
      </w:r>
    </w:p>
    <w:p>
      <w:pPr>
        <w:spacing w:after="80"/>
      </w:pPr>
      <w:r>
        <w:rPr>
          <w:b/>
          <w:bCs/>
        </w:rPr>
        <w:t xml:space="preserve">• Step A: </w:t>
      </w:r>
      <w:r>
        <w:t xml:space="preserve">An employee (e.g., mcm@gmail.com / jaggu) submitted a Manual Attendance request. The manager rejected this request, which stored an attendance document in MongoDB with { status: "absent", checkInTime: null }.</w:t>
      </w:r>
    </w:p>
    <w:p>
      <w:pPr>
        <w:spacing w:after="80"/>
      </w:pPr>
      <w:r>
        <w:rPr>
          <w:b/>
          <w:bCs/>
        </w:rPr>
        <w:t xml:space="preserve">• Step B: </w:t>
      </w:r>
      <w:r>
        <w:t xml:space="preserve">Later on the same day, the employee arrived at the office and attempted to check in via mobile device (QR, biometric, or WiFi).</w:t>
      </w:r>
    </w:p>
    <w:p>
      <w:pPr>
        <w:spacing w:after="80"/>
      </w:pPr>
      <w:r>
        <w:rPr>
          <w:b/>
          <w:bCs/>
        </w:rPr>
        <w:t xml:space="preserve">• Step C: </w:t>
      </w:r>
      <w:r>
        <w:t xml:space="preserve">The controller check (if (existingAttendance &amp;&amp; existingAttendance.checkInTime)) evaluated to FALSE because checkInTime was null. The code then erroneously executed new Attendance({ ... }).save() instead of updating the existing document.</w:t>
      </w:r>
    </w:p>
    <w:p>
      <w:pPr>
        <w:spacing w:after="180"/>
      </w:pPr>
      <w:r>
        <w:rPr>
          <w:b/>
          <w:bCs/>
        </w:rPr>
        <w:t xml:space="preserve">• Step D: </w:t>
      </w:r>
      <w:r>
        <w:t xml:space="preserve">MongoDB rejected the second insert with E11000 Duplicate Key Error on userId_1_date_1, and the global catch block returned a generic "Check-in failed"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47857" w:sz="36"/>
              <w:bottom w:val="none"/>
              <w:right w:val="none"/>
            </w:tcBorders>
            <w:shd w:fill="F1F5F9" w:val="clear"/>
            <w:tcMar>
              <w:top w:type="dxa" w:w="140"/>
              <w:left w:type="dxa" w:w="220"/>
              <w:bottom w:type="dxa" w:w="140"/>
              <w:right w:type="dxa" w:w="180"/>
            </w:tcMar>
          </w:tcPr>
          <w:p>
            <w:pPr>
              <w:spacing w:after="60"/>
            </w:pPr>
            <w:r>
              <w:rPr>
                <w:b/>
                <w:bCs/>
                <w:color w:val="047857"/>
                <w:sz w:val="21"/>
                <w:szCs w:val="21"/>
              </w:rPr>
              <w:t xml:space="preserve">CODE FIX APPLIED IN EMPLOYEE.CONTROLLER.JS</w:t>
            </w:r>
          </w:p>
          <w:p>
            <w:r>
              <w:rPr>
                <w:color w:val="475569"/>
                <w:sz w:val="19"/>
                <w:szCs w:val="19"/>
              </w:rPr>
              <w:t xml:space="preserve">Updated the checkIn handler to perform an atomic upsert: if an existingAttendance document is found for today (even if absent or without checkInTime), it updates that document with checkInTime = new Date() and status = "present" instead of executing an illegal duplicate insert.</w:t>
            </w:r>
          </w:p>
        </w:tc>
      </w:tr>
    </w:tbl>
    <w:p>
      <w:pPr>
        <w:pStyle w:val="Heading1"/>
        <w:spacing w:after="120" w:before="360"/>
      </w:pPr>
      <w:r>
        <w:t xml:space="preserve">3. Scenario 2: The Biometric Authentication Pipeline &amp; Failure Lifecycle</w:t>
      </w:r>
    </w:p>
    <w:p>
      <w:pPr>
        <w:spacing w:after="140"/>
      </w:pPr>
      <w:r>
        <w:t xml:space="preserve">When an employee attempts biometric check-in, places an unrecognized finger first, and subsequently places the correct finger, failures can stem from several specific layers in the WebAuthn ceremony: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E3A8A" w:val="clear"/>
            <w:tcMar>
              <w:top w:type="dxa" w:w="140"/>
              <w:left w:type="dxa" w:w="180"/>
              <w:bottom w:type="dxa" w:w="140"/>
              <w:right w:type="dxa" w:w="180"/>
            </w:tcMar>
          </w:tcPr>
          <w:p>
            <w:r>
              <w:rPr>
                <w:b/>
                <w:bCs/>
                <w:color w:val="FFFFFF"/>
                <w:sz w:val="20"/>
                <w:szCs w:val="20"/>
              </w:rPr>
              <w:t xml:space="preserve">Failure Mechanism</w:t>
            </w:r>
          </w:p>
        </w:tc>
        <w:tc>
          <w:tcPr>
            <w:tcW w:type="pct" w:w="50%"/>
            <w:shd w:fill="1E3A8A" w:val="clear"/>
            <w:tcMar>
              <w:top w:type="dxa" w:w="140"/>
              <w:left w:type="dxa" w:w="180"/>
              <w:bottom w:type="dxa" w:w="140"/>
              <w:right w:type="dxa" w:w="180"/>
            </w:tcMar>
          </w:tcPr>
          <w:p>
            <w:r>
              <w:rPr>
                <w:b/>
                <w:bCs/>
                <w:color w:val="FFFFFF"/>
                <w:sz w:val="20"/>
                <w:szCs w:val="20"/>
              </w:rPr>
              <w:t xml:space="preserve">Technical Explanation</w:t>
            </w:r>
          </w:p>
        </w:tc>
        <w:tc>
          <w:tcPr>
            <w:tcW w:type="pct" w:w="20%"/>
            <w:shd w:fill="1E3A8A" w:val="clear"/>
            <w:tcMar>
              <w:top w:type="dxa" w:w="140"/>
              <w:left w:type="dxa" w:w="180"/>
              <w:bottom w:type="dxa" w:w="140"/>
              <w:right w:type="dxa" w:w="180"/>
            </w:tcMar>
          </w:tcPr>
          <w:p>
            <w:r>
              <w:rPr>
                <w:b/>
                <w:bCs/>
                <w:color w:val="FFFFFF"/>
                <w:sz w:val="20"/>
                <w:szCs w:val="20"/>
              </w:rPr>
              <w:t xml:space="preserve">Recovery Action</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1E293B"/>
                <w:sz w:val="19"/>
                <w:szCs w:val="19"/>
              </w:rPr>
              <w:t xml:space="preserve">One-Time Challenge Expiry</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WebAuthn generates a cryptographic challenge on the server. If the initial ceremony fails or is canceled, the in-memory challenge is purged to prevent replay. Re-submitting without requesting fresh options fails.</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Tap "Verify Biometric" to request a fresh challenge</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1E293B"/>
                <w:sz w:val="19"/>
                <w:szCs w:val="19"/>
              </w:rPr>
              <w:t xml:space="preserve">Phone TEE Hardware Lockout</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When 3 to 5 failed finger scans occur consecutively, the smartphone Trusted Execution Environment (TEE / Secure Enclave) enforces a 30-second security cooldown. During this window, the sensor refuses to sign passkeys.</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Wait 30s or unlock phone with device PIN</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1E293B"/>
                <w:sz w:val="19"/>
                <w:szCs w:val="19"/>
              </w:rPr>
              <w:t xml:space="preserve">Single-Use Token Replay Protection</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Every biometricToken has a unique UUID (jti). Once submitted to /attendance/check-in, the token is permanently consumed. If check-in fails downstream (e.g. GPS error), the token cannot be reused.</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Scan fingerprint freshly for each attempt</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1E293B"/>
                <w:sz w:val="19"/>
                <w:szCs w:val="19"/>
              </w:rPr>
              <w:t xml:space="preserve">Device Replacement Revocation</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When a manager approves a new mobile phone for an employee, all biometric credentials tied to previous devices are marked isActive: false for security. Biometrics must be enrolled on the new device.</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Re-enroll biometric passkey on new device</w:t>
            </w:r>
          </w:p>
        </w:tc>
      </w:tr>
    </w:tbl>
    <w:p>
      <w:pPr>
        <w:pStyle w:val="Heading1"/>
        <w:spacing w:after="120" w:before="360"/>
      </w:pPr>
      <w:r>
        <w:t xml:space="preserve">4. Scenario 3: Active Attendance Method Enforcement</w:t>
      </w:r>
    </w:p>
    <w:p>
      <w:pPr>
        <w:spacing w:after="140"/>
      </w:pPr>
      <w:r>
        <w:t xml:space="preserve">The system operates under a single authoritative global attendance method configured by Admin. If an employee submits credentials for a method other than the currently active one, check-in is rejected:</w:t>
      </w:r>
    </w:p>
    <w:p>
      <w:pPr>
        <w:spacing w:after="80"/>
      </w:pPr>
      <w:r>
        <w:rPr>
          <w:b/>
          <w:bCs/>
        </w:rPr>
        <w:t xml:space="preserve">• Method 1: wifi_ip (Office WiFi Gateway): </w:t>
      </w:r>
      <w:r>
        <w:t xml:space="preserve">The server inspects the employee public egress IP. The employee MUST be connected to the office router ("Spheronix technology 1_5G"). If the device is on Cellular / Mobile Data (4G/5G, e.g., Jio, Airtel), the IP will belong to the telecom carrier (e.g., 2409:40f2:...) and will be rejected.</w:t>
      </w:r>
    </w:p>
    <w:p>
      <w:pPr>
        <w:spacing w:after="80"/>
      </w:pPr>
      <w:r>
        <w:rPr>
          <w:b/>
          <w:bCs/>
        </w:rPr>
        <w:t xml:space="preserve">• Method 2: qr_code (Office Dynamic QR): </w:t>
      </w:r>
      <w:r>
        <w:t xml:space="preserve">Scanned values are verified using an HMAC-SHA256 signature with an expiration timestamp. Screenshots, photos shared via chat, or expired codes from previous dates are rejected.</w:t>
      </w:r>
    </w:p>
    <w:p>
      <w:pPr>
        <w:spacing w:after="80"/>
      </w:pPr>
      <w:r>
        <w:rPr>
          <w:b/>
          <w:bCs/>
        </w:rPr>
        <w:t xml:space="preserve">• Method 3: biometric (Passkey Authentication): </w:t>
      </w:r>
      <w:r>
        <w:t xml:space="preserve">Only active when set by Admin. Requires a valid, unconsumed biometricToken from an active registered device.</w:t>
      </w:r>
    </w:p>
    <w:p>
      <w:pPr>
        <w:spacing w:after="180"/>
      </w:pPr>
      <w:r>
        <w:rPr>
          <w:b/>
          <w:bCs/>
        </w:rPr>
        <w:t xml:space="preserve">• Method 4: device_fingerprint (Bound Mobile): </w:t>
      </w:r>
      <w:r>
        <w:t xml:space="preserve">Zero network check. Authenticates purely based on the bound device fingerprint on the approved mobile phone.</w:t>
      </w:r>
    </w:p>
    <w:p>
      <w:pPr>
        <w:pStyle w:val="Heading1"/>
        <w:spacing w:after="120" w:before="360"/>
      </w:pPr>
      <w:r>
        <w:t xml:space="preserve">5. Scenario 4: Physical Geofencing &amp; GPS Drift</w:t>
      </w:r>
    </w:p>
    <w:p>
      <w:pPr>
        <w:spacing w:after="140"/>
      </w:pPr>
      <w:r>
        <w:t xml:space="preserve">Every attendance method executes a mandatory physical geofence verification against active office locations. The current active location is configured at Shanthi Pura Road, Electronic City (Latitude: 12.8469, Longitude: 77.6802) with a radius of 51 meters.</w:t>
      </w:r>
    </w:p>
    <w:p>
      <w:pPr>
        <w:spacing w:after="80"/>
      </w:pPr>
      <w:r>
        <w:rPr>
          <w:b/>
          <w:bCs/>
        </w:rPr>
        <w:t xml:space="preserve">• Indoor GPS Drift: </w:t>
      </w:r>
      <w:r>
        <w:t xml:space="preserve">Inside office buildings, smartphone GPS accuracy frequently degrades to 60m–150m due to concrete and ceiling attenuation. If the calculated coordinates fall 52 meters or more from the office pin, the backend returns: "Outside Office Location — nearest office is Xm away."</w:t>
      </w:r>
    </w:p>
    <w:p>
      <w:pPr>
        <w:spacing w:after="180"/>
      </w:pPr>
      <w:r>
        <w:rPr>
          <w:b/>
          <w:bCs/>
        </w:rPr>
        <w:t xml:space="preserve">• Low Accuracy Threshold: </w:t>
      </w:r>
      <w:r>
        <w:t xml:space="preserve">In wifi_ip mode, if the device reports a location accuracy radius greater than 300 meters, check-in is rejected with: "GPS accuracy is too low. Please enable high-accuracy location."</w:t>
      </w:r>
    </w:p>
    <w:p>
      <w:pPr>
        <w:pStyle w:val="Heading1"/>
        <w:spacing w:after="120" w:before="360"/>
      </w:pPr>
      <w:r>
        <w:t xml:space="preserve">6. Scenario 5: Device Binding &amp; Fingerprint Lockout</w:t>
      </w:r>
    </w:p>
    <w:p>
      <w:pPr>
        <w:spacing w:after="140"/>
      </w:pPr>
      <w:r>
        <w:t xml:space="preserve">To prevent buddy punching, employee accounts are strictly bound to exactly one physical mobile device. A unique cryptographic fingerprint is generated on enrollment:</w:t>
      </w:r>
    </w:p>
    <w:p>
      <w:pPr>
        <w:spacing w:after="80"/>
      </w:pPr>
      <w:r>
        <w:rPr>
          <w:b/>
          <w:bCs/>
        </w:rPr>
        <w:t xml:space="preserve">• Incognito / Private Browsing: </w:t>
      </w:r>
      <w:r>
        <w:t xml:space="preserve">Opening the dashboard in an Incognito tab isolates local storage and canvas properties, producing a mismatched fingerprint. The server blocks check-in with: "Use Your Registered Mobile — this device is not authorized for attendance."</w:t>
      </w:r>
    </w:p>
    <w:p>
      <w:pPr>
        <w:spacing w:after="180"/>
      </w:pPr>
      <w:r>
        <w:rPr>
          <w:b/>
          <w:bCs/>
        </w:rPr>
        <w:t xml:space="preserve">• Browser Switching: </w:t>
      </w:r>
      <w:r>
        <w:t xml:space="preserve">If an employee registers on Google Chrome but attempts attendance on Samsung Internet or Opera, the user agent and hardware fingerprint vary, triggering an unapproved device rejection.</w:t>
      </w:r>
    </w:p>
    <w:p>
      <w:pPr>
        <w:pStyle w:val="Heading1"/>
        <w:spacing w:after="120" w:before="360"/>
      </w:pPr>
      <w:r>
        <w:t xml:space="preserve">7. Scenario 6: Manager Desktop Punch Card Constraints</w:t>
      </w:r>
    </w:p>
    <w:p>
      <w:pPr>
        <w:spacing w:after="140"/>
      </w:pPr>
      <w:r>
        <w:t xml:space="preserve">When managers attempt check-in via ManagerPunchCard on desktop or laptop computers, specific constraints apply:</w:t>
      </w:r>
    </w:p>
    <w:p>
      <w:pPr>
        <w:spacing w:after="80"/>
      </w:pPr>
      <w:r>
        <w:rPr>
          <w:b/>
          <w:bCs/>
        </w:rPr>
        <w:t xml:space="preserve">• Lack of Dedicated Hardware: </w:t>
      </w:r>
      <w:r>
        <w:t xml:space="preserve">Laptops lack rear QR code camera scanners and WebAuthn platform authenticators configured for punch cards. If the active method is qr_code or biometric, the desktop card fails.</w:t>
      </w:r>
    </w:p>
    <w:p>
      <w:pPr>
        <w:spacing w:after="180"/>
      </w:pPr>
      <w:r>
        <w:rPr>
          <w:b/>
          <w:bCs/>
        </w:rPr>
        <w:t xml:space="preserve">• Fallback Coordinates Mismatch: </w:t>
      </w:r>
      <w:r>
        <w:t xml:space="preserve">If desktop browser location permission is denied, the code defaults to central Bangalore (12.9716, 77.5946), which is 20,120 meters away from the office in Electronic City (12.8469, 77.6802), failing geofencing immediately.</w:t>
      </w:r>
    </w:p>
    <w:p>
      <w:pPr>
        <w:pStyle w:val="Heading1"/>
        <w:spacing w:after="120" w:before="360"/>
      </w:pPr>
      <w:r>
        <w:t xml:space="preserve">8. Comprehensive Troubleshooting &amp; Resolution Matrix</w:t>
      </w:r>
    </w:p>
    <w:p>
      <w:pPr>
        <w:spacing w:after="140"/>
      </w:pPr>
      <w:r>
        <w:t xml:space="preserve">Use this reference table to immediately identify and resolve any check-in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1E3A8A" w:val="clear"/>
            <w:tcMar>
              <w:top w:type="dxa" w:w="140"/>
              <w:left w:type="dxa" w:w="180"/>
              <w:bottom w:type="dxa" w:w="140"/>
              <w:right w:type="dxa" w:w="180"/>
            </w:tcMar>
          </w:tcPr>
          <w:p>
            <w:r>
              <w:rPr>
                <w:b/>
                <w:bCs/>
                <w:color w:val="FFFFFF"/>
                <w:sz w:val="20"/>
                <w:szCs w:val="20"/>
              </w:rPr>
              <w:t xml:space="preserve">Error Message / Symptom</w:t>
            </w:r>
          </w:p>
        </w:tc>
        <w:tc>
          <w:tcPr>
            <w:tcW w:type="pct" w:w="35%"/>
            <w:shd w:fill="1E3A8A" w:val="clear"/>
            <w:tcMar>
              <w:top w:type="dxa" w:w="140"/>
              <w:left w:type="dxa" w:w="180"/>
              <w:bottom w:type="dxa" w:w="140"/>
              <w:right w:type="dxa" w:w="180"/>
            </w:tcMar>
          </w:tcPr>
          <w:p>
            <w:r>
              <w:rPr>
                <w:b/>
                <w:bCs/>
                <w:color w:val="FFFFFF"/>
                <w:sz w:val="20"/>
                <w:szCs w:val="20"/>
              </w:rPr>
              <w:t xml:space="preserve">Root Cause</w:t>
            </w:r>
          </w:p>
        </w:tc>
        <w:tc>
          <w:tcPr>
            <w:tcW w:type="pct" w:w="30%"/>
            <w:shd w:fill="1E3A8A" w:val="clear"/>
            <w:tcMar>
              <w:top w:type="dxa" w:w="140"/>
              <w:left w:type="dxa" w:w="180"/>
              <w:bottom w:type="dxa" w:w="140"/>
              <w:right w:type="dxa" w:w="180"/>
            </w:tcMar>
          </w:tcPr>
          <w:p>
            <w:r>
              <w:rPr>
                <w:b/>
                <w:bCs/>
                <w:color w:val="FFFFFF"/>
                <w:sz w:val="20"/>
                <w:szCs w:val="20"/>
              </w:rPr>
              <w:t xml:space="preserve">Direct Solution</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91C1C"/>
                <w:sz w:val="19"/>
                <w:szCs w:val="19"/>
              </w:rPr>
              <w:t xml:space="preserve">"Check-in failed" (Generic)</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MongoDB E11000 duplicate key error caused by existing rejected manual attendance stub.</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047857"/>
                <w:sz w:val="19"/>
                <w:szCs w:val="19"/>
              </w:rPr>
              <w:t xml:space="preserve">Resolved permanently in code via atomic upsert.</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45309"/>
                <w:sz w:val="19"/>
                <w:szCs w:val="19"/>
              </w:rPr>
              <w:t xml:space="preserve">"Unauthorized Network"</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Device is using Mobile Data (4G/5G) instead of the office router in wifi_ip mode.</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Connect phone to "Spheronix technology 1_5G" Wi-Fi.</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45309"/>
                <w:sz w:val="19"/>
                <w:szCs w:val="19"/>
              </w:rPr>
              <w:t xml:space="preserve">"Outside Office Location"</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Indoor GPS drift placed coordinates outside the 51-meter office perimeter.</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Enable High Accuracy GPS; step closer to window.</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91C1C"/>
                <w:sz w:val="19"/>
                <w:szCs w:val="19"/>
              </w:rPr>
              <w:t xml:space="preserve">"Use Your Registered Mobile"</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Incognito window, cleared browser cookies, or device replacement without re-binding.</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Use normal browser tab or submit Device Replacement Request.</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45309"/>
                <w:sz w:val="19"/>
                <w:szCs w:val="19"/>
              </w:rPr>
              <w:t xml:space="preserve">"Invalid or expired biometric"</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Previous challenge expired after wrong finger scan or token was already consumed.</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Tap "Verify Biometric" to generate fresh challenge.</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bCs/>
                <w:color w:val="B45309"/>
                <w:sz w:val="19"/>
                <w:szCs w:val="19"/>
              </w:rPr>
              <w:t xml:space="preserve">"Invalid QR Code"</w:t>
            </w:r>
          </w:p>
        </w:tc>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Scanned code from previous date or cached photo rather than current screen code.</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b w:val="false"/>
                <w:bCs w:val="false"/>
                <w:color w:val="1E293B"/>
                <w:sz w:val="19"/>
                <w:szCs w:val="19"/>
              </w:rPr>
              <w:t xml:space="preserve">Scan live dynamic QR code displayed on office monitor.</w:t>
            </w:r>
          </w:p>
        </w:tc>
      </w:tr>
    </w:tbl>
    <w:p>
      <w:pPr>
        <w:spacing w:before="400"/>
        <w:jc w:val="center"/>
      </w:pPr>
      <w:r>
        <w:t xml:space="preserve">Document Prepared by: Spheronix Engineering Team | Platform Version: 2.4.0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2026-09-12T11:14:34.345Z</dcterms:created>
  <dcterms:modified xsi:type="dcterms:W3CDTF">2026-09-12T11:14:34.346Z</dcterms:modified>
</cp:coreProperties>
</file>

<file path=docProps/custom.xml><?xml version="1.0" encoding="utf-8"?>
<Properties xmlns="http://schemas.openxmlformats.org/officeDocument/2006/custom-properties" xmlns:vt="http://schemas.openxmlformats.org/officeDocument/2006/docPropsVTypes"/>
</file>