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D698" w14:textId="77777777" w:rsidR="00F9161A" w:rsidRDefault="00F02256">
      <w:pPr>
        <w:spacing w:after="40"/>
      </w:pPr>
      <w:r>
        <w:rPr>
          <w:rFonts w:ascii="Calibri" w:eastAsia="Calibri" w:hAnsi="Calibri" w:cs="Calibri"/>
          <w:b/>
          <w:bCs/>
          <w:sz w:val="32"/>
          <w:szCs w:val="32"/>
        </w:rPr>
        <w:t>Part 1 Technical Memo</w:t>
      </w:r>
    </w:p>
    <w:p w14:paraId="273E6175" w14:textId="1CD2C5DE" w:rsidR="00F9161A" w:rsidRDefault="00F02256">
      <w:pPr>
        <w:spacing w:after="40"/>
      </w:pPr>
      <w:r>
        <w:rPr>
          <w:rFonts w:ascii="Calibri" w:eastAsia="Calibri" w:hAnsi="Calibri" w:cs="Calibri"/>
          <w:sz w:val="24"/>
          <w:szCs w:val="24"/>
        </w:rPr>
        <w:t xml:space="preserve">A Longitudinal Study of County Health Insurance Coverage, </w:t>
      </w:r>
      <w:r w:rsidR="00100A0F">
        <w:rPr>
          <w:rFonts w:ascii="Calibri" w:eastAsia="Calibri" w:hAnsi="Calibri" w:cs="Calibri"/>
          <w:sz w:val="24"/>
          <w:szCs w:val="24"/>
        </w:rPr>
        <w:t>2010-2025</w:t>
      </w:r>
    </w:p>
    <w:p w14:paraId="1F2D8FFC" w14:textId="77777777" w:rsidR="00F9161A" w:rsidRDefault="00F02256">
      <w:pPr>
        <w:spacing w:after="40"/>
      </w:pPr>
      <w:r>
        <w:rPr>
          <w:rFonts w:ascii="Calibri" w:eastAsia="Calibri" w:hAnsi="Calibri" w:cs="Calibri"/>
          <w:color w:val="595959"/>
          <w:sz w:val="22"/>
          <w:szCs w:val="22"/>
        </w:rPr>
        <w:t>DATA 6700 Independent Study, Summer 2026</w:t>
      </w:r>
    </w:p>
    <w:p w14:paraId="31F97F27" w14:textId="77777777" w:rsidR="00F9161A" w:rsidRDefault="00F02256">
      <w:pPr>
        <w:spacing w:after="300"/>
      </w:pPr>
      <w:r>
        <w:rPr>
          <w:rFonts w:ascii="Calibri" w:eastAsia="Calibri" w:hAnsi="Calibri" w:cs="Calibri"/>
          <w:color w:val="595959"/>
          <w:sz w:val="22"/>
          <w:szCs w:val="22"/>
        </w:rPr>
        <w:t>Seth Phillips</w:t>
      </w:r>
    </w:p>
    <w:p w14:paraId="4B8FD562" w14:textId="77777777" w:rsidR="00F9161A" w:rsidRDefault="00F02256">
      <w:pPr>
        <w:pStyle w:val="Heading1"/>
        <w:spacing w:before="320" w:after="160"/>
      </w:pPr>
      <w:r>
        <w:rPr>
          <w:rFonts w:ascii="Calibri" w:eastAsia="Calibri" w:hAnsi="Calibri" w:cs="Calibri"/>
          <w:b/>
          <w:bCs/>
          <w:color w:val="000000"/>
          <w:sz w:val="28"/>
          <w:szCs w:val="28"/>
        </w:rPr>
        <w:t>1. Study Overview</w:t>
      </w:r>
    </w:p>
    <w:p w14:paraId="67F9DEC0" w14:textId="77777777" w:rsidR="00F9161A" w:rsidRDefault="00F02256">
      <w:pPr>
        <w:spacing w:after="160"/>
      </w:pPr>
      <w:r>
        <w:rPr>
          <w:rFonts w:ascii="Calibri" w:eastAsia="Calibri" w:hAnsi="Calibri" w:cs="Calibri"/>
          <w:sz w:val="22"/>
          <w:szCs w:val="22"/>
        </w:rPr>
        <w:t>This memo summarizes the analytical foundation built in Weeks 2 through 5 of Part 1. The study is descriptive: it quantifies and characterizes how county-level uninsured rates changed across the United States from 2012 to 2025 and identifies which socioeconomic and demographic conditions move alongside them. It does not claim to establish cause and effect.</w:t>
      </w:r>
    </w:p>
    <w:p w14:paraId="77E356E5" w14:textId="77777777" w:rsidR="00F9161A" w:rsidRDefault="00F02256">
      <w:pPr>
        <w:spacing w:after="160"/>
      </w:pPr>
      <w:r>
        <w:rPr>
          <w:rFonts w:ascii="Calibri" w:eastAsia="Calibri" w:hAnsi="Calibri" w:cs="Calibri"/>
          <w:sz w:val="22"/>
          <w:szCs w:val="22"/>
        </w:rPr>
        <w:t>All code and outputs are available in the GitHub repository:</w:t>
      </w:r>
    </w:p>
    <w:p w14:paraId="678985A7" w14:textId="77777777" w:rsidR="00F9161A" w:rsidRDefault="00F02256">
      <w:pPr>
        <w:spacing w:after="160"/>
      </w:pPr>
      <w:r>
        <w:rPr>
          <w:rFonts w:ascii="Calibri" w:eastAsia="Calibri" w:hAnsi="Calibri" w:cs="Calibri"/>
          <w:i/>
          <w:iCs/>
          <w:sz w:val="22"/>
          <w:szCs w:val="22"/>
        </w:rPr>
        <w:t>sphillips32/A-Longitudinal-Study-of-County-Health-Insurance-Coverage-2010-2025</w:t>
      </w:r>
    </w:p>
    <w:p w14:paraId="21D93841" w14:textId="77777777" w:rsidR="00F9161A" w:rsidRDefault="00F02256">
      <w:pPr>
        <w:pStyle w:val="Heading1"/>
        <w:spacing w:before="320" w:after="160"/>
      </w:pPr>
      <w:r>
        <w:rPr>
          <w:rFonts w:ascii="Calibri" w:eastAsia="Calibri" w:hAnsi="Calibri" w:cs="Calibri"/>
          <w:b/>
          <w:bCs/>
          <w:color w:val="000000"/>
          <w:sz w:val="28"/>
          <w:szCs w:val="28"/>
        </w:rPr>
        <w:t>2. Data Source and Panel Construction</w:t>
      </w:r>
    </w:p>
    <w:p w14:paraId="254FCE43" w14:textId="77777777" w:rsidR="00F9161A" w:rsidRDefault="00F02256">
      <w:pPr>
        <w:spacing w:after="160"/>
      </w:pPr>
      <w:r>
        <w:rPr>
          <w:rFonts w:ascii="Calibri" w:eastAsia="Calibri" w:hAnsi="Calibri" w:cs="Calibri"/>
          <w:sz w:val="22"/>
          <w:szCs w:val="22"/>
        </w:rPr>
        <w:t>The working data are 16 annual County Health Rankings (CHR) analytic CSV files, release years 2010-2025, produced by the University of Wisconsin Population Health Institute.</w:t>
      </w:r>
    </w:p>
    <w:p w14:paraId="01A8A01C" w14:textId="77777777" w:rsidR="00F9161A" w:rsidRDefault="00F02256">
      <w:pPr>
        <w:spacing w:after="160"/>
      </w:pPr>
      <w:r>
        <w:rPr>
          <w:rFonts w:ascii="Calibri" w:eastAsia="Calibri" w:hAnsi="Calibri" w:cs="Calibri"/>
          <w:sz w:val="22"/>
          <w:szCs w:val="22"/>
        </w:rPr>
        <w:t>Primary panel: data/chr_panel.csv</w:t>
      </w:r>
    </w:p>
    <w:p w14:paraId="3D12F564" w14:textId="77777777" w:rsidR="00F9161A" w:rsidRDefault="00F02256">
      <w:pPr>
        <w:pStyle w:val="ListParagraph"/>
        <w:numPr>
          <w:ilvl w:val="0"/>
          <w:numId w:val="1"/>
        </w:numPr>
        <w:spacing w:after="100"/>
      </w:pPr>
      <w:r>
        <w:rPr>
          <w:rFonts w:ascii="Calibri" w:eastAsia="Calibri" w:hAnsi="Calibri" w:cs="Calibri"/>
          <w:sz w:val="22"/>
          <w:szCs w:val="22"/>
        </w:rPr>
        <w:t>43,873 county-year observations, release years 2012-2025</w:t>
      </w:r>
    </w:p>
    <w:p w14:paraId="1B5CBF0B" w14:textId="77777777" w:rsidR="00F9161A" w:rsidRDefault="00F02256">
      <w:pPr>
        <w:pStyle w:val="ListParagraph"/>
        <w:numPr>
          <w:ilvl w:val="0"/>
          <w:numId w:val="1"/>
        </w:numPr>
        <w:spacing w:after="100"/>
      </w:pPr>
      <w:r>
        <w:rPr>
          <w:rFonts w:ascii="Calibri" w:eastAsia="Calibri" w:hAnsi="Calibri" w:cs="Calibri"/>
          <w:sz w:val="22"/>
          <w:szCs w:val="22"/>
        </w:rPr>
        <w:t>Measure years 2009-2022: SAHIE estimates lag CHR release year by approximately two years</w:t>
      </w:r>
    </w:p>
    <w:p w14:paraId="5019D366" w14:textId="77777777" w:rsidR="00F9161A" w:rsidRDefault="00F02256">
      <w:pPr>
        <w:pStyle w:val="ListParagraph"/>
        <w:numPr>
          <w:ilvl w:val="0"/>
          <w:numId w:val="1"/>
        </w:numPr>
        <w:spacing w:after="100"/>
      </w:pPr>
      <w:r>
        <w:rPr>
          <w:rFonts w:ascii="Calibri" w:eastAsia="Calibri" w:hAnsi="Calibri" w:cs="Calibri"/>
          <w:sz w:val="22"/>
          <w:szCs w:val="22"/>
        </w:rPr>
        <w:t>3,142 unique county FIPS codes</w:t>
      </w:r>
    </w:p>
    <w:p w14:paraId="09CFD80F" w14:textId="77777777" w:rsidR="00F9161A" w:rsidRDefault="00F02256">
      <w:pPr>
        <w:pStyle w:val="ListParagraph"/>
        <w:numPr>
          <w:ilvl w:val="0"/>
          <w:numId w:val="1"/>
        </w:numPr>
        <w:spacing w:after="100"/>
      </w:pPr>
      <w:r>
        <w:rPr>
          <w:rFonts w:ascii="Calibri" w:eastAsia="Calibri" w:hAnsi="Calibri" w:cs="Calibri"/>
          <w:sz w:val="22"/>
          <w:szCs w:val="22"/>
        </w:rPr>
        <w:t>Connecticut excluded due to the 2022 county-to-planning-region restructuring</w:t>
      </w:r>
    </w:p>
    <w:p w14:paraId="05A06F6D" w14:textId="77777777" w:rsidR="00F9161A" w:rsidRDefault="00F02256">
      <w:pPr>
        <w:pStyle w:val="ListParagraph"/>
        <w:numPr>
          <w:ilvl w:val="0"/>
          <w:numId w:val="1"/>
        </w:numPr>
        <w:spacing w:after="100"/>
      </w:pPr>
      <w:r>
        <w:rPr>
          <w:rFonts w:ascii="Calibri" w:eastAsia="Calibri" w:hAnsi="Calibri" w:cs="Calibri"/>
          <w:sz w:val="22"/>
          <w:szCs w:val="22"/>
        </w:rPr>
        <w:t>State summary rows (FIPS ending in 000) excluded throughout</w:t>
      </w:r>
    </w:p>
    <w:p w14:paraId="76DF5002" w14:textId="77777777" w:rsidR="00F9161A" w:rsidRDefault="00F02256">
      <w:pPr>
        <w:pStyle w:val="ListParagraph"/>
        <w:numPr>
          <w:ilvl w:val="0"/>
          <w:numId w:val="1"/>
        </w:numPr>
        <w:spacing w:after="100"/>
      </w:pPr>
      <w:r>
        <w:rPr>
          <w:rFonts w:ascii="Calibri" w:eastAsia="Calibri" w:hAnsi="Calibri" w:cs="Calibri"/>
          <w:sz w:val="22"/>
          <w:szCs w:val="22"/>
        </w:rPr>
        <w:t>FIPS codes treated as zero-padded 5-digit strings</w:t>
      </w:r>
    </w:p>
    <w:p w14:paraId="700D4B65" w14:textId="77777777" w:rsidR="00F9161A" w:rsidRDefault="00F02256">
      <w:pPr>
        <w:spacing w:after="160"/>
      </w:pPr>
      <w:r>
        <w:rPr>
          <w:rFonts w:ascii="Calibri" w:eastAsia="Calibri" w:hAnsi="Calibri" w:cs="Calibri"/>
          <w:sz w:val="22"/>
          <w:szCs w:val="22"/>
        </w:rPr>
        <w:t>Key construction decisions:</w:t>
      </w:r>
    </w:p>
    <w:p w14:paraId="49124678" w14:textId="77777777" w:rsidR="00F9161A" w:rsidRDefault="00F02256">
      <w:pPr>
        <w:pStyle w:val="ListParagraph"/>
        <w:numPr>
          <w:ilvl w:val="0"/>
          <w:numId w:val="1"/>
        </w:numPr>
        <w:spacing w:after="100"/>
      </w:pPr>
      <w:r>
        <w:rPr>
          <w:rFonts w:ascii="Calibri" w:eastAsia="Calibri" w:hAnsi="Calibri" w:cs="Calibri"/>
          <w:sz w:val="22"/>
          <w:szCs w:val="22"/>
        </w:rPr>
        <w:t xml:space="preserve">CHR CSVs have a two-row header. Row 0 is human-readable labels; row 1 is stable measure ID codes. The loader uses header=1 so pandas </w:t>
      </w:r>
      <w:proofErr w:type="gramStart"/>
      <w:r>
        <w:rPr>
          <w:rFonts w:ascii="Calibri" w:eastAsia="Calibri" w:hAnsi="Calibri" w:cs="Calibri"/>
          <w:sz w:val="22"/>
          <w:szCs w:val="22"/>
        </w:rPr>
        <w:t>reads</w:t>
      </w:r>
      <w:proofErr w:type="gramEnd"/>
      <w:r>
        <w:rPr>
          <w:rFonts w:ascii="Calibri" w:eastAsia="Calibri" w:hAnsi="Calibri" w:cs="Calibri"/>
          <w:sz w:val="22"/>
          <w:szCs w:val="22"/>
        </w:rPr>
        <w:t xml:space="preserve"> measure IDs as column names.</w:t>
      </w:r>
    </w:p>
    <w:p w14:paraId="5D264F45" w14:textId="77777777" w:rsidR="00F9161A" w:rsidRDefault="00F02256">
      <w:pPr>
        <w:pStyle w:val="ListParagraph"/>
        <w:numPr>
          <w:ilvl w:val="0"/>
          <w:numId w:val="1"/>
        </w:numPr>
        <w:spacing w:after="100"/>
      </w:pPr>
      <w:r>
        <w:rPr>
          <w:rFonts w:ascii="Calibri" w:eastAsia="Calibri" w:hAnsi="Calibri" w:cs="Calibri"/>
          <w:sz w:val="22"/>
          <w:szCs w:val="22"/>
        </w:rPr>
        <w:t>The all-ages uninsured measure (v085) begins in the 2012 CHR release. The 2010-2011 releases use an adults-only measure (v003) held in a separate extension panel.</w:t>
      </w:r>
    </w:p>
    <w:p w14:paraId="21BBF691" w14:textId="77777777" w:rsidR="00F9161A" w:rsidRDefault="00F02256">
      <w:pPr>
        <w:pStyle w:val="ListParagraph"/>
        <w:numPr>
          <w:ilvl w:val="0"/>
          <w:numId w:val="1"/>
        </w:numPr>
        <w:spacing w:after="100"/>
      </w:pPr>
      <w:proofErr w:type="spellStart"/>
      <w:r>
        <w:rPr>
          <w:rFonts w:ascii="Calibri" w:eastAsia="Calibri" w:hAnsi="Calibri" w:cs="Calibri"/>
          <w:sz w:val="22"/>
          <w:szCs w:val="22"/>
        </w:rPr>
        <w:t>poverty_rate</w:t>
      </w:r>
      <w:proofErr w:type="spellEnd"/>
      <w:r>
        <w:rPr>
          <w:rFonts w:ascii="Calibri" w:eastAsia="Calibri" w:hAnsi="Calibri" w:cs="Calibri"/>
          <w:sz w:val="22"/>
          <w:szCs w:val="22"/>
        </w:rPr>
        <w:t xml:space="preserve"> (v118) was confirmed as Wisconsin-only data and dropped. </w:t>
      </w:r>
      <w:proofErr w:type="spellStart"/>
      <w:r>
        <w:rPr>
          <w:rFonts w:ascii="Calibri" w:eastAsia="Calibri" w:hAnsi="Calibri" w:cs="Calibri"/>
          <w:sz w:val="22"/>
          <w:szCs w:val="22"/>
        </w:rPr>
        <w:t>child_poverty_rate</w:t>
      </w:r>
      <w:proofErr w:type="spellEnd"/>
      <w:r>
        <w:rPr>
          <w:rFonts w:ascii="Calibri" w:eastAsia="Calibri" w:hAnsi="Calibri" w:cs="Calibri"/>
          <w:sz w:val="22"/>
          <w:szCs w:val="22"/>
        </w:rPr>
        <w:t xml:space="preserve"> (v024) is retained as the poverty proxy.</w:t>
      </w:r>
    </w:p>
    <w:p w14:paraId="42EECCC0" w14:textId="77777777" w:rsidR="00F9161A" w:rsidRDefault="00F02256">
      <w:pPr>
        <w:spacing w:after="160"/>
      </w:pPr>
      <w:r>
        <w:rPr>
          <w:rFonts w:ascii="Calibri" w:eastAsia="Calibri" w:hAnsi="Calibri" w:cs="Calibri"/>
          <w:sz w:val="22"/>
          <w:szCs w:val="22"/>
        </w:rPr>
        <w:t xml:space="preserve">Together these construction choices produce a clean, consistently defined county-year grid: every row has a validated 5-digit FIPS code, covers a real county rather than a state total, and reports the same outcome measure back to 2012. The main caveat is the two-year lag between CHR release year and the underlying measure year, so a release-year label on a figure or table is roughly two years behind the survey period it describes. Section 4.1 uses </w:t>
      </w:r>
      <w:proofErr w:type="gramStart"/>
      <w:r>
        <w:rPr>
          <w:rFonts w:ascii="Calibri" w:eastAsia="Calibri" w:hAnsi="Calibri" w:cs="Calibri"/>
          <w:sz w:val="22"/>
          <w:szCs w:val="22"/>
        </w:rPr>
        <w:t>measure year</w:t>
      </w:r>
      <w:proofErr w:type="gramEnd"/>
      <w:r>
        <w:rPr>
          <w:rFonts w:ascii="Calibri" w:eastAsia="Calibri" w:hAnsi="Calibri" w:cs="Calibri"/>
          <w:sz w:val="22"/>
          <w:szCs w:val="22"/>
        </w:rPr>
        <w:t xml:space="preserve"> specifically for this reason.</w:t>
      </w:r>
    </w:p>
    <w:p w14:paraId="5E31C4CE" w14:textId="77777777" w:rsidR="00F9161A" w:rsidRDefault="00F02256">
      <w:pPr>
        <w:pStyle w:val="Heading1"/>
        <w:spacing w:before="320" w:after="160"/>
      </w:pPr>
      <w:r>
        <w:rPr>
          <w:rFonts w:ascii="Calibri" w:eastAsia="Calibri" w:hAnsi="Calibri" w:cs="Calibri"/>
          <w:b/>
          <w:bCs/>
          <w:color w:val="000000"/>
          <w:sz w:val="28"/>
          <w:szCs w:val="28"/>
        </w:rPr>
        <w:t>3. Data Dictionary and Variable Reference</w:t>
      </w:r>
    </w:p>
    <w:p w14:paraId="3657F19F" w14:textId="77777777" w:rsidR="00F9161A" w:rsidRDefault="00F02256">
      <w:pPr>
        <w:spacing w:after="160"/>
      </w:pPr>
      <w:r>
        <w:rPr>
          <w:rFonts w:ascii="Calibri" w:eastAsia="Calibri" w:hAnsi="Calibri" w:cs="Calibri"/>
          <w:sz w:val="22"/>
          <w:szCs w:val="22"/>
        </w:rPr>
        <w:t>The panel includes 17 predictor variables plus the outcome (</w:t>
      </w:r>
      <w:proofErr w:type="spellStart"/>
      <w:r>
        <w:rPr>
          <w:rFonts w:ascii="Calibri" w:eastAsia="Calibri" w:hAnsi="Calibri" w:cs="Calibri"/>
          <w:sz w:val="22"/>
          <w:szCs w:val="22"/>
        </w:rPr>
        <w:t>uninsured_raw</w:t>
      </w:r>
      <w:proofErr w:type="spellEnd"/>
      <w:r>
        <w:rPr>
          <w:rFonts w:ascii="Calibri" w:eastAsia="Calibri" w:hAnsi="Calibri" w:cs="Calibri"/>
          <w:sz w:val="22"/>
          <w:szCs w:val="22"/>
        </w:rPr>
        <w:t xml:space="preserve">), drawn from six underlying data sources: the Small Area Income and Poverty Estimates program (SAIPE), the American Community Survey (ACS), the Bureau of Labor Statistics (BLS), </w:t>
      </w:r>
      <w:proofErr w:type="spellStart"/>
      <w:r>
        <w:rPr>
          <w:rFonts w:ascii="Calibri" w:eastAsia="Calibri" w:hAnsi="Calibri" w:cs="Calibri"/>
          <w:sz w:val="22"/>
          <w:szCs w:val="22"/>
        </w:rPr>
        <w:t>EDFacts</w:t>
      </w:r>
      <w:proofErr w:type="spellEnd"/>
      <w:r>
        <w:rPr>
          <w:rFonts w:ascii="Calibri" w:eastAsia="Calibri" w:hAnsi="Calibri" w:cs="Calibri"/>
          <w:sz w:val="22"/>
          <w:szCs w:val="22"/>
        </w:rPr>
        <w:t xml:space="preserve">, the Census Population Estimates program, HUD's Comprehensive Housing Affordability Strategy (CHAS) data, </w:t>
      </w:r>
      <w:r>
        <w:rPr>
          <w:rFonts w:ascii="Calibri" w:eastAsia="Calibri" w:hAnsi="Calibri" w:cs="Calibri"/>
          <w:sz w:val="22"/>
          <w:szCs w:val="22"/>
        </w:rPr>
        <w:lastRenderedPageBreak/>
        <w:t>and the Small Area Health Insurance Estimates (SAHIE) program for the outcome. All proportion variables are stored in native units (0.00 to 1.00); figures convert to percentage points where labeled. The ful</w:t>
      </w:r>
      <w:r>
        <w:rPr>
          <w:rFonts w:ascii="Calibri" w:eastAsia="Calibri" w:hAnsi="Calibri" w:cs="Calibri"/>
          <w:sz w:val="22"/>
          <w:szCs w:val="22"/>
        </w:rPr>
        <w:t>l variable-by-variable reference, including exact source and non-missing percentage for every variable, is in Appendix A. Thirteen of the 17 predictors are complete or nearly complete from 2012 onward (Core); four have meaningful gaps (Partial), summarized below.</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83"/>
        <w:gridCol w:w="1443"/>
        <w:gridCol w:w="5590"/>
      </w:tblGrid>
      <w:tr w:rsidR="00F9161A" w14:paraId="37EDA94A" w14:textId="77777777">
        <w:tblPrEx>
          <w:tblCellMar>
            <w:top w:w="0" w:type="dxa"/>
            <w:bottom w:w="0" w:type="dxa"/>
          </w:tblCellMar>
        </w:tblPrEx>
        <w:tc>
          <w:tcPr>
            <w:tcW w:w="1100" w:type="pct"/>
            <w:tcMar>
              <w:top w:w="80" w:type="dxa"/>
              <w:left w:w="100" w:type="dxa"/>
              <w:bottom w:w="80" w:type="dxa"/>
              <w:right w:w="100" w:type="dxa"/>
            </w:tcMar>
          </w:tcPr>
          <w:p w14:paraId="66DD31FB" w14:textId="77777777" w:rsidR="00F9161A" w:rsidRDefault="00F02256">
            <w:r>
              <w:rPr>
                <w:rFonts w:ascii="Calibri" w:eastAsia="Calibri" w:hAnsi="Calibri" w:cs="Calibri"/>
                <w:b/>
                <w:bCs/>
              </w:rPr>
              <w:t>Variable</w:t>
            </w:r>
          </w:p>
        </w:tc>
        <w:tc>
          <w:tcPr>
            <w:tcW w:w="800" w:type="pct"/>
            <w:tcMar>
              <w:top w:w="80" w:type="dxa"/>
              <w:left w:w="100" w:type="dxa"/>
              <w:bottom w:w="80" w:type="dxa"/>
              <w:right w:w="100" w:type="dxa"/>
            </w:tcMar>
          </w:tcPr>
          <w:p w14:paraId="4ED3667D" w14:textId="77777777" w:rsidR="00F9161A" w:rsidRDefault="00F02256">
            <w:r>
              <w:rPr>
                <w:rFonts w:ascii="Calibri" w:eastAsia="Calibri" w:hAnsi="Calibri" w:cs="Calibri"/>
                <w:b/>
                <w:bCs/>
              </w:rPr>
              <w:t>Non-Missing</w:t>
            </w:r>
          </w:p>
        </w:tc>
        <w:tc>
          <w:tcPr>
            <w:tcW w:w="3100" w:type="pct"/>
            <w:tcMar>
              <w:top w:w="80" w:type="dxa"/>
              <w:left w:w="100" w:type="dxa"/>
              <w:bottom w:w="80" w:type="dxa"/>
              <w:right w:w="100" w:type="dxa"/>
            </w:tcMar>
          </w:tcPr>
          <w:p w14:paraId="1F0FB05D" w14:textId="77777777" w:rsidR="00F9161A" w:rsidRDefault="00F02256">
            <w:r>
              <w:rPr>
                <w:rFonts w:ascii="Calibri" w:eastAsia="Calibri" w:hAnsi="Calibri" w:cs="Calibri"/>
                <w:b/>
                <w:bCs/>
              </w:rPr>
              <w:t>Gap</w:t>
            </w:r>
          </w:p>
        </w:tc>
      </w:tr>
      <w:tr w:rsidR="00F9161A" w14:paraId="4E20D408" w14:textId="77777777">
        <w:tblPrEx>
          <w:tblCellMar>
            <w:top w:w="0" w:type="dxa"/>
            <w:bottom w:w="0" w:type="dxa"/>
          </w:tblCellMar>
        </w:tblPrEx>
        <w:tc>
          <w:tcPr>
            <w:tcW w:w="1100" w:type="pct"/>
            <w:tcMar>
              <w:top w:w="80" w:type="dxa"/>
              <w:left w:w="100" w:type="dxa"/>
              <w:bottom w:w="80" w:type="dxa"/>
              <w:right w:w="100" w:type="dxa"/>
            </w:tcMar>
          </w:tcPr>
          <w:p w14:paraId="33845CFE" w14:textId="77777777" w:rsidR="00F9161A" w:rsidRDefault="00F02256">
            <w:proofErr w:type="spellStart"/>
            <w:r>
              <w:rPr>
                <w:rFonts w:ascii="Calibri" w:eastAsia="Calibri" w:hAnsi="Calibri" w:cs="Calibri"/>
              </w:rPr>
              <w:t>income_inequality</w:t>
            </w:r>
            <w:proofErr w:type="spellEnd"/>
          </w:p>
        </w:tc>
        <w:tc>
          <w:tcPr>
            <w:tcW w:w="800" w:type="pct"/>
            <w:tcMar>
              <w:top w:w="80" w:type="dxa"/>
              <w:left w:w="100" w:type="dxa"/>
              <w:bottom w:w="80" w:type="dxa"/>
              <w:right w:w="100" w:type="dxa"/>
            </w:tcMar>
          </w:tcPr>
          <w:p w14:paraId="77F03F55" w14:textId="77777777" w:rsidR="00F9161A" w:rsidRDefault="00F02256">
            <w:r>
              <w:rPr>
                <w:rFonts w:ascii="Calibri" w:eastAsia="Calibri" w:hAnsi="Calibri" w:cs="Calibri"/>
              </w:rPr>
              <w:t>78.4%</w:t>
            </w:r>
          </w:p>
        </w:tc>
        <w:tc>
          <w:tcPr>
            <w:tcW w:w="3100" w:type="pct"/>
            <w:tcMar>
              <w:top w:w="80" w:type="dxa"/>
              <w:left w:w="100" w:type="dxa"/>
              <w:bottom w:w="80" w:type="dxa"/>
              <w:right w:w="100" w:type="dxa"/>
            </w:tcMar>
          </w:tcPr>
          <w:p w14:paraId="56BA8F85" w14:textId="77777777" w:rsidR="00F9161A" w:rsidRDefault="00F02256">
            <w:r>
              <w:rPr>
                <w:rFonts w:ascii="Calibri" w:eastAsia="Calibri" w:hAnsi="Calibri" w:cs="Calibri"/>
              </w:rPr>
              <w:t>Absent 2012-2014, complete from 2015</w:t>
            </w:r>
          </w:p>
        </w:tc>
      </w:tr>
      <w:tr w:rsidR="00F9161A" w14:paraId="65F180DC" w14:textId="77777777">
        <w:tblPrEx>
          <w:tblCellMar>
            <w:top w:w="0" w:type="dxa"/>
            <w:bottom w:w="0" w:type="dxa"/>
          </w:tblCellMar>
        </w:tblPrEx>
        <w:tc>
          <w:tcPr>
            <w:tcW w:w="1100" w:type="pct"/>
            <w:tcMar>
              <w:top w:w="80" w:type="dxa"/>
              <w:left w:w="100" w:type="dxa"/>
              <w:bottom w:w="80" w:type="dxa"/>
              <w:right w:w="100" w:type="dxa"/>
            </w:tcMar>
          </w:tcPr>
          <w:p w14:paraId="5C731444" w14:textId="77777777" w:rsidR="00F9161A" w:rsidRDefault="00F02256">
            <w:proofErr w:type="spellStart"/>
            <w:r>
              <w:rPr>
                <w:rFonts w:ascii="Calibri" w:eastAsia="Calibri" w:hAnsi="Calibri" w:cs="Calibri"/>
              </w:rPr>
              <w:t>hs_graduation_rate</w:t>
            </w:r>
            <w:proofErr w:type="spellEnd"/>
          </w:p>
        </w:tc>
        <w:tc>
          <w:tcPr>
            <w:tcW w:w="800" w:type="pct"/>
            <w:tcMar>
              <w:top w:w="80" w:type="dxa"/>
              <w:left w:w="100" w:type="dxa"/>
              <w:bottom w:w="80" w:type="dxa"/>
              <w:right w:w="100" w:type="dxa"/>
            </w:tcMar>
          </w:tcPr>
          <w:p w14:paraId="45DD5AFB" w14:textId="77777777" w:rsidR="00F9161A" w:rsidRDefault="00F02256">
            <w:r>
              <w:rPr>
                <w:rFonts w:ascii="Calibri" w:eastAsia="Calibri" w:hAnsi="Calibri" w:cs="Calibri"/>
              </w:rPr>
              <w:t>86.3%</w:t>
            </w:r>
          </w:p>
        </w:tc>
        <w:tc>
          <w:tcPr>
            <w:tcW w:w="3100" w:type="pct"/>
            <w:tcMar>
              <w:top w:w="80" w:type="dxa"/>
              <w:left w:w="100" w:type="dxa"/>
              <w:bottom w:w="80" w:type="dxa"/>
              <w:right w:w="100" w:type="dxa"/>
            </w:tcMar>
          </w:tcPr>
          <w:p w14:paraId="57F826B3" w14:textId="77777777" w:rsidR="00F9161A" w:rsidRDefault="00F02256">
            <w:r>
              <w:rPr>
                <w:rFonts w:ascii="Calibri" w:eastAsia="Calibri" w:hAnsi="Calibri" w:cs="Calibri"/>
              </w:rPr>
              <w:t>Scattered gaps across years, not concentrated in a single period</w:t>
            </w:r>
          </w:p>
        </w:tc>
      </w:tr>
      <w:tr w:rsidR="00F9161A" w14:paraId="2FEF1D55" w14:textId="77777777">
        <w:tblPrEx>
          <w:tblCellMar>
            <w:top w:w="0" w:type="dxa"/>
            <w:bottom w:w="0" w:type="dxa"/>
          </w:tblCellMar>
        </w:tblPrEx>
        <w:tc>
          <w:tcPr>
            <w:tcW w:w="1100" w:type="pct"/>
            <w:tcMar>
              <w:top w:w="80" w:type="dxa"/>
              <w:left w:w="100" w:type="dxa"/>
              <w:bottom w:w="80" w:type="dxa"/>
              <w:right w:w="100" w:type="dxa"/>
            </w:tcMar>
          </w:tcPr>
          <w:p w14:paraId="7CE95DF9" w14:textId="77777777" w:rsidR="00F9161A" w:rsidRDefault="00F02256">
            <w:proofErr w:type="spellStart"/>
            <w:r>
              <w:rPr>
                <w:rFonts w:ascii="Calibri" w:eastAsia="Calibri" w:hAnsi="Calibri" w:cs="Calibri"/>
              </w:rPr>
              <w:t>severe_housing_rate</w:t>
            </w:r>
            <w:proofErr w:type="spellEnd"/>
          </w:p>
        </w:tc>
        <w:tc>
          <w:tcPr>
            <w:tcW w:w="800" w:type="pct"/>
            <w:tcMar>
              <w:top w:w="80" w:type="dxa"/>
              <w:left w:w="100" w:type="dxa"/>
              <w:bottom w:w="80" w:type="dxa"/>
              <w:right w:w="100" w:type="dxa"/>
            </w:tcMar>
          </w:tcPr>
          <w:p w14:paraId="1FC7026F" w14:textId="77777777" w:rsidR="00F9161A" w:rsidRDefault="00F02256">
            <w:r>
              <w:rPr>
                <w:rFonts w:ascii="Calibri" w:eastAsia="Calibri" w:hAnsi="Calibri" w:cs="Calibri"/>
              </w:rPr>
              <w:t>85.7%</w:t>
            </w:r>
          </w:p>
        </w:tc>
        <w:tc>
          <w:tcPr>
            <w:tcW w:w="3100" w:type="pct"/>
            <w:tcMar>
              <w:top w:w="80" w:type="dxa"/>
              <w:left w:w="100" w:type="dxa"/>
              <w:bottom w:w="80" w:type="dxa"/>
              <w:right w:w="100" w:type="dxa"/>
            </w:tcMar>
          </w:tcPr>
          <w:p w14:paraId="30B5223C" w14:textId="77777777" w:rsidR="00F9161A" w:rsidRDefault="00F02256">
            <w:r>
              <w:rPr>
                <w:rFonts w:ascii="Calibri" w:eastAsia="Calibri" w:hAnsi="Calibri" w:cs="Calibri"/>
              </w:rPr>
              <w:t>Absent 2012-2013, complete from 2014</w:t>
            </w:r>
          </w:p>
        </w:tc>
      </w:tr>
      <w:tr w:rsidR="00F9161A" w14:paraId="493083C5" w14:textId="77777777">
        <w:tblPrEx>
          <w:tblCellMar>
            <w:top w:w="0" w:type="dxa"/>
            <w:bottom w:w="0" w:type="dxa"/>
          </w:tblCellMar>
        </w:tblPrEx>
        <w:tc>
          <w:tcPr>
            <w:tcW w:w="1100" w:type="pct"/>
            <w:tcMar>
              <w:top w:w="80" w:type="dxa"/>
              <w:left w:w="100" w:type="dxa"/>
              <w:bottom w:w="80" w:type="dxa"/>
              <w:right w:w="100" w:type="dxa"/>
            </w:tcMar>
          </w:tcPr>
          <w:p w14:paraId="03450EF0" w14:textId="77777777" w:rsidR="00F9161A" w:rsidRDefault="00F02256">
            <w:proofErr w:type="spellStart"/>
            <w:r>
              <w:rPr>
                <w:rFonts w:ascii="Calibri" w:eastAsia="Calibri" w:hAnsi="Calibri" w:cs="Calibri"/>
              </w:rPr>
              <w:t>pct_white</w:t>
            </w:r>
            <w:proofErr w:type="spellEnd"/>
          </w:p>
        </w:tc>
        <w:tc>
          <w:tcPr>
            <w:tcW w:w="800" w:type="pct"/>
            <w:tcMar>
              <w:top w:w="80" w:type="dxa"/>
              <w:left w:w="100" w:type="dxa"/>
              <w:bottom w:w="80" w:type="dxa"/>
              <w:right w:w="100" w:type="dxa"/>
            </w:tcMar>
          </w:tcPr>
          <w:p w14:paraId="0B5AC47D" w14:textId="77777777" w:rsidR="00F9161A" w:rsidRDefault="00F02256">
            <w:r>
              <w:rPr>
                <w:rFonts w:ascii="Calibri" w:eastAsia="Calibri" w:hAnsi="Calibri" w:cs="Calibri"/>
              </w:rPr>
              <w:t>92.8%</w:t>
            </w:r>
          </w:p>
        </w:tc>
        <w:tc>
          <w:tcPr>
            <w:tcW w:w="3100" w:type="pct"/>
            <w:tcMar>
              <w:top w:w="80" w:type="dxa"/>
              <w:left w:w="100" w:type="dxa"/>
              <w:bottom w:w="80" w:type="dxa"/>
              <w:right w:w="100" w:type="dxa"/>
            </w:tcMar>
          </w:tcPr>
          <w:p w14:paraId="3430A4D6" w14:textId="77777777" w:rsidR="00F9161A" w:rsidRDefault="00F02256">
            <w:r>
              <w:rPr>
                <w:rFonts w:ascii="Calibri" w:eastAsia="Calibri" w:hAnsi="Calibri" w:cs="Calibri"/>
              </w:rPr>
              <w:t>Absent 2012, complete from 2013</w:t>
            </w:r>
          </w:p>
        </w:tc>
      </w:tr>
    </w:tbl>
    <w:p w14:paraId="653BE595" w14:textId="77777777" w:rsidR="00F9161A" w:rsidRDefault="00F02256">
      <w:pPr>
        <w:spacing w:after="160"/>
      </w:pPr>
      <w:r>
        <w:rPr>
          <w:rFonts w:ascii="Calibri" w:eastAsia="Calibri" w:hAnsi="Calibri" w:cs="Calibri"/>
          <w:sz w:val="22"/>
          <w:szCs w:val="22"/>
        </w:rPr>
        <w:t xml:space="preserve">These four variables are the reason the Week 5 baseline models in Section 5 use 28,932 county-year observations rather than the full panel's 43,873. The baseline regressions require all 17 predictors to be present simultaneously, so a row is dropped if any single predictor is missing, not only the ones listed above. </w:t>
      </w:r>
      <w:proofErr w:type="spellStart"/>
      <w:r>
        <w:rPr>
          <w:rFonts w:ascii="Calibri" w:eastAsia="Calibri" w:hAnsi="Calibri" w:cs="Calibri"/>
          <w:sz w:val="22"/>
          <w:szCs w:val="22"/>
        </w:rPr>
        <w:t>hs_graduation_rate</w:t>
      </w:r>
      <w:proofErr w:type="spellEnd"/>
      <w:r>
        <w:rPr>
          <w:rFonts w:ascii="Calibri" w:eastAsia="Calibri" w:hAnsi="Calibri" w:cs="Calibri"/>
          <w:sz w:val="22"/>
          <w:szCs w:val="22"/>
        </w:rPr>
        <w:t xml:space="preserve"> accounts for most of that loss on its own: its missingness is scattered across counties and years rather than confined to the same early years as the other three partial variables, so it removes rows that would otherwise be complete. This is a sample restriction, not a data quality problem. The baseline models in Section 5 describe the subset of county-years where all 17 predictors are jointly observed, which is smaller, and very slightly different in composition, than the full panel used</w:t>
      </w:r>
      <w:r>
        <w:rPr>
          <w:rFonts w:ascii="Calibri" w:eastAsia="Calibri" w:hAnsi="Calibri" w:cs="Calibri"/>
          <w:sz w:val="22"/>
          <w:szCs w:val="22"/>
        </w:rPr>
        <w:t xml:space="preserve"> in Section 4.</w:t>
      </w:r>
    </w:p>
    <w:p w14:paraId="45E37286" w14:textId="77777777" w:rsidR="00F9161A" w:rsidRDefault="00F02256">
      <w:pPr>
        <w:pStyle w:val="Heading1"/>
        <w:spacing w:before="320" w:after="160"/>
      </w:pPr>
      <w:r>
        <w:rPr>
          <w:rFonts w:ascii="Calibri" w:eastAsia="Calibri" w:hAnsi="Calibri" w:cs="Calibri"/>
          <w:b/>
          <w:bCs/>
          <w:color w:val="000000"/>
          <w:sz w:val="28"/>
          <w:szCs w:val="28"/>
        </w:rPr>
        <w:t>4. Descriptive Findings</w:t>
      </w:r>
    </w:p>
    <w:p w14:paraId="41AD6003" w14:textId="77777777" w:rsidR="00F9161A" w:rsidRDefault="00F02256">
      <w:pPr>
        <w:pStyle w:val="Heading2"/>
        <w:spacing w:before="240" w:after="120"/>
      </w:pPr>
      <w:r>
        <w:rPr>
          <w:rFonts w:ascii="Calibri" w:eastAsia="Calibri" w:hAnsi="Calibri" w:cs="Calibri"/>
          <w:b/>
          <w:bCs/>
          <w:color w:val="000000"/>
          <w:sz w:val="24"/>
          <w:szCs w:val="24"/>
        </w:rPr>
        <w:t>4.1 National Trend</w:t>
      </w:r>
    </w:p>
    <w:p w14:paraId="33492B0F" w14:textId="77777777" w:rsidR="00F9161A" w:rsidRDefault="00F02256">
      <w:pPr>
        <w:spacing w:after="160"/>
      </w:pPr>
      <w:r>
        <w:rPr>
          <w:rFonts w:ascii="Calibri" w:eastAsia="Calibri" w:hAnsi="Calibri" w:cs="Calibri"/>
          <w:sz w:val="22"/>
          <w:szCs w:val="22"/>
        </w:rPr>
        <w:t>The national population-weighted uninsured rate declined from approximately 17% in measure year 2009 to below 10% by measure year 2016, corresponding to ACA Medicaid expansion and marketplace coverage. The rate then stabilized and remained near 10% through measure year 2022. 99.7% of counties improved between measure years 2013 and 2016, with a median decline of 5.75 percentage points.</w:t>
      </w:r>
    </w:p>
    <w:p w14:paraId="19059B5E" w14:textId="77777777" w:rsidR="00F9161A" w:rsidRDefault="00F02256">
      <w:pPr>
        <w:spacing w:before="120" w:after="80"/>
      </w:pPr>
      <w:r>
        <w:rPr>
          <w:noProof/>
        </w:rPr>
        <w:drawing>
          <wp:inline distT="0" distB="0" distL="0" distR="0" wp14:anchorId="1C3F5B52" wp14:editId="459F1315">
            <wp:extent cx="55245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705100"/>
                    </a:xfrm>
                    <a:prstGeom prst="rect">
                      <a:avLst/>
                    </a:prstGeom>
                  </pic:spPr>
                </pic:pic>
              </a:graphicData>
            </a:graphic>
          </wp:inline>
        </w:drawing>
      </w:r>
    </w:p>
    <w:p w14:paraId="0726327A" w14:textId="77777777" w:rsidR="00F9161A" w:rsidRDefault="00F02256">
      <w:pPr>
        <w:spacing w:after="240"/>
      </w:pPr>
      <w:r>
        <w:rPr>
          <w:rFonts w:ascii="Calibri" w:eastAsia="Calibri" w:hAnsi="Calibri" w:cs="Calibri"/>
          <w:i/>
          <w:iCs/>
          <w:color w:val="595959"/>
        </w:rPr>
        <w:t>Figure 1. National population-weighted uninsured rate by measure year, 2009-2022.</w:t>
      </w:r>
    </w:p>
    <w:p w14:paraId="5F6B372E" w14:textId="77777777" w:rsidR="00F9161A" w:rsidRDefault="00F02256">
      <w:pPr>
        <w:spacing w:after="160"/>
      </w:pPr>
      <w:r>
        <w:rPr>
          <w:rFonts w:ascii="Calibri" w:eastAsia="Calibri" w:hAnsi="Calibri" w:cs="Calibri"/>
          <w:sz w:val="22"/>
          <w:szCs w:val="22"/>
        </w:rPr>
        <w:lastRenderedPageBreak/>
        <w:t xml:space="preserve">Nearly </w:t>
      </w: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the seven-point decline is concentrated in a three-year window, </w:t>
      </w:r>
      <w:proofErr w:type="gramStart"/>
      <w:r>
        <w:rPr>
          <w:rFonts w:ascii="Calibri" w:eastAsia="Calibri" w:hAnsi="Calibri" w:cs="Calibri"/>
          <w:sz w:val="22"/>
          <w:szCs w:val="22"/>
        </w:rPr>
        <w:t>measure</w:t>
      </w:r>
      <w:proofErr w:type="gramEnd"/>
      <w:r>
        <w:rPr>
          <w:rFonts w:ascii="Calibri" w:eastAsia="Calibri" w:hAnsi="Calibri" w:cs="Calibri"/>
          <w:sz w:val="22"/>
          <w:szCs w:val="22"/>
        </w:rPr>
        <w:t xml:space="preserve"> years 2013 to 2016, which lines up with the ACA's two main coverage levers: Medicaid expansion, effective January 2014 in most expansion states, and the federal marketplace's first open enrollment period, also 2014. The flat trend before 2013 and after 2016 is what makes </w:t>
      </w:r>
      <w:proofErr w:type="gramStart"/>
      <w:r>
        <w:rPr>
          <w:rFonts w:ascii="Calibri" w:eastAsia="Calibri" w:hAnsi="Calibri" w:cs="Calibri"/>
          <w:sz w:val="22"/>
          <w:szCs w:val="22"/>
        </w:rPr>
        <w:t>this a</w:t>
      </w:r>
      <w:proofErr w:type="gramEnd"/>
      <w:r>
        <w:rPr>
          <w:rFonts w:ascii="Calibri" w:eastAsia="Calibri" w:hAnsi="Calibri" w:cs="Calibri"/>
          <w:sz w:val="22"/>
          <w:szCs w:val="22"/>
        </w:rPr>
        <w:t xml:space="preserve"> meaningful before-and-after pattern rather than a steady long-run trend that happened to pass through this window. The main caveat is that this is a popul</w:t>
      </w:r>
      <w:r>
        <w:rPr>
          <w:rFonts w:ascii="Calibri" w:eastAsia="Calibri" w:hAnsi="Calibri" w:cs="Calibri"/>
          <w:sz w:val="22"/>
          <w:szCs w:val="22"/>
        </w:rPr>
        <w:t>ation-weighted national average: it is pulled toward the experience of large counties and says nothing yet about which places, or which kinds of counties, drove the change. That question is taken up directly in Sections 4.2 through 4.4.</w:t>
      </w:r>
    </w:p>
    <w:p w14:paraId="2F30B6C7" w14:textId="77777777" w:rsidR="00F9161A" w:rsidRDefault="00F02256">
      <w:pPr>
        <w:pStyle w:val="Heading2"/>
        <w:spacing w:before="240" w:after="120"/>
      </w:pPr>
      <w:r>
        <w:rPr>
          <w:rFonts w:ascii="Calibri" w:eastAsia="Calibri" w:hAnsi="Calibri" w:cs="Calibri"/>
          <w:b/>
          <w:bCs/>
          <w:color w:val="000000"/>
          <w:sz w:val="24"/>
          <w:szCs w:val="24"/>
        </w:rPr>
        <w:t>4.2 Regional and State Patterns</w:t>
      </w:r>
    </w:p>
    <w:p w14:paraId="7AE0CCAD" w14:textId="77777777" w:rsidR="00F9161A" w:rsidRDefault="00F02256">
      <w:pPr>
        <w:spacing w:after="160"/>
      </w:pPr>
      <w:r>
        <w:rPr>
          <w:rFonts w:ascii="Calibri" w:eastAsia="Calibri" w:hAnsi="Calibri" w:cs="Calibri"/>
          <w:sz w:val="22"/>
          <w:szCs w:val="22"/>
        </w:rPr>
        <w:t>Southern states show consistently higher median uninsured rates throughout the panel period, driven by both higher baseline rates and the concentration of non-expansion states in that region. Western states show the steepest post-2014 declines. States that expanded Medicaid in 2014 show a sharp break beginning around that year, while non-expansion states show more gradual declines without a clear inflection point.</w:t>
      </w:r>
    </w:p>
    <w:p w14:paraId="1D1907A1" w14:textId="77777777" w:rsidR="00F9161A" w:rsidRDefault="00F02256">
      <w:pPr>
        <w:spacing w:before="120" w:after="80"/>
      </w:pPr>
      <w:r>
        <w:rPr>
          <w:noProof/>
        </w:rPr>
        <w:drawing>
          <wp:inline distT="0" distB="0" distL="0" distR="0" wp14:anchorId="02ABF29C" wp14:editId="19870651">
            <wp:extent cx="5524500" cy="1838325"/>
            <wp:effectExtent l="0" t="0" r="0" b="0"/>
            <wp:docPr id="214674030" name="Picture 21467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838325"/>
                    </a:xfrm>
                    <a:prstGeom prst="rect">
                      <a:avLst/>
                    </a:prstGeom>
                  </pic:spPr>
                </pic:pic>
              </a:graphicData>
            </a:graphic>
          </wp:inline>
        </w:drawing>
      </w:r>
    </w:p>
    <w:p w14:paraId="64466BDA" w14:textId="77777777" w:rsidR="00F9161A" w:rsidRDefault="00F02256">
      <w:pPr>
        <w:spacing w:after="240"/>
      </w:pPr>
      <w:r>
        <w:rPr>
          <w:rFonts w:ascii="Calibri" w:eastAsia="Calibri" w:hAnsi="Calibri" w:cs="Calibri"/>
          <w:i/>
          <w:iCs/>
          <w:color w:val="595959"/>
        </w:rPr>
        <w:t>Figure 2. Uninsured rate trends by Census region, 2012-2025.</w:t>
      </w:r>
    </w:p>
    <w:p w14:paraId="7CA46528" w14:textId="77777777" w:rsidR="00F9161A" w:rsidRDefault="00F02256">
      <w:pPr>
        <w:spacing w:after="160"/>
      </w:pPr>
      <w:r>
        <w:rPr>
          <w:rFonts w:ascii="Calibri" w:eastAsia="Calibri" w:hAnsi="Calibri" w:cs="Calibri"/>
          <w:sz w:val="22"/>
          <w:szCs w:val="22"/>
        </w:rPr>
        <w:t xml:space="preserve">The regional gap is persistent rather than a one-time offset: the South does not simply start higher, it stays higher across the full panel, while the West's </w:t>
      </w:r>
      <w:proofErr w:type="gramStart"/>
      <w:r>
        <w:rPr>
          <w:rFonts w:ascii="Calibri" w:eastAsia="Calibri" w:hAnsi="Calibri" w:cs="Calibri"/>
          <w:sz w:val="22"/>
          <w:szCs w:val="22"/>
        </w:rPr>
        <w:t>steeper post-2014</w:t>
      </w:r>
      <w:proofErr w:type="gramEnd"/>
      <w:r>
        <w:rPr>
          <w:rFonts w:ascii="Calibri" w:eastAsia="Calibri" w:hAnsi="Calibri" w:cs="Calibri"/>
          <w:sz w:val="22"/>
          <w:szCs w:val="22"/>
        </w:rPr>
        <w:t xml:space="preserve"> decline narrows the regional spread over time rather than widening it. This matters for the rest of the study because Medicaid expansion status is not randomly distributed across counties, it is concentrated by region and by state, so any county-level characteristic that is also regionally clustered, such as income or rurality, is a plausible confound for a naive comparison between expansion and non-expansion counties. The caveat here is that region is a </w:t>
      </w:r>
      <w:proofErr w:type="gramStart"/>
      <w:r>
        <w:rPr>
          <w:rFonts w:ascii="Calibri" w:eastAsia="Calibri" w:hAnsi="Calibri" w:cs="Calibri"/>
          <w:sz w:val="22"/>
          <w:szCs w:val="22"/>
        </w:rPr>
        <w:t>coarse</w:t>
      </w:r>
      <w:proofErr w:type="gramEnd"/>
      <w:r>
        <w:rPr>
          <w:rFonts w:ascii="Calibri" w:eastAsia="Calibri" w:hAnsi="Calibri" w:cs="Calibri"/>
          <w:sz w:val="22"/>
          <w:szCs w:val="22"/>
        </w:rPr>
        <w:t xml:space="preserve"> four-way grouping; the polic</w:t>
      </w:r>
      <w:r>
        <w:rPr>
          <w:rFonts w:ascii="Calibri" w:eastAsia="Calibri" w:hAnsi="Calibri" w:cs="Calibri"/>
          <w:sz w:val="22"/>
          <w:szCs w:val="22"/>
        </w:rPr>
        <w:t xml:space="preserve">y variation that </w:t>
      </w:r>
      <w:proofErr w:type="gramStart"/>
      <w:r>
        <w:rPr>
          <w:rFonts w:ascii="Calibri" w:eastAsia="Calibri" w:hAnsi="Calibri" w:cs="Calibri"/>
          <w:sz w:val="22"/>
          <w:szCs w:val="22"/>
        </w:rPr>
        <w:t>actually matters</w:t>
      </w:r>
      <w:proofErr w:type="gramEnd"/>
      <w:r>
        <w:rPr>
          <w:rFonts w:ascii="Calibri" w:eastAsia="Calibri" w:hAnsi="Calibri" w:cs="Calibri"/>
          <w:sz w:val="22"/>
          <w:szCs w:val="22"/>
        </w:rPr>
        <w:t xml:space="preserve"> is at the state level, which is why Section 4.4 compares expansion status directly rather than relying on region as a proxy.</w:t>
      </w:r>
    </w:p>
    <w:p w14:paraId="49C99D00" w14:textId="77777777" w:rsidR="00F9161A" w:rsidRDefault="00F02256">
      <w:pPr>
        <w:pStyle w:val="Heading2"/>
        <w:spacing w:before="240" w:after="120"/>
      </w:pPr>
      <w:r>
        <w:rPr>
          <w:rFonts w:ascii="Calibri" w:eastAsia="Calibri" w:hAnsi="Calibri" w:cs="Calibri"/>
          <w:b/>
          <w:bCs/>
          <w:color w:val="000000"/>
          <w:sz w:val="24"/>
          <w:szCs w:val="24"/>
        </w:rPr>
        <w:t>4.3 Correlations with the Outcome</w:t>
      </w:r>
    </w:p>
    <w:p w14:paraId="5698F160" w14:textId="77777777" w:rsidR="00F9161A" w:rsidRDefault="00F02256">
      <w:pPr>
        <w:spacing w:after="160"/>
      </w:pPr>
      <w:r>
        <w:rPr>
          <w:rFonts w:ascii="Calibri" w:eastAsia="Calibri" w:hAnsi="Calibri" w:cs="Calibri"/>
          <w:sz w:val="22"/>
          <w:szCs w:val="22"/>
        </w:rPr>
        <w:t>Pooled Pearson correlations across all county-years (2012-2025):</w:t>
      </w:r>
    </w:p>
    <w:p w14:paraId="4470CAB0" w14:textId="77777777" w:rsidR="00F9161A" w:rsidRDefault="00F02256">
      <w:pPr>
        <w:pStyle w:val="ListParagraph"/>
        <w:numPr>
          <w:ilvl w:val="0"/>
          <w:numId w:val="1"/>
        </w:numPr>
        <w:spacing w:after="100"/>
      </w:pPr>
      <w:r>
        <w:rPr>
          <w:rFonts w:ascii="Calibri" w:eastAsia="Calibri" w:hAnsi="Calibri" w:cs="Calibri"/>
          <w:sz w:val="22"/>
          <w:szCs w:val="22"/>
        </w:rPr>
        <w:t xml:space="preserve">Strongest positive: </w:t>
      </w:r>
      <w:proofErr w:type="spellStart"/>
      <w:r>
        <w:rPr>
          <w:rFonts w:ascii="Calibri" w:eastAsia="Calibri" w:hAnsi="Calibri" w:cs="Calibri"/>
          <w:sz w:val="22"/>
          <w:szCs w:val="22"/>
        </w:rPr>
        <w:t>child_poverty_rate</w:t>
      </w:r>
      <w:proofErr w:type="spellEnd"/>
      <w:r>
        <w:rPr>
          <w:rFonts w:ascii="Calibri" w:eastAsia="Calibri" w:hAnsi="Calibri" w:cs="Calibri"/>
          <w:sz w:val="22"/>
          <w:szCs w:val="22"/>
        </w:rPr>
        <w:t xml:space="preserve"> (r = 0.49), </w:t>
      </w:r>
      <w:proofErr w:type="spellStart"/>
      <w:r>
        <w:rPr>
          <w:rFonts w:ascii="Calibri" w:eastAsia="Calibri" w:hAnsi="Calibri" w:cs="Calibri"/>
          <w:sz w:val="22"/>
          <w:szCs w:val="22"/>
        </w:rPr>
        <w:t>pct_hispanic</w:t>
      </w:r>
      <w:proofErr w:type="spellEnd"/>
      <w:r>
        <w:rPr>
          <w:rFonts w:ascii="Calibri" w:eastAsia="Calibri" w:hAnsi="Calibri" w:cs="Calibri"/>
          <w:sz w:val="22"/>
          <w:szCs w:val="22"/>
        </w:rPr>
        <w:t xml:space="preserve"> (r = 0.37)</w:t>
      </w:r>
    </w:p>
    <w:p w14:paraId="361CA179" w14:textId="77777777" w:rsidR="00F9161A" w:rsidRDefault="00F02256">
      <w:pPr>
        <w:pStyle w:val="ListParagraph"/>
        <w:numPr>
          <w:ilvl w:val="0"/>
          <w:numId w:val="1"/>
        </w:numPr>
        <w:spacing w:after="100"/>
      </w:pPr>
      <w:r>
        <w:rPr>
          <w:rFonts w:ascii="Calibri" w:eastAsia="Calibri" w:hAnsi="Calibri" w:cs="Calibri"/>
          <w:sz w:val="22"/>
          <w:szCs w:val="22"/>
        </w:rPr>
        <w:t xml:space="preserve">Strongest negative: </w:t>
      </w:r>
      <w:proofErr w:type="spellStart"/>
      <w:r>
        <w:rPr>
          <w:rFonts w:ascii="Calibri" w:eastAsia="Calibri" w:hAnsi="Calibri" w:cs="Calibri"/>
          <w:sz w:val="22"/>
          <w:szCs w:val="22"/>
        </w:rPr>
        <w:t>median_income</w:t>
      </w:r>
      <w:proofErr w:type="spellEnd"/>
      <w:r>
        <w:rPr>
          <w:rFonts w:ascii="Calibri" w:eastAsia="Calibri" w:hAnsi="Calibri" w:cs="Calibri"/>
          <w:sz w:val="22"/>
          <w:szCs w:val="22"/>
        </w:rPr>
        <w:t xml:space="preserve"> (r = -0.48), </w:t>
      </w:r>
      <w:proofErr w:type="spellStart"/>
      <w:r>
        <w:rPr>
          <w:rFonts w:ascii="Calibri" w:eastAsia="Calibri" w:hAnsi="Calibri" w:cs="Calibri"/>
          <w:sz w:val="22"/>
          <w:szCs w:val="22"/>
        </w:rPr>
        <w:t>some_college_rate</w:t>
      </w:r>
      <w:proofErr w:type="spellEnd"/>
      <w:r>
        <w:rPr>
          <w:rFonts w:ascii="Calibri" w:eastAsia="Calibri" w:hAnsi="Calibri" w:cs="Calibri"/>
          <w:sz w:val="22"/>
          <w:szCs w:val="22"/>
        </w:rPr>
        <w:t xml:space="preserve"> (r = -0.48)</w:t>
      </w:r>
    </w:p>
    <w:p w14:paraId="036B6924" w14:textId="77777777" w:rsidR="00F9161A" w:rsidRDefault="00F02256">
      <w:pPr>
        <w:pStyle w:val="ListParagraph"/>
        <w:numPr>
          <w:ilvl w:val="0"/>
          <w:numId w:val="1"/>
        </w:numPr>
        <w:spacing w:after="100"/>
      </w:pP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xml:space="preserve"> divergence: pooled r = 0.37 but cross-sectional r = -0.08 in 2019. This suggests unemployment captures a shared national time trend rather than a stable county-level association.</w:t>
      </w:r>
    </w:p>
    <w:p w14:paraId="4AAD36CF" w14:textId="77777777" w:rsidR="00F9161A" w:rsidRDefault="00F02256">
      <w:pPr>
        <w:spacing w:after="160"/>
      </w:pPr>
      <w:r>
        <w:rPr>
          <w:rFonts w:ascii="Calibri" w:eastAsia="Calibri" w:hAnsi="Calibri" w:cs="Calibri"/>
          <w:sz w:val="22"/>
          <w:szCs w:val="22"/>
        </w:rPr>
        <w:t xml:space="preserve">The </w:t>
      </w: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xml:space="preserve"> divergence is the most important pattern in this table, more important than the size of any single correlation. A positive pooled correlation alongside a near-zero or negative single-year cross-sectional correlation means the pooled number is likely driven by a shared </w:t>
      </w:r>
      <w:r>
        <w:rPr>
          <w:rFonts w:ascii="Calibri" w:eastAsia="Calibri" w:hAnsi="Calibri" w:cs="Calibri"/>
          <w:sz w:val="22"/>
          <w:szCs w:val="22"/>
        </w:rPr>
        <w:lastRenderedPageBreak/>
        <w:t>national trend across years (unemployment and the uninsured rate both fell together over the study period, for reasons that may have little to do with each other) rather than a stable relationship between the two variables at</w:t>
      </w:r>
      <w:r>
        <w:rPr>
          <w:rFonts w:ascii="Calibri" w:eastAsia="Calibri" w:hAnsi="Calibri" w:cs="Calibri"/>
          <w:sz w:val="22"/>
          <w:szCs w:val="22"/>
        </w:rPr>
        <w:t xml:space="preserve"> a point in time. A purely cross-sectional or pooled analysis cannot distinguish between these two explanations, which is the main empirical reason Part 2 moves to a panel design with fixed effects rather than treating these pooled correlations as the final word. The broader caveat that applies to every correlation in this section: Pearson correlation is bivariate and unconditional, it does not hold any other variable constant, so none of these figures should be read as the isolated effect of one predictor.</w:t>
      </w:r>
    </w:p>
    <w:p w14:paraId="721C8DE5" w14:textId="77777777" w:rsidR="00F9161A" w:rsidRDefault="00F02256">
      <w:pPr>
        <w:pStyle w:val="Heading2"/>
        <w:spacing w:before="240" w:after="120"/>
      </w:pPr>
      <w:r>
        <w:rPr>
          <w:rFonts w:ascii="Calibri" w:eastAsia="Calibri" w:hAnsi="Calibri" w:cs="Calibri"/>
          <w:b/>
          <w:bCs/>
          <w:color w:val="000000"/>
          <w:sz w:val="24"/>
          <w:szCs w:val="24"/>
        </w:rPr>
        <w:t>4.4 Medicaid Expansion Extension</w:t>
      </w:r>
    </w:p>
    <w:p w14:paraId="4C7C7D35" w14:textId="77777777" w:rsidR="00F9161A" w:rsidRDefault="00F02256">
      <w:pPr>
        <w:spacing w:after="160"/>
      </w:pPr>
      <w:r>
        <w:rPr>
          <w:rFonts w:ascii="Calibri" w:eastAsia="Calibri" w:hAnsi="Calibri" w:cs="Calibri"/>
          <w:sz w:val="22"/>
          <w:szCs w:val="22"/>
        </w:rPr>
        <w:t xml:space="preserve">A descriptive comparison of 2014-only expansion states versus never-expanded states shows a larger and sharper decline post-2014 in expansion states. The descriptive difference-in-differences estimate is 0.93 percentage points. Pre-expansion trajectories are flat for both groups, supporting group comparability. This comparison is descriptive and does not </w:t>
      </w:r>
      <w:proofErr w:type="gramStart"/>
      <w:r>
        <w:rPr>
          <w:rFonts w:ascii="Calibri" w:eastAsia="Calibri" w:hAnsi="Calibri" w:cs="Calibri"/>
          <w:sz w:val="22"/>
          <w:szCs w:val="22"/>
        </w:rPr>
        <w:t>control for</w:t>
      </w:r>
      <w:proofErr w:type="gramEnd"/>
      <w:r>
        <w:rPr>
          <w:rFonts w:ascii="Calibri" w:eastAsia="Calibri" w:hAnsi="Calibri" w:cs="Calibri"/>
          <w:sz w:val="22"/>
          <w:szCs w:val="22"/>
        </w:rPr>
        <w:t xml:space="preserve"> other factors.</w:t>
      </w:r>
    </w:p>
    <w:p w14:paraId="5EDC2D33" w14:textId="77777777" w:rsidR="00F9161A" w:rsidRDefault="00F02256">
      <w:pPr>
        <w:spacing w:before="120" w:after="80"/>
      </w:pPr>
      <w:r>
        <w:rPr>
          <w:noProof/>
        </w:rPr>
        <w:drawing>
          <wp:inline distT="0" distB="0" distL="0" distR="0" wp14:anchorId="6C0A1B61" wp14:editId="5AC953CB">
            <wp:extent cx="5524500" cy="2705100"/>
            <wp:effectExtent l="0" t="0" r="0" b="0"/>
            <wp:docPr id="1679407259" name="Picture 167940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05100"/>
                    </a:xfrm>
                    <a:prstGeom prst="rect">
                      <a:avLst/>
                    </a:prstGeom>
                  </pic:spPr>
                </pic:pic>
              </a:graphicData>
            </a:graphic>
          </wp:inline>
        </w:drawing>
      </w:r>
    </w:p>
    <w:p w14:paraId="3FBEDA4A" w14:textId="77777777" w:rsidR="00F9161A" w:rsidRDefault="00F02256">
      <w:pPr>
        <w:spacing w:after="240"/>
      </w:pPr>
      <w:r>
        <w:rPr>
          <w:rFonts w:ascii="Calibri" w:eastAsia="Calibri" w:hAnsi="Calibri" w:cs="Calibri"/>
          <w:i/>
          <w:iCs/>
          <w:color w:val="595959"/>
        </w:rPr>
        <w:t>Figure 3. Uninsured rate trends, 2014-only expansion states versus never-expanded states.</w:t>
      </w:r>
    </w:p>
    <w:p w14:paraId="17C91DC8" w14:textId="77777777" w:rsidR="00F9161A" w:rsidRDefault="00F02256">
      <w:pPr>
        <w:spacing w:after="160"/>
      </w:pPr>
      <w:r>
        <w:rPr>
          <w:rFonts w:ascii="Calibri" w:eastAsia="Calibri" w:hAnsi="Calibri" w:cs="Calibri"/>
          <w:sz w:val="22"/>
          <w:szCs w:val="22"/>
        </w:rPr>
        <w:t>The flat, overlapping pre-2014 trajectories in Figure 3 are doing real work: they are the empirical basis for treating expansion and non-expansion states as comparable before the policy change, which is the assumption a difference-in-differences comparison depends on. Without that flat pre-period, the 0.93 percentage point post-2014 gap could just as easily reflect two groups that were already on different paths. The main caveats are the small group size, only 8 states never expanded Medicaid at all, so thi</w:t>
      </w:r>
      <w:r>
        <w:rPr>
          <w:rFonts w:ascii="Calibri" w:eastAsia="Calibri" w:hAnsi="Calibri" w:cs="Calibri"/>
          <w:sz w:val="22"/>
          <w:szCs w:val="22"/>
        </w:rPr>
        <w:t>s comparison is sensitive to which specific large states fall in each bucket, and the fact that no other county or state characteristics are held constant here. The choice of expansion flag, a fixed 2014-only indicator or a time-varying flag that accounts for later expansions, has been submitted to the professor for input and is still pending; the answer could change the size of this estimate somewhat, though it is unlikely to reverse its direction.</w:t>
      </w:r>
    </w:p>
    <w:p w14:paraId="19882D6B" w14:textId="77777777" w:rsidR="00F9161A" w:rsidRDefault="00F02256">
      <w:pPr>
        <w:pStyle w:val="Heading1"/>
        <w:spacing w:before="320" w:after="160"/>
      </w:pPr>
      <w:r>
        <w:rPr>
          <w:rFonts w:ascii="Calibri" w:eastAsia="Calibri" w:hAnsi="Calibri" w:cs="Calibri"/>
          <w:b/>
          <w:bCs/>
          <w:color w:val="000000"/>
          <w:sz w:val="28"/>
          <w:szCs w:val="28"/>
        </w:rPr>
        <w:t>5. Baseline Model Results</w:t>
      </w:r>
    </w:p>
    <w:p w14:paraId="18431859" w14:textId="77777777" w:rsidR="00F9161A" w:rsidRDefault="00F02256">
      <w:pPr>
        <w:spacing w:after="160"/>
      </w:pPr>
      <w:r>
        <w:rPr>
          <w:rFonts w:ascii="Calibri" w:eastAsia="Calibri" w:hAnsi="Calibri" w:cs="Calibri"/>
          <w:sz w:val="22"/>
          <w:szCs w:val="22"/>
        </w:rPr>
        <w:t>All models use the 2015-2025 release-year window and 28,932 clean county-year observations. The outcome is the all-ages uninsured rate in proportion units. These are descriptive benchmarks, not the final analysis.</w:t>
      </w:r>
    </w:p>
    <w:p w14:paraId="6109C3D4" w14:textId="77777777" w:rsidR="00F9161A" w:rsidRDefault="00F02256">
      <w:pPr>
        <w:spacing w:before="120" w:after="80"/>
      </w:pPr>
      <w:r>
        <w:rPr>
          <w:noProof/>
        </w:rPr>
        <w:lastRenderedPageBreak/>
        <w:drawing>
          <wp:inline distT="0" distB="0" distL="0" distR="0" wp14:anchorId="78A080D0" wp14:editId="407AA53F">
            <wp:extent cx="4762500" cy="2667000"/>
            <wp:effectExtent l="0" t="0" r="0" b="0"/>
            <wp:docPr id="951464918" name="Picture 95146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14:paraId="4EAA9061" w14:textId="77777777" w:rsidR="00F9161A" w:rsidRDefault="00F02256">
      <w:pPr>
        <w:spacing w:after="240"/>
      </w:pPr>
      <w:r>
        <w:rPr>
          <w:rFonts w:ascii="Calibri" w:eastAsia="Calibri" w:hAnsi="Calibri" w:cs="Calibri"/>
          <w:i/>
          <w:iCs/>
          <w:color w:val="595959"/>
        </w:rPr>
        <w:t>Figure 4. Cross-validated R-squared by model.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3"/>
        <w:gridCol w:w="1443"/>
        <w:gridCol w:w="5770"/>
      </w:tblGrid>
      <w:tr w:rsidR="00F9161A" w14:paraId="4A337F9E" w14:textId="77777777">
        <w:tblPrEx>
          <w:tblCellMar>
            <w:top w:w="0" w:type="dxa"/>
            <w:bottom w:w="0" w:type="dxa"/>
          </w:tblCellMar>
        </w:tblPrEx>
        <w:tc>
          <w:tcPr>
            <w:tcW w:w="1000" w:type="pct"/>
            <w:tcMar>
              <w:top w:w="80" w:type="dxa"/>
              <w:left w:w="100" w:type="dxa"/>
              <w:bottom w:w="80" w:type="dxa"/>
              <w:right w:w="100" w:type="dxa"/>
            </w:tcMar>
          </w:tcPr>
          <w:p w14:paraId="0071B674" w14:textId="77777777" w:rsidR="00F9161A" w:rsidRDefault="00F02256">
            <w:r>
              <w:rPr>
                <w:rFonts w:ascii="Calibri" w:eastAsia="Calibri" w:hAnsi="Calibri" w:cs="Calibri"/>
                <w:b/>
                <w:bCs/>
              </w:rPr>
              <w:t>Model</w:t>
            </w:r>
          </w:p>
        </w:tc>
        <w:tc>
          <w:tcPr>
            <w:tcW w:w="800" w:type="pct"/>
            <w:tcMar>
              <w:top w:w="80" w:type="dxa"/>
              <w:left w:w="100" w:type="dxa"/>
              <w:bottom w:w="80" w:type="dxa"/>
              <w:right w:w="100" w:type="dxa"/>
            </w:tcMar>
          </w:tcPr>
          <w:p w14:paraId="2571321F" w14:textId="77777777" w:rsidR="00F9161A" w:rsidRDefault="00F02256">
            <w:r>
              <w:rPr>
                <w:rFonts w:ascii="Calibri" w:eastAsia="Calibri" w:hAnsi="Calibri" w:cs="Calibri"/>
                <w:b/>
                <w:bCs/>
              </w:rPr>
              <w:t>CV R-squared</w:t>
            </w:r>
          </w:p>
        </w:tc>
        <w:tc>
          <w:tcPr>
            <w:tcW w:w="3200" w:type="pct"/>
            <w:tcMar>
              <w:top w:w="80" w:type="dxa"/>
              <w:left w:w="100" w:type="dxa"/>
              <w:bottom w:w="80" w:type="dxa"/>
              <w:right w:w="100" w:type="dxa"/>
            </w:tcMar>
          </w:tcPr>
          <w:p w14:paraId="029C88A9" w14:textId="77777777" w:rsidR="00F9161A" w:rsidRDefault="00F02256">
            <w:r>
              <w:rPr>
                <w:rFonts w:ascii="Calibri" w:eastAsia="Calibri" w:hAnsi="Calibri" w:cs="Calibri"/>
                <w:b/>
                <w:bCs/>
              </w:rPr>
              <w:t>Notes</w:t>
            </w:r>
          </w:p>
        </w:tc>
      </w:tr>
      <w:tr w:rsidR="00F9161A" w14:paraId="6A075A5D" w14:textId="77777777">
        <w:tblPrEx>
          <w:tblCellMar>
            <w:top w:w="0" w:type="dxa"/>
            <w:bottom w:w="0" w:type="dxa"/>
          </w:tblCellMar>
        </w:tblPrEx>
        <w:tc>
          <w:tcPr>
            <w:tcW w:w="1000" w:type="pct"/>
            <w:tcMar>
              <w:top w:w="80" w:type="dxa"/>
              <w:left w:w="100" w:type="dxa"/>
              <w:bottom w:w="80" w:type="dxa"/>
              <w:right w:w="100" w:type="dxa"/>
            </w:tcMar>
          </w:tcPr>
          <w:p w14:paraId="34B3A5C8" w14:textId="77777777" w:rsidR="00F9161A" w:rsidRDefault="00F02256">
            <w:r>
              <w:rPr>
                <w:rFonts w:ascii="Calibri" w:eastAsia="Calibri" w:hAnsi="Calibri" w:cs="Calibri"/>
              </w:rPr>
              <w:t>Pooled OLS</w:t>
            </w:r>
          </w:p>
        </w:tc>
        <w:tc>
          <w:tcPr>
            <w:tcW w:w="800" w:type="pct"/>
            <w:tcMar>
              <w:top w:w="80" w:type="dxa"/>
              <w:left w:w="100" w:type="dxa"/>
              <w:bottom w:w="80" w:type="dxa"/>
              <w:right w:w="100" w:type="dxa"/>
            </w:tcMar>
          </w:tcPr>
          <w:p w14:paraId="6AEBC67D" w14:textId="77777777" w:rsidR="00F9161A" w:rsidRDefault="00F02256">
            <w:r>
              <w:rPr>
                <w:rFonts w:ascii="Calibri" w:eastAsia="Calibri" w:hAnsi="Calibri" w:cs="Calibri"/>
              </w:rPr>
              <w:t>0.616</w:t>
            </w:r>
          </w:p>
        </w:tc>
        <w:tc>
          <w:tcPr>
            <w:tcW w:w="3200" w:type="pct"/>
            <w:tcMar>
              <w:top w:w="80" w:type="dxa"/>
              <w:left w:w="100" w:type="dxa"/>
              <w:bottom w:w="80" w:type="dxa"/>
              <w:right w:w="100" w:type="dxa"/>
            </w:tcMar>
          </w:tcPr>
          <w:p w14:paraId="722AABA2" w14:textId="77777777" w:rsidR="00F9161A" w:rsidRDefault="00F02256">
            <w:r>
              <w:rPr>
                <w:rFonts w:ascii="Calibri" w:eastAsia="Calibri" w:hAnsi="Calibri" w:cs="Calibri"/>
              </w:rPr>
              <w:t>Linear benchmark with year dummies; 17 core features</w:t>
            </w:r>
          </w:p>
        </w:tc>
      </w:tr>
      <w:tr w:rsidR="00F9161A" w14:paraId="3C7754C4" w14:textId="77777777">
        <w:tblPrEx>
          <w:tblCellMar>
            <w:top w:w="0" w:type="dxa"/>
            <w:bottom w:w="0" w:type="dxa"/>
          </w:tblCellMar>
        </w:tblPrEx>
        <w:tc>
          <w:tcPr>
            <w:tcW w:w="1000" w:type="pct"/>
            <w:tcMar>
              <w:top w:w="80" w:type="dxa"/>
              <w:left w:w="100" w:type="dxa"/>
              <w:bottom w:w="80" w:type="dxa"/>
              <w:right w:w="100" w:type="dxa"/>
            </w:tcMar>
          </w:tcPr>
          <w:p w14:paraId="37228D02" w14:textId="77777777" w:rsidR="00F9161A" w:rsidRDefault="00F02256">
            <w:r>
              <w:rPr>
                <w:rFonts w:ascii="Calibri" w:eastAsia="Calibri" w:hAnsi="Calibri" w:cs="Calibri"/>
              </w:rPr>
              <w:t>Ridge</w:t>
            </w:r>
          </w:p>
        </w:tc>
        <w:tc>
          <w:tcPr>
            <w:tcW w:w="800" w:type="pct"/>
            <w:tcMar>
              <w:top w:w="80" w:type="dxa"/>
              <w:left w:w="100" w:type="dxa"/>
              <w:bottom w:w="80" w:type="dxa"/>
              <w:right w:w="100" w:type="dxa"/>
            </w:tcMar>
          </w:tcPr>
          <w:p w14:paraId="43885CCB" w14:textId="77777777" w:rsidR="00F9161A" w:rsidRDefault="00F02256">
            <w:r>
              <w:rPr>
                <w:rFonts w:ascii="Calibri" w:eastAsia="Calibri" w:hAnsi="Calibri" w:cs="Calibri"/>
              </w:rPr>
              <w:t>0.616</w:t>
            </w:r>
          </w:p>
        </w:tc>
        <w:tc>
          <w:tcPr>
            <w:tcW w:w="3200" w:type="pct"/>
            <w:tcMar>
              <w:top w:w="80" w:type="dxa"/>
              <w:left w:w="100" w:type="dxa"/>
              <w:bottom w:w="80" w:type="dxa"/>
              <w:right w:w="100" w:type="dxa"/>
            </w:tcMar>
          </w:tcPr>
          <w:p w14:paraId="615CB422" w14:textId="77777777" w:rsidR="00F9161A" w:rsidRDefault="00F02256">
            <w:r>
              <w:rPr>
                <w:rFonts w:ascii="Calibri" w:eastAsia="Calibri" w:hAnsi="Calibri" w:cs="Calibri"/>
              </w:rPr>
              <w:t xml:space="preserve">L2 penalty, cross-validated alpha; </w:t>
            </w:r>
            <w:proofErr w:type="spellStart"/>
            <w:r>
              <w:rPr>
                <w:rFonts w:ascii="Calibri" w:eastAsia="Calibri" w:hAnsi="Calibri" w:cs="Calibri"/>
              </w:rPr>
              <w:t>standardised</w:t>
            </w:r>
            <w:proofErr w:type="spellEnd"/>
            <w:r>
              <w:rPr>
                <w:rFonts w:ascii="Calibri" w:eastAsia="Calibri" w:hAnsi="Calibri" w:cs="Calibri"/>
              </w:rPr>
              <w:t xml:space="preserve"> features plus year dummies</w:t>
            </w:r>
          </w:p>
        </w:tc>
      </w:tr>
      <w:tr w:rsidR="00F9161A" w14:paraId="7A1F67C3" w14:textId="77777777">
        <w:tblPrEx>
          <w:tblCellMar>
            <w:top w:w="0" w:type="dxa"/>
            <w:bottom w:w="0" w:type="dxa"/>
          </w:tblCellMar>
        </w:tblPrEx>
        <w:tc>
          <w:tcPr>
            <w:tcW w:w="1000" w:type="pct"/>
            <w:tcMar>
              <w:top w:w="80" w:type="dxa"/>
              <w:left w:w="100" w:type="dxa"/>
              <w:bottom w:w="80" w:type="dxa"/>
              <w:right w:w="100" w:type="dxa"/>
            </w:tcMar>
          </w:tcPr>
          <w:p w14:paraId="48FBC9EE" w14:textId="77777777" w:rsidR="00F9161A" w:rsidRDefault="00F02256">
            <w:r>
              <w:rPr>
                <w:rFonts w:ascii="Calibri" w:eastAsia="Calibri" w:hAnsi="Calibri" w:cs="Calibri"/>
              </w:rPr>
              <w:t>Lasso</w:t>
            </w:r>
          </w:p>
        </w:tc>
        <w:tc>
          <w:tcPr>
            <w:tcW w:w="800" w:type="pct"/>
            <w:tcMar>
              <w:top w:w="80" w:type="dxa"/>
              <w:left w:w="100" w:type="dxa"/>
              <w:bottom w:w="80" w:type="dxa"/>
              <w:right w:w="100" w:type="dxa"/>
            </w:tcMar>
          </w:tcPr>
          <w:p w14:paraId="7E7E8A6C" w14:textId="77777777" w:rsidR="00F9161A" w:rsidRDefault="00F02256">
            <w:r>
              <w:rPr>
                <w:rFonts w:ascii="Calibri" w:eastAsia="Calibri" w:hAnsi="Calibri" w:cs="Calibri"/>
              </w:rPr>
              <w:t>0.462</w:t>
            </w:r>
          </w:p>
        </w:tc>
        <w:tc>
          <w:tcPr>
            <w:tcW w:w="3200" w:type="pct"/>
            <w:tcMar>
              <w:top w:w="80" w:type="dxa"/>
              <w:left w:w="100" w:type="dxa"/>
              <w:bottom w:w="80" w:type="dxa"/>
              <w:right w:w="100" w:type="dxa"/>
            </w:tcMar>
          </w:tcPr>
          <w:p w14:paraId="57913EB4" w14:textId="77777777" w:rsidR="00F9161A" w:rsidRDefault="00F02256">
            <w:r>
              <w:rPr>
                <w:rFonts w:ascii="Calibri" w:eastAsia="Calibri" w:hAnsi="Calibri" w:cs="Calibri"/>
              </w:rPr>
              <w:t>L1 penalty, cross-validated alpha; zeroed 8 of 17 features</w:t>
            </w:r>
          </w:p>
        </w:tc>
      </w:tr>
      <w:tr w:rsidR="00F9161A" w14:paraId="43961A73" w14:textId="77777777">
        <w:tblPrEx>
          <w:tblCellMar>
            <w:top w:w="0" w:type="dxa"/>
            <w:bottom w:w="0" w:type="dxa"/>
          </w:tblCellMar>
        </w:tblPrEx>
        <w:tc>
          <w:tcPr>
            <w:tcW w:w="1000" w:type="pct"/>
            <w:tcMar>
              <w:top w:w="80" w:type="dxa"/>
              <w:left w:w="100" w:type="dxa"/>
              <w:bottom w:w="80" w:type="dxa"/>
              <w:right w:w="100" w:type="dxa"/>
            </w:tcMar>
          </w:tcPr>
          <w:p w14:paraId="21DCA505" w14:textId="77777777" w:rsidR="00F9161A" w:rsidRDefault="00F02256">
            <w:r>
              <w:rPr>
                <w:rFonts w:ascii="Calibri" w:eastAsia="Calibri" w:hAnsi="Calibri" w:cs="Calibri"/>
              </w:rPr>
              <w:t>Random Forest</w:t>
            </w:r>
          </w:p>
        </w:tc>
        <w:tc>
          <w:tcPr>
            <w:tcW w:w="800" w:type="pct"/>
            <w:tcMar>
              <w:top w:w="80" w:type="dxa"/>
              <w:left w:w="100" w:type="dxa"/>
              <w:bottom w:w="80" w:type="dxa"/>
              <w:right w:w="100" w:type="dxa"/>
            </w:tcMar>
          </w:tcPr>
          <w:p w14:paraId="28B369FD" w14:textId="77777777" w:rsidR="00F9161A" w:rsidRDefault="00F02256">
            <w:r>
              <w:rPr>
                <w:rFonts w:ascii="Calibri" w:eastAsia="Calibri" w:hAnsi="Calibri" w:cs="Calibri"/>
              </w:rPr>
              <w:t>0.783</w:t>
            </w:r>
          </w:p>
        </w:tc>
        <w:tc>
          <w:tcPr>
            <w:tcW w:w="3200" w:type="pct"/>
            <w:tcMar>
              <w:top w:w="80" w:type="dxa"/>
              <w:left w:w="100" w:type="dxa"/>
              <w:bottom w:w="80" w:type="dxa"/>
              <w:right w:w="100" w:type="dxa"/>
            </w:tcMar>
          </w:tcPr>
          <w:p w14:paraId="05F5D918" w14:textId="77777777" w:rsidR="00F9161A" w:rsidRDefault="00F02256">
            <w:r>
              <w:rPr>
                <w:rFonts w:ascii="Calibri" w:eastAsia="Calibri" w:hAnsi="Calibri" w:cs="Calibri"/>
              </w:rPr>
              <w:t>500 trees, cross-validated; nonlinearity and interaction check</w:t>
            </w:r>
          </w:p>
        </w:tc>
      </w:tr>
    </w:tbl>
    <w:p w14:paraId="70819879" w14:textId="77777777" w:rsidR="00F9161A" w:rsidRDefault="00F02256">
      <w:pPr>
        <w:spacing w:after="160"/>
      </w:pPr>
      <w:r>
        <w:rPr>
          <w:rFonts w:ascii="Calibri" w:eastAsia="Calibri" w:hAnsi="Calibri" w:cs="Calibri"/>
          <w:sz w:val="22"/>
          <w:szCs w:val="22"/>
        </w:rPr>
        <w:t>The random forest's 0.17 R-squared advantage over the linear models means some of the relationship between these 17 predictors and the uninsured rate is nonlinear or involves interactions between predictors, which a plain linear model cannot capture no matter how the predictors are transformed individually. This matters mainly as a ceiling check: it shows how much a much more flexible model could improve on a linear one, without saying which predictors interact or how. The gap is real but modest, so a well-</w:t>
      </w:r>
      <w:r>
        <w:rPr>
          <w:rFonts w:ascii="Calibri" w:eastAsia="Calibri" w:hAnsi="Calibri" w:cs="Calibri"/>
          <w:sz w:val="22"/>
          <w:szCs w:val="22"/>
        </w:rPr>
        <w:t>specified linear panel model is not expected to fail outright in Part 2, though some residual nonlinearity should be expected and is a reasonable thing to revisit later in the study.</w:t>
      </w:r>
    </w:p>
    <w:p w14:paraId="36C34CF9" w14:textId="77777777" w:rsidR="00F9161A" w:rsidRDefault="00F02256">
      <w:pPr>
        <w:spacing w:after="160"/>
      </w:pPr>
      <w:r>
        <w:rPr>
          <w:rFonts w:ascii="Calibri" w:eastAsia="Calibri" w:hAnsi="Calibri" w:cs="Calibri"/>
          <w:sz w:val="22"/>
          <w:szCs w:val="22"/>
        </w:rPr>
        <w:t xml:space="preserve">Lasso zeroing 8 of the 17 features is a data-driven, cross-validated signal about redundancy, not about whether a variable matters to the uninsured rate on its own. </w:t>
      </w:r>
      <w:proofErr w:type="spellStart"/>
      <w:r>
        <w:rPr>
          <w:rFonts w:ascii="Calibri" w:eastAsia="Calibri" w:hAnsi="Calibri" w:cs="Calibri"/>
          <w:sz w:val="22"/>
          <w:szCs w:val="22"/>
        </w:rPr>
        <w:t>unemployment_rate</w:t>
      </w:r>
      <w:proofErr w:type="spellEnd"/>
      <w:r>
        <w:rPr>
          <w:rFonts w:ascii="Calibri" w:eastAsia="Calibri" w:hAnsi="Calibri" w:cs="Calibri"/>
          <w:sz w:val="22"/>
          <w:szCs w:val="22"/>
        </w:rPr>
        <w:t xml:space="preserve"> being zeroed lines up with its Section 4.3 correlation behavior: a variable whose pooled correlation is driven mostly by a shared time trend is also a variable lasso can often reconstruct from the year dummies already in the model, making its own coefficient less necessary. The demographic share variables being zeroed is a caveat as much as a finding: these variables are highly collinear with each other, since they are shares of the same population and move together, so lasso's choice of w</w:t>
      </w:r>
      <w:r>
        <w:rPr>
          <w:rFonts w:ascii="Calibri" w:eastAsia="Calibri" w:hAnsi="Calibri" w:cs="Calibri"/>
          <w:sz w:val="22"/>
          <w:szCs w:val="22"/>
        </w:rPr>
        <w:t>hich one to zero out can be somewhat arbitrary and sensitive to small changes in the data. A zeroed coefficient here means redundant given the other predictors in this specific model, not unrelated to coverage.</w:t>
      </w:r>
    </w:p>
    <w:p w14:paraId="7D6CBF66" w14:textId="77777777" w:rsidR="00F9161A" w:rsidRDefault="00F02256">
      <w:pPr>
        <w:spacing w:after="160"/>
      </w:pPr>
      <w:r>
        <w:rPr>
          <w:rFonts w:ascii="Calibri" w:eastAsia="Calibri" w:hAnsi="Calibri" w:cs="Calibri"/>
          <w:sz w:val="22"/>
          <w:szCs w:val="22"/>
        </w:rPr>
        <w:t xml:space="preserve">The swing in the </w:t>
      </w:r>
      <w:proofErr w:type="spellStart"/>
      <w:r>
        <w:rPr>
          <w:rFonts w:ascii="Calibri" w:eastAsia="Calibri" w:hAnsi="Calibri" w:cs="Calibri"/>
          <w:sz w:val="22"/>
          <w:szCs w:val="22"/>
        </w:rPr>
        <w:t>pct_white</w:t>
      </w:r>
      <w:proofErr w:type="spellEnd"/>
      <w:r>
        <w:rPr>
          <w:rFonts w:ascii="Calibri" w:eastAsia="Calibri" w:hAnsi="Calibri" w:cs="Calibri"/>
          <w:sz w:val="22"/>
          <w:szCs w:val="22"/>
        </w:rPr>
        <w:t xml:space="preserve"> coefficient, from -1.15 under OLS to -0.06 under ridge, a 94% reduction, is the clearest evidence in this section of an unstable OLS estimate. Because ridge and OLS agree on so little for this variable, neither number should be read as the effect of </w:t>
      </w:r>
      <w:proofErr w:type="spellStart"/>
      <w:r>
        <w:rPr>
          <w:rFonts w:ascii="Calibri" w:eastAsia="Calibri" w:hAnsi="Calibri" w:cs="Calibri"/>
          <w:sz w:val="22"/>
          <w:szCs w:val="22"/>
        </w:rPr>
        <w:t>pct_white</w:t>
      </w:r>
      <w:proofErr w:type="spellEnd"/>
      <w:r>
        <w:rPr>
          <w:rFonts w:ascii="Calibri" w:eastAsia="Calibri" w:hAnsi="Calibri" w:cs="Calibri"/>
          <w:sz w:val="22"/>
          <w:szCs w:val="22"/>
        </w:rPr>
        <w:t xml:space="preserve">; the instability itself is the finding, and it is a direct consequence of the multicollinearity among the demographic share variables that lasso also picked up on independently. The caveat that applies to ridge specifically: its coefficients </w:t>
      </w:r>
      <w:r>
        <w:rPr>
          <w:rFonts w:ascii="Calibri" w:eastAsia="Calibri" w:hAnsi="Calibri" w:cs="Calibri"/>
          <w:sz w:val="22"/>
          <w:szCs w:val="22"/>
        </w:rPr>
        <w:t xml:space="preserve">are biased by design, that bias is the mechanism that produces the </w:t>
      </w:r>
      <w:r>
        <w:rPr>
          <w:rFonts w:ascii="Calibri" w:eastAsia="Calibri" w:hAnsi="Calibri" w:cs="Calibri"/>
          <w:sz w:val="22"/>
          <w:szCs w:val="22"/>
        </w:rPr>
        <w:lastRenderedPageBreak/>
        <w:t xml:space="preserve">smaller, more stable estimate, so ridge is a diagnostic for instability here, not a replacement </w:t>
      </w:r>
      <w:proofErr w:type="gramStart"/>
      <w:r>
        <w:rPr>
          <w:rFonts w:ascii="Calibri" w:eastAsia="Calibri" w:hAnsi="Calibri" w:cs="Calibri"/>
          <w:sz w:val="22"/>
          <w:szCs w:val="22"/>
        </w:rPr>
        <w:t>estimate</w:t>
      </w:r>
      <w:proofErr w:type="gramEnd"/>
      <w:r>
        <w:rPr>
          <w:rFonts w:ascii="Calibri" w:eastAsia="Calibri" w:hAnsi="Calibri" w:cs="Calibri"/>
          <w:sz w:val="22"/>
          <w:szCs w:val="22"/>
        </w:rPr>
        <w:t xml:space="preserve"> to report as final.</w:t>
      </w:r>
    </w:p>
    <w:p w14:paraId="4FF7AF2E" w14:textId="77777777" w:rsidR="00F9161A" w:rsidRDefault="00F02256">
      <w:pPr>
        <w:pStyle w:val="Heading1"/>
        <w:spacing w:before="320" w:after="160"/>
      </w:pPr>
      <w:r>
        <w:rPr>
          <w:rFonts w:ascii="Calibri" w:eastAsia="Calibri" w:hAnsi="Calibri" w:cs="Calibri"/>
          <w:b/>
          <w:bCs/>
          <w:color w:val="000000"/>
          <w:sz w:val="28"/>
          <w:szCs w:val="28"/>
        </w:rPr>
        <w:t>6. Variable Carry-Forward Decisions for Part 2</w:t>
      </w:r>
    </w:p>
    <w:p w14:paraId="6C084CC1" w14:textId="77777777" w:rsidR="00F9161A" w:rsidRDefault="00F02256">
      <w:pPr>
        <w:spacing w:after="160"/>
      </w:pPr>
      <w:r>
        <w:rPr>
          <w:rFonts w:ascii="Calibri" w:eastAsia="Calibri" w:hAnsi="Calibri" w:cs="Calibri"/>
          <w:sz w:val="22"/>
          <w:szCs w:val="22"/>
        </w:rPr>
        <w:t>The carry-forward table combines lasso active/inactive status with random forest importance rank. Features are evaluated on both signals together.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66"/>
        <w:gridCol w:w="1623"/>
        <w:gridCol w:w="1262"/>
        <w:gridCol w:w="3065"/>
      </w:tblGrid>
      <w:tr w:rsidR="00F9161A" w14:paraId="24D0E703" w14:textId="77777777">
        <w:tblPrEx>
          <w:tblCellMar>
            <w:top w:w="0" w:type="dxa"/>
            <w:bottom w:w="0" w:type="dxa"/>
          </w:tblCellMar>
        </w:tblPrEx>
        <w:tc>
          <w:tcPr>
            <w:tcW w:w="1700" w:type="pct"/>
            <w:tcMar>
              <w:top w:w="80" w:type="dxa"/>
              <w:left w:w="100" w:type="dxa"/>
              <w:bottom w:w="80" w:type="dxa"/>
              <w:right w:w="100" w:type="dxa"/>
            </w:tcMar>
          </w:tcPr>
          <w:p w14:paraId="1575682D" w14:textId="77777777" w:rsidR="00F9161A" w:rsidRDefault="00F02256">
            <w:r>
              <w:rPr>
                <w:rFonts w:ascii="Calibri" w:eastAsia="Calibri" w:hAnsi="Calibri" w:cs="Calibri"/>
                <w:b/>
                <w:bCs/>
              </w:rPr>
              <w:t>Feature</w:t>
            </w:r>
          </w:p>
        </w:tc>
        <w:tc>
          <w:tcPr>
            <w:tcW w:w="900" w:type="pct"/>
            <w:tcMar>
              <w:top w:w="80" w:type="dxa"/>
              <w:left w:w="100" w:type="dxa"/>
              <w:bottom w:w="80" w:type="dxa"/>
              <w:right w:w="100" w:type="dxa"/>
            </w:tcMar>
          </w:tcPr>
          <w:p w14:paraId="542A34BA" w14:textId="77777777" w:rsidR="00F9161A" w:rsidRDefault="00F02256">
            <w:r>
              <w:rPr>
                <w:rFonts w:ascii="Calibri" w:eastAsia="Calibri" w:hAnsi="Calibri" w:cs="Calibri"/>
                <w:b/>
                <w:bCs/>
              </w:rPr>
              <w:t>Lasso Active</w:t>
            </w:r>
          </w:p>
        </w:tc>
        <w:tc>
          <w:tcPr>
            <w:tcW w:w="700" w:type="pct"/>
            <w:tcMar>
              <w:top w:w="80" w:type="dxa"/>
              <w:left w:w="100" w:type="dxa"/>
              <w:bottom w:w="80" w:type="dxa"/>
              <w:right w:w="100" w:type="dxa"/>
            </w:tcMar>
          </w:tcPr>
          <w:p w14:paraId="7235AE1E" w14:textId="77777777" w:rsidR="00F9161A" w:rsidRDefault="00F02256">
            <w:r>
              <w:rPr>
                <w:rFonts w:ascii="Calibri" w:eastAsia="Calibri" w:hAnsi="Calibri" w:cs="Calibri"/>
                <w:b/>
                <w:bCs/>
              </w:rPr>
              <w:t>RF Rank</w:t>
            </w:r>
          </w:p>
        </w:tc>
        <w:tc>
          <w:tcPr>
            <w:tcW w:w="1700" w:type="pct"/>
            <w:tcMar>
              <w:top w:w="80" w:type="dxa"/>
              <w:left w:w="100" w:type="dxa"/>
              <w:bottom w:w="80" w:type="dxa"/>
              <w:right w:w="100" w:type="dxa"/>
            </w:tcMar>
          </w:tcPr>
          <w:p w14:paraId="106599FB" w14:textId="77777777" w:rsidR="00F9161A" w:rsidRDefault="00F02256">
            <w:r>
              <w:rPr>
                <w:rFonts w:ascii="Calibri" w:eastAsia="Calibri" w:hAnsi="Calibri" w:cs="Calibri"/>
                <w:b/>
                <w:bCs/>
              </w:rPr>
              <w:t>Decision</w:t>
            </w:r>
          </w:p>
        </w:tc>
      </w:tr>
      <w:tr w:rsidR="00F9161A" w14:paraId="62BDCCAB" w14:textId="77777777">
        <w:tblPrEx>
          <w:tblCellMar>
            <w:top w:w="0" w:type="dxa"/>
            <w:bottom w:w="0" w:type="dxa"/>
          </w:tblCellMar>
        </w:tblPrEx>
        <w:tc>
          <w:tcPr>
            <w:tcW w:w="1700" w:type="pct"/>
            <w:tcMar>
              <w:top w:w="80" w:type="dxa"/>
              <w:left w:w="100" w:type="dxa"/>
              <w:bottom w:w="80" w:type="dxa"/>
              <w:right w:w="100" w:type="dxa"/>
            </w:tcMar>
          </w:tcPr>
          <w:p w14:paraId="7D3B13BC" w14:textId="77777777" w:rsidR="00F9161A" w:rsidRDefault="00F02256">
            <w:proofErr w:type="spellStart"/>
            <w:r>
              <w:rPr>
                <w:rFonts w:ascii="Calibri" w:eastAsia="Calibri" w:hAnsi="Calibri" w:cs="Calibri"/>
              </w:rPr>
              <w:t>child_poverty_rate</w:t>
            </w:r>
            <w:proofErr w:type="spellEnd"/>
          </w:p>
        </w:tc>
        <w:tc>
          <w:tcPr>
            <w:tcW w:w="900" w:type="pct"/>
            <w:tcMar>
              <w:top w:w="80" w:type="dxa"/>
              <w:left w:w="100" w:type="dxa"/>
              <w:bottom w:w="80" w:type="dxa"/>
              <w:right w:w="100" w:type="dxa"/>
            </w:tcMar>
          </w:tcPr>
          <w:p w14:paraId="5E711598"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335663A0" w14:textId="77777777" w:rsidR="00F9161A" w:rsidRDefault="00F02256">
            <w:r>
              <w:rPr>
                <w:rFonts w:ascii="Calibri" w:eastAsia="Calibri" w:hAnsi="Calibri" w:cs="Calibri"/>
              </w:rPr>
              <w:t>1</w:t>
            </w:r>
          </w:p>
        </w:tc>
        <w:tc>
          <w:tcPr>
            <w:tcW w:w="1700" w:type="pct"/>
            <w:tcMar>
              <w:top w:w="80" w:type="dxa"/>
              <w:left w:w="100" w:type="dxa"/>
              <w:bottom w:w="80" w:type="dxa"/>
              <w:right w:w="100" w:type="dxa"/>
            </w:tcMar>
          </w:tcPr>
          <w:p w14:paraId="1438D130" w14:textId="77777777" w:rsidR="00F9161A" w:rsidRDefault="00F02256">
            <w:r>
              <w:rPr>
                <w:rFonts w:ascii="Calibri" w:eastAsia="Calibri" w:hAnsi="Calibri" w:cs="Calibri"/>
              </w:rPr>
              <w:t>Strong carry-forward</w:t>
            </w:r>
          </w:p>
        </w:tc>
      </w:tr>
      <w:tr w:rsidR="00F9161A" w14:paraId="7854D72F" w14:textId="77777777">
        <w:tblPrEx>
          <w:tblCellMar>
            <w:top w:w="0" w:type="dxa"/>
            <w:bottom w:w="0" w:type="dxa"/>
          </w:tblCellMar>
        </w:tblPrEx>
        <w:tc>
          <w:tcPr>
            <w:tcW w:w="1700" w:type="pct"/>
            <w:tcMar>
              <w:top w:w="80" w:type="dxa"/>
              <w:left w:w="100" w:type="dxa"/>
              <w:bottom w:w="80" w:type="dxa"/>
              <w:right w:w="100" w:type="dxa"/>
            </w:tcMar>
          </w:tcPr>
          <w:p w14:paraId="266198BC" w14:textId="77777777" w:rsidR="00F9161A" w:rsidRDefault="00F02256">
            <w:proofErr w:type="spellStart"/>
            <w:r>
              <w:rPr>
                <w:rFonts w:ascii="Calibri" w:eastAsia="Calibri" w:hAnsi="Calibri" w:cs="Calibri"/>
              </w:rPr>
              <w:t>pct_hispanic</w:t>
            </w:r>
            <w:proofErr w:type="spellEnd"/>
          </w:p>
        </w:tc>
        <w:tc>
          <w:tcPr>
            <w:tcW w:w="900" w:type="pct"/>
            <w:tcMar>
              <w:top w:w="80" w:type="dxa"/>
              <w:left w:w="100" w:type="dxa"/>
              <w:bottom w:w="80" w:type="dxa"/>
              <w:right w:w="100" w:type="dxa"/>
            </w:tcMar>
          </w:tcPr>
          <w:p w14:paraId="092D2B42"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24E136FB" w14:textId="77777777" w:rsidR="00F9161A" w:rsidRDefault="00F02256">
            <w:r>
              <w:rPr>
                <w:rFonts w:ascii="Calibri" w:eastAsia="Calibri" w:hAnsi="Calibri" w:cs="Calibri"/>
              </w:rPr>
              <w:t>2</w:t>
            </w:r>
          </w:p>
        </w:tc>
        <w:tc>
          <w:tcPr>
            <w:tcW w:w="1700" w:type="pct"/>
            <w:tcMar>
              <w:top w:w="80" w:type="dxa"/>
              <w:left w:w="100" w:type="dxa"/>
              <w:bottom w:w="80" w:type="dxa"/>
              <w:right w:w="100" w:type="dxa"/>
            </w:tcMar>
          </w:tcPr>
          <w:p w14:paraId="6F06F0E8" w14:textId="77777777" w:rsidR="00F9161A" w:rsidRDefault="00F02256">
            <w:r>
              <w:rPr>
                <w:rFonts w:ascii="Calibri" w:eastAsia="Calibri" w:hAnsi="Calibri" w:cs="Calibri"/>
              </w:rPr>
              <w:t>Strong carry-forward</w:t>
            </w:r>
          </w:p>
        </w:tc>
      </w:tr>
      <w:tr w:rsidR="00F9161A" w14:paraId="3EF73B54" w14:textId="77777777">
        <w:tblPrEx>
          <w:tblCellMar>
            <w:top w:w="0" w:type="dxa"/>
            <w:bottom w:w="0" w:type="dxa"/>
          </w:tblCellMar>
        </w:tblPrEx>
        <w:tc>
          <w:tcPr>
            <w:tcW w:w="1700" w:type="pct"/>
            <w:tcMar>
              <w:top w:w="80" w:type="dxa"/>
              <w:left w:w="100" w:type="dxa"/>
              <w:bottom w:w="80" w:type="dxa"/>
              <w:right w:w="100" w:type="dxa"/>
            </w:tcMar>
          </w:tcPr>
          <w:p w14:paraId="69D01D48" w14:textId="77777777" w:rsidR="00F9161A" w:rsidRDefault="00F02256">
            <w:proofErr w:type="spellStart"/>
            <w:r>
              <w:rPr>
                <w:rFonts w:ascii="Calibri" w:eastAsia="Calibri" w:hAnsi="Calibri" w:cs="Calibri"/>
              </w:rPr>
              <w:t>pct_aian</w:t>
            </w:r>
            <w:proofErr w:type="spellEnd"/>
          </w:p>
        </w:tc>
        <w:tc>
          <w:tcPr>
            <w:tcW w:w="900" w:type="pct"/>
            <w:tcMar>
              <w:top w:w="80" w:type="dxa"/>
              <w:left w:w="100" w:type="dxa"/>
              <w:bottom w:w="80" w:type="dxa"/>
              <w:right w:w="100" w:type="dxa"/>
            </w:tcMar>
          </w:tcPr>
          <w:p w14:paraId="7000530E"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577F429C" w14:textId="77777777" w:rsidR="00F9161A" w:rsidRDefault="00F02256">
            <w:r>
              <w:rPr>
                <w:rFonts w:ascii="Calibri" w:eastAsia="Calibri" w:hAnsi="Calibri" w:cs="Calibri"/>
              </w:rPr>
              <w:t>3</w:t>
            </w:r>
          </w:p>
        </w:tc>
        <w:tc>
          <w:tcPr>
            <w:tcW w:w="1700" w:type="pct"/>
            <w:tcMar>
              <w:top w:w="80" w:type="dxa"/>
              <w:left w:w="100" w:type="dxa"/>
              <w:bottom w:w="80" w:type="dxa"/>
              <w:right w:w="100" w:type="dxa"/>
            </w:tcMar>
          </w:tcPr>
          <w:p w14:paraId="482B44B2" w14:textId="77777777" w:rsidR="00F9161A" w:rsidRDefault="00F02256">
            <w:r>
              <w:rPr>
                <w:rFonts w:ascii="Calibri" w:eastAsia="Calibri" w:hAnsi="Calibri" w:cs="Calibri"/>
              </w:rPr>
              <w:t>Strong carry-forward</w:t>
            </w:r>
          </w:p>
        </w:tc>
      </w:tr>
      <w:tr w:rsidR="00F9161A" w14:paraId="5846BA66" w14:textId="77777777">
        <w:tblPrEx>
          <w:tblCellMar>
            <w:top w:w="0" w:type="dxa"/>
            <w:bottom w:w="0" w:type="dxa"/>
          </w:tblCellMar>
        </w:tblPrEx>
        <w:tc>
          <w:tcPr>
            <w:tcW w:w="1700" w:type="pct"/>
            <w:tcMar>
              <w:top w:w="80" w:type="dxa"/>
              <w:left w:w="100" w:type="dxa"/>
              <w:bottom w:w="80" w:type="dxa"/>
              <w:right w:w="100" w:type="dxa"/>
            </w:tcMar>
          </w:tcPr>
          <w:p w14:paraId="2DABD71D" w14:textId="77777777" w:rsidR="00F9161A" w:rsidRDefault="00F02256">
            <w:proofErr w:type="spellStart"/>
            <w:r>
              <w:rPr>
                <w:rFonts w:ascii="Calibri" w:eastAsia="Calibri" w:hAnsi="Calibri" w:cs="Calibri"/>
              </w:rPr>
              <w:t>median_income</w:t>
            </w:r>
            <w:proofErr w:type="spellEnd"/>
          </w:p>
        </w:tc>
        <w:tc>
          <w:tcPr>
            <w:tcW w:w="900" w:type="pct"/>
            <w:tcMar>
              <w:top w:w="80" w:type="dxa"/>
              <w:left w:w="100" w:type="dxa"/>
              <w:bottom w:w="80" w:type="dxa"/>
              <w:right w:w="100" w:type="dxa"/>
            </w:tcMar>
          </w:tcPr>
          <w:p w14:paraId="346845F5"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1F509A5A" w14:textId="77777777" w:rsidR="00F9161A" w:rsidRDefault="00F02256">
            <w:r>
              <w:rPr>
                <w:rFonts w:ascii="Calibri" w:eastAsia="Calibri" w:hAnsi="Calibri" w:cs="Calibri"/>
              </w:rPr>
              <w:t>4</w:t>
            </w:r>
          </w:p>
        </w:tc>
        <w:tc>
          <w:tcPr>
            <w:tcW w:w="1700" w:type="pct"/>
            <w:tcMar>
              <w:top w:w="80" w:type="dxa"/>
              <w:left w:w="100" w:type="dxa"/>
              <w:bottom w:w="80" w:type="dxa"/>
              <w:right w:w="100" w:type="dxa"/>
            </w:tcMar>
          </w:tcPr>
          <w:p w14:paraId="723E3A12" w14:textId="77777777" w:rsidR="00F9161A" w:rsidRDefault="00F02256">
            <w:r>
              <w:rPr>
                <w:rFonts w:ascii="Calibri" w:eastAsia="Calibri" w:hAnsi="Calibri" w:cs="Calibri"/>
              </w:rPr>
              <w:t>Strong carry-forward</w:t>
            </w:r>
          </w:p>
        </w:tc>
      </w:tr>
      <w:tr w:rsidR="00F9161A" w14:paraId="0603470F" w14:textId="77777777">
        <w:tblPrEx>
          <w:tblCellMar>
            <w:top w:w="0" w:type="dxa"/>
            <w:bottom w:w="0" w:type="dxa"/>
          </w:tblCellMar>
        </w:tblPrEx>
        <w:tc>
          <w:tcPr>
            <w:tcW w:w="1700" w:type="pct"/>
            <w:tcMar>
              <w:top w:w="80" w:type="dxa"/>
              <w:left w:w="100" w:type="dxa"/>
              <w:bottom w:w="80" w:type="dxa"/>
              <w:right w:w="100" w:type="dxa"/>
            </w:tcMar>
          </w:tcPr>
          <w:p w14:paraId="2C69D09E" w14:textId="77777777" w:rsidR="00F9161A" w:rsidRDefault="00F02256">
            <w:proofErr w:type="spellStart"/>
            <w:r>
              <w:rPr>
                <w:rFonts w:ascii="Calibri" w:eastAsia="Calibri" w:hAnsi="Calibri" w:cs="Calibri"/>
              </w:rPr>
              <w:t>some_college_rate</w:t>
            </w:r>
            <w:proofErr w:type="spellEnd"/>
          </w:p>
        </w:tc>
        <w:tc>
          <w:tcPr>
            <w:tcW w:w="900" w:type="pct"/>
            <w:tcMar>
              <w:top w:w="80" w:type="dxa"/>
              <w:left w:w="100" w:type="dxa"/>
              <w:bottom w:w="80" w:type="dxa"/>
              <w:right w:w="100" w:type="dxa"/>
            </w:tcMar>
          </w:tcPr>
          <w:p w14:paraId="72751703"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1100B139" w14:textId="77777777" w:rsidR="00F9161A" w:rsidRDefault="00F02256">
            <w:r>
              <w:rPr>
                <w:rFonts w:ascii="Calibri" w:eastAsia="Calibri" w:hAnsi="Calibri" w:cs="Calibri"/>
              </w:rPr>
              <w:t>5</w:t>
            </w:r>
          </w:p>
        </w:tc>
        <w:tc>
          <w:tcPr>
            <w:tcW w:w="1700" w:type="pct"/>
            <w:tcMar>
              <w:top w:w="80" w:type="dxa"/>
              <w:left w:w="100" w:type="dxa"/>
              <w:bottom w:w="80" w:type="dxa"/>
              <w:right w:w="100" w:type="dxa"/>
            </w:tcMar>
          </w:tcPr>
          <w:p w14:paraId="629B972B" w14:textId="77777777" w:rsidR="00F9161A" w:rsidRDefault="00F02256">
            <w:r>
              <w:rPr>
                <w:rFonts w:ascii="Calibri" w:eastAsia="Calibri" w:hAnsi="Calibri" w:cs="Calibri"/>
              </w:rPr>
              <w:t>Strong carry-forward</w:t>
            </w:r>
          </w:p>
        </w:tc>
      </w:tr>
      <w:tr w:rsidR="00F9161A" w14:paraId="5E7CE88C" w14:textId="77777777">
        <w:tblPrEx>
          <w:tblCellMar>
            <w:top w:w="0" w:type="dxa"/>
            <w:bottom w:w="0" w:type="dxa"/>
          </w:tblCellMar>
        </w:tblPrEx>
        <w:tc>
          <w:tcPr>
            <w:tcW w:w="1700" w:type="pct"/>
            <w:tcMar>
              <w:top w:w="80" w:type="dxa"/>
              <w:left w:w="100" w:type="dxa"/>
              <w:bottom w:w="80" w:type="dxa"/>
              <w:right w:w="100" w:type="dxa"/>
            </w:tcMar>
          </w:tcPr>
          <w:p w14:paraId="46C9B648" w14:textId="77777777" w:rsidR="00F9161A" w:rsidRDefault="00F02256">
            <w:proofErr w:type="spellStart"/>
            <w:r>
              <w:rPr>
                <w:rFonts w:ascii="Calibri" w:eastAsia="Calibri" w:hAnsi="Calibri" w:cs="Calibri"/>
              </w:rPr>
              <w:t>pct_asian</w:t>
            </w:r>
            <w:proofErr w:type="spellEnd"/>
          </w:p>
        </w:tc>
        <w:tc>
          <w:tcPr>
            <w:tcW w:w="900" w:type="pct"/>
            <w:tcMar>
              <w:top w:w="80" w:type="dxa"/>
              <w:left w:w="100" w:type="dxa"/>
              <w:bottom w:w="80" w:type="dxa"/>
              <w:right w:w="100" w:type="dxa"/>
            </w:tcMar>
          </w:tcPr>
          <w:p w14:paraId="4362CBF6"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4037741C" w14:textId="77777777" w:rsidR="00F9161A" w:rsidRDefault="00F02256">
            <w:r>
              <w:rPr>
                <w:rFonts w:ascii="Calibri" w:eastAsia="Calibri" w:hAnsi="Calibri" w:cs="Calibri"/>
              </w:rPr>
              <w:t>6</w:t>
            </w:r>
          </w:p>
        </w:tc>
        <w:tc>
          <w:tcPr>
            <w:tcW w:w="1700" w:type="pct"/>
            <w:tcMar>
              <w:top w:w="80" w:type="dxa"/>
              <w:left w:w="100" w:type="dxa"/>
              <w:bottom w:w="80" w:type="dxa"/>
              <w:right w:w="100" w:type="dxa"/>
            </w:tcMar>
          </w:tcPr>
          <w:p w14:paraId="2A6E248C" w14:textId="77777777" w:rsidR="00F9161A" w:rsidRDefault="00F02256">
            <w:r>
              <w:rPr>
                <w:rFonts w:ascii="Calibri" w:eastAsia="Calibri" w:hAnsi="Calibri" w:cs="Calibri"/>
              </w:rPr>
              <w:t>Redundant given other demographic shares</w:t>
            </w:r>
          </w:p>
        </w:tc>
      </w:tr>
      <w:tr w:rsidR="00F9161A" w14:paraId="0C099ABF" w14:textId="77777777">
        <w:tblPrEx>
          <w:tblCellMar>
            <w:top w:w="0" w:type="dxa"/>
            <w:bottom w:w="0" w:type="dxa"/>
          </w:tblCellMar>
        </w:tblPrEx>
        <w:tc>
          <w:tcPr>
            <w:tcW w:w="1700" w:type="pct"/>
            <w:tcMar>
              <w:top w:w="80" w:type="dxa"/>
              <w:left w:w="100" w:type="dxa"/>
              <w:bottom w:w="80" w:type="dxa"/>
              <w:right w:w="100" w:type="dxa"/>
            </w:tcMar>
          </w:tcPr>
          <w:p w14:paraId="78F22CF4" w14:textId="77777777" w:rsidR="00F9161A" w:rsidRDefault="00F02256">
            <w:proofErr w:type="spellStart"/>
            <w:r>
              <w:rPr>
                <w:rFonts w:ascii="Calibri" w:eastAsia="Calibri" w:hAnsi="Calibri" w:cs="Calibri"/>
              </w:rPr>
              <w:t>pct_white</w:t>
            </w:r>
            <w:proofErr w:type="spellEnd"/>
          </w:p>
        </w:tc>
        <w:tc>
          <w:tcPr>
            <w:tcW w:w="900" w:type="pct"/>
            <w:tcMar>
              <w:top w:w="80" w:type="dxa"/>
              <w:left w:w="100" w:type="dxa"/>
              <w:bottom w:w="80" w:type="dxa"/>
              <w:right w:w="100" w:type="dxa"/>
            </w:tcMar>
          </w:tcPr>
          <w:p w14:paraId="7DB394A2"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6D59FEC3" w14:textId="77777777" w:rsidR="00F9161A" w:rsidRDefault="00F02256">
            <w:r>
              <w:rPr>
                <w:rFonts w:ascii="Calibri" w:eastAsia="Calibri" w:hAnsi="Calibri" w:cs="Calibri"/>
              </w:rPr>
              <w:t>7</w:t>
            </w:r>
          </w:p>
        </w:tc>
        <w:tc>
          <w:tcPr>
            <w:tcW w:w="1700" w:type="pct"/>
            <w:tcMar>
              <w:top w:w="80" w:type="dxa"/>
              <w:left w:w="100" w:type="dxa"/>
              <w:bottom w:w="80" w:type="dxa"/>
              <w:right w:w="100" w:type="dxa"/>
            </w:tcMar>
          </w:tcPr>
          <w:p w14:paraId="308F7F0B" w14:textId="77777777" w:rsidR="00F9161A" w:rsidRDefault="00F02256">
            <w:r>
              <w:rPr>
                <w:rFonts w:ascii="Calibri" w:eastAsia="Calibri" w:hAnsi="Calibri" w:cs="Calibri"/>
              </w:rPr>
              <w:t>Strong carry-forward</w:t>
            </w:r>
          </w:p>
        </w:tc>
      </w:tr>
      <w:tr w:rsidR="00F9161A" w14:paraId="0E2CA34E" w14:textId="77777777">
        <w:tblPrEx>
          <w:tblCellMar>
            <w:top w:w="0" w:type="dxa"/>
            <w:bottom w:w="0" w:type="dxa"/>
          </w:tblCellMar>
        </w:tblPrEx>
        <w:tc>
          <w:tcPr>
            <w:tcW w:w="1700" w:type="pct"/>
            <w:tcMar>
              <w:top w:w="80" w:type="dxa"/>
              <w:left w:w="100" w:type="dxa"/>
              <w:bottom w:w="80" w:type="dxa"/>
              <w:right w:w="100" w:type="dxa"/>
            </w:tcMar>
          </w:tcPr>
          <w:p w14:paraId="67824B61" w14:textId="77777777" w:rsidR="00F9161A" w:rsidRDefault="00F02256">
            <w:proofErr w:type="spellStart"/>
            <w:r>
              <w:rPr>
                <w:rFonts w:ascii="Calibri" w:eastAsia="Calibri" w:hAnsi="Calibri" w:cs="Calibri"/>
              </w:rPr>
              <w:t>hs_graduation_rate</w:t>
            </w:r>
            <w:proofErr w:type="spellEnd"/>
          </w:p>
        </w:tc>
        <w:tc>
          <w:tcPr>
            <w:tcW w:w="900" w:type="pct"/>
            <w:tcMar>
              <w:top w:w="80" w:type="dxa"/>
              <w:left w:w="100" w:type="dxa"/>
              <w:bottom w:w="80" w:type="dxa"/>
              <w:right w:w="100" w:type="dxa"/>
            </w:tcMar>
          </w:tcPr>
          <w:p w14:paraId="0C92B8B6"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73C4C3E1" w14:textId="77777777" w:rsidR="00F9161A" w:rsidRDefault="00F02256">
            <w:r>
              <w:rPr>
                <w:rFonts w:ascii="Calibri" w:eastAsia="Calibri" w:hAnsi="Calibri" w:cs="Calibri"/>
              </w:rPr>
              <w:t>8</w:t>
            </w:r>
          </w:p>
        </w:tc>
        <w:tc>
          <w:tcPr>
            <w:tcW w:w="1700" w:type="pct"/>
            <w:tcMar>
              <w:top w:w="80" w:type="dxa"/>
              <w:left w:w="100" w:type="dxa"/>
              <w:bottom w:w="80" w:type="dxa"/>
              <w:right w:w="100" w:type="dxa"/>
            </w:tcMar>
          </w:tcPr>
          <w:p w14:paraId="5E9B7D8E" w14:textId="77777777" w:rsidR="00F9161A" w:rsidRDefault="00F02256">
            <w:r>
              <w:rPr>
                <w:rFonts w:ascii="Calibri" w:eastAsia="Calibri" w:hAnsi="Calibri" w:cs="Calibri"/>
              </w:rPr>
              <w:t>Dropped: scattered missingness</w:t>
            </w:r>
          </w:p>
        </w:tc>
      </w:tr>
      <w:tr w:rsidR="00F9161A" w14:paraId="59F4ECDA" w14:textId="77777777">
        <w:tblPrEx>
          <w:tblCellMar>
            <w:top w:w="0" w:type="dxa"/>
            <w:bottom w:w="0" w:type="dxa"/>
          </w:tblCellMar>
        </w:tblPrEx>
        <w:tc>
          <w:tcPr>
            <w:tcW w:w="1700" w:type="pct"/>
            <w:tcMar>
              <w:top w:w="80" w:type="dxa"/>
              <w:left w:w="100" w:type="dxa"/>
              <w:bottom w:w="80" w:type="dxa"/>
              <w:right w:w="100" w:type="dxa"/>
            </w:tcMar>
          </w:tcPr>
          <w:p w14:paraId="61819E55" w14:textId="77777777" w:rsidR="00F9161A" w:rsidRDefault="00F02256">
            <w:r>
              <w:rPr>
                <w:rFonts w:ascii="Calibri" w:eastAsia="Calibri" w:hAnsi="Calibri" w:cs="Calibri"/>
              </w:rPr>
              <w:t>pct_65plus</w:t>
            </w:r>
          </w:p>
        </w:tc>
        <w:tc>
          <w:tcPr>
            <w:tcW w:w="900" w:type="pct"/>
            <w:tcMar>
              <w:top w:w="80" w:type="dxa"/>
              <w:left w:w="100" w:type="dxa"/>
              <w:bottom w:w="80" w:type="dxa"/>
              <w:right w:w="100" w:type="dxa"/>
            </w:tcMar>
          </w:tcPr>
          <w:p w14:paraId="44A40928"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64001B0C" w14:textId="77777777" w:rsidR="00F9161A" w:rsidRDefault="00F02256">
            <w:r>
              <w:rPr>
                <w:rFonts w:ascii="Calibri" w:eastAsia="Calibri" w:hAnsi="Calibri" w:cs="Calibri"/>
              </w:rPr>
              <w:t>9</w:t>
            </w:r>
          </w:p>
        </w:tc>
        <w:tc>
          <w:tcPr>
            <w:tcW w:w="1700" w:type="pct"/>
            <w:tcMar>
              <w:top w:w="80" w:type="dxa"/>
              <w:left w:w="100" w:type="dxa"/>
              <w:bottom w:w="80" w:type="dxa"/>
              <w:right w:w="100" w:type="dxa"/>
            </w:tcMar>
          </w:tcPr>
          <w:p w14:paraId="731A7B31" w14:textId="77777777" w:rsidR="00F9161A" w:rsidRDefault="00F02256">
            <w:r>
              <w:rPr>
                <w:rFonts w:ascii="Calibri" w:eastAsia="Calibri" w:hAnsi="Calibri" w:cs="Calibri"/>
              </w:rPr>
              <w:t>Redundant given other demographic shares</w:t>
            </w:r>
          </w:p>
        </w:tc>
      </w:tr>
      <w:tr w:rsidR="00F9161A" w14:paraId="73DEA551" w14:textId="77777777">
        <w:tblPrEx>
          <w:tblCellMar>
            <w:top w:w="0" w:type="dxa"/>
            <w:bottom w:w="0" w:type="dxa"/>
          </w:tblCellMar>
        </w:tblPrEx>
        <w:tc>
          <w:tcPr>
            <w:tcW w:w="1700" w:type="pct"/>
            <w:tcMar>
              <w:top w:w="80" w:type="dxa"/>
              <w:left w:w="100" w:type="dxa"/>
              <w:bottom w:w="80" w:type="dxa"/>
              <w:right w:w="100" w:type="dxa"/>
            </w:tcMar>
          </w:tcPr>
          <w:p w14:paraId="242F5052" w14:textId="77777777" w:rsidR="00F9161A" w:rsidRDefault="00F02256">
            <w:r>
              <w:rPr>
                <w:rFonts w:ascii="Calibri" w:eastAsia="Calibri" w:hAnsi="Calibri" w:cs="Calibri"/>
              </w:rPr>
              <w:t>pct_under18</w:t>
            </w:r>
          </w:p>
        </w:tc>
        <w:tc>
          <w:tcPr>
            <w:tcW w:w="900" w:type="pct"/>
            <w:tcMar>
              <w:top w:w="80" w:type="dxa"/>
              <w:left w:w="100" w:type="dxa"/>
              <w:bottom w:w="80" w:type="dxa"/>
              <w:right w:w="100" w:type="dxa"/>
            </w:tcMar>
          </w:tcPr>
          <w:p w14:paraId="46292D8F"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34C5A3A3" w14:textId="77777777" w:rsidR="00F9161A" w:rsidRDefault="00F02256">
            <w:r>
              <w:rPr>
                <w:rFonts w:ascii="Calibri" w:eastAsia="Calibri" w:hAnsi="Calibri" w:cs="Calibri"/>
              </w:rPr>
              <w:t>10</w:t>
            </w:r>
          </w:p>
        </w:tc>
        <w:tc>
          <w:tcPr>
            <w:tcW w:w="1700" w:type="pct"/>
            <w:tcMar>
              <w:top w:w="80" w:type="dxa"/>
              <w:left w:w="100" w:type="dxa"/>
              <w:bottom w:w="80" w:type="dxa"/>
              <w:right w:w="100" w:type="dxa"/>
            </w:tcMar>
          </w:tcPr>
          <w:p w14:paraId="1D237225" w14:textId="77777777" w:rsidR="00F9161A" w:rsidRDefault="00F02256">
            <w:r>
              <w:rPr>
                <w:rFonts w:ascii="Calibri" w:eastAsia="Calibri" w:hAnsi="Calibri" w:cs="Calibri"/>
              </w:rPr>
              <w:t>Strong carry-forward</w:t>
            </w:r>
          </w:p>
        </w:tc>
      </w:tr>
      <w:tr w:rsidR="00F9161A" w14:paraId="14B0FF76" w14:textId="77777777">
        <w:tblPrEx>
          <w:tblCellMar>
            <w:top w:w="0" w:type="dxa"/>
            <w:bottom w:w="0" w:type="dxa"/>
          </w:tblCellMar>
        </w:tblPrEx>
        <w:tc>
          <w:tcPr>
            <w:tcW w:w="1700" w:type="pct"/>
            <w:tcMar>
              <w:top w:w="80" w:type="dxa"/>
              <w:left w:w="100" w:type="dxa"/>
              <w:bottom w:w="80" w:type="dxa"/>
              <w:right w:w="100" w:type="dxa"/>
            </w:tcMar>
          </w:tcPr>
          <w:p w14:paraId="3F791740" w14:textId="77777777" w:rsidR="00F9161A" w:rsidRDefault="00F02256">
            <w:proofErr w:type="spellStart"/>
            <w:r>
              <w:rPr>
                <w:rFonts w:ascii="Calibri" w:eastAsia="Calibri" w:hAnsi="Calibri" w:cs="Calibri"/>
              </w:rPr>
              <w:t>unemployment_rate</w:t>
            </w:r>
            <w:proofErr w:type="spellEnd"/>
          </w:p>
        </w:tc>
        <w:tc>
          <w:tcPr>
            <w:tcW w:w="900" w:type="pct"/>
            <w:tcMar>
              <w:top w:w="80" w:type="dxa"/>
              <w:left w:w="100" w:type="dxa"/>
              <w:bottom w:w="80" w:type="dxa"/>
              <w:right w:w="100" w:type="dxa"/>
            </w:tcMar>
          </w:tcPr>
          <w:p w14:paraId="237DD1C9"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2CE5D633" w14:textId="77777777" w:rsidR="00F9161A" w:rsidRDefault="00F02256">
            <w:r>
              <w:rPr>
                <w:rFonts w:ascii="Calibri" w:eastAsia="Calibri" w:hAnsi="Calibri" w:cs="Calibri"/>
              </w:rPr>
              <w:t>11</w:t>
            </w:r>
          </w:p>
        </w:tc>
        <w:tc>
          <w:tcPr>
            <w:tcW w:w="1700" w:type="pct"/>
            <w:tcMar>
              <w:top w:w="80" w:type="dxa"/>
              <w:left w:w="100" w:type="dxa"/>
              <w:bottom w:w="80" w:type="dxa"/>
              <w:right w:w="100" w:type="dxa"/>
            </w:tcMar>
          </w:tcPr>
          <w:p w14:paraId="085735A0" w14:textId="77777777" w:rsidR="00F9161A" w:rsidRDefault="00F02256">
            <w:r>
              <w:rPr>
                <w:rFonts w:ascii="Calibri" w:eastAsia="Calibri" w:hAnsi="Calibri" w:cs="Calibri"/>
              </w:rPr>
              <w:t>Redundant given year dummies</w:t>
            </w:r>
          </w:p>
        </w:tc>
      </w:tr>
      <w:tr w:rsidR="00F9161A" w14:paraId="5CEEBF86" w14:textId="77777777">
        <w:tblPrEx>
          <w:tblCellMar>
            <w:top w:w="0" w:type="dxa"/>
            <w:bottom w:w="0" w:type="dxa"/>
          </w:tblCellMar>
        </w:tblPrEx>
        <w:tc>
          <w:tcPr>
            <w:tcW w:w="1700" w:type="pct"/>
            <w:tcMar>
              <w:top w:w="80" w:type="dxa"/>
              <w:left w:w="100" w:type="dxa"/>
              <w:bottom w:w="80" w:type="dxa"/>
              <w:right w:w="100" w:type="dxa"/>
            </w:tcMar>
          </w:tcPr>
          <w:p w14:paraId="65451E84" w14:textId="77777777" w:rsidR="00F9161A" w:rsidRDefault="00F02256">
            <w:proofErr w:type="spellStart"/>
            <w:r>
              <w:rPr>
                <w:rFonts w:ascii="Calibri" w:eastAsia="Calibri" w:hAnsi="Calibri" w:cs="Calibri"/>
              </w:rPr>
              <w:t>pct_black</w:t>
            </w:r>
            <w:proofErr w:type="spellEnd"/>
          </w:p>
        </w:tc>
        <w:tc>
          <w:tcPr>
            <w:tcW w:w="900" w:type="pct"/>
            <w:tcMar>
              <w:top w:w="80" w:type="dxa"/>
              <w:left w:w="100" w:type="dxa"/>
              <w:bottom w:w="80" w:type="dxa"/>
              <w:right w:w="100" w:type="dxa"/>
            </w:tcMar>
          </w:tcPr>
          <w:p w14:paraId="27B0A730"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3F0AB23B" w14:textId="77777777" w:rsidR="00F9161A" w:rsidRDefault="00F02256">
            <w:r>
              <w:rPr>
                <w:rFonts w:ascii="Calibri" w:eastAsia="Calibri" w:hAnsi="Calibri" w:cs="Calibri"/>
              </w:rPr>
              <w:t>12</w:t>
            </w:r>
          </w:p>
        </w:tc>
        <w:tc>
          <w:tcPr>
            <w:tcW w:w="1700" w:type="pct"/>
            <w:tcMar>
              <w:top w:w="80" w:type="dxa"/>
              <w:left w:w="100" w:type="dxa"/>
              <w:bottom w:w="80" w:type="dxa"/>
              <w:right w:w="100" w:type="dxa"/>
            </w:tcMar>
          </w:tcPr>
          <w:p w14:paraId="18645A73" w14:textId="77777777" w:rsidR="00F9161A" w:rsidRDefault="00F02256">
            <w:r>
              <w:rPr>
                <w:rFonts w:ascii="Calibri" w:eastAsia="Calibri" w:hAnsi="Calibri" w:cs="Calibri"/>
              </w:rPr>
              <w:t>Redundant given other demographic shares</w:t>
            </w:r>
          </w:p>
        </w:tc>
      </w:tr>
      <w:tr w:rsidR="00F9161A" w14:paraId="01429063" w14:textId="77777777">
        <w:tblPrEx>
          <w:tblCellMar>
            <w:top w:w="0" w:type="dxa"/>
            <w:bottom w:w="0" w:type="dxa"/>
          </w:tblCellMar>
        </w:tblPrEx>
        <w:tc>
          <w:tcPr>
            <w:tcW w:w="1700" w:type="pct"/>
            <w:tcMar>
              <w:top w:w="80" w:type="dxa"/>
              <w:left w:w="100" w:type="dxa"/>
              <w:bottom w:w="80" w:type="dxa"/>
              <w:right w:w="100" w:type="dxa"/>
            </w:tcMar>
          </w:tcPr>
          <w:p w14:paraId="4E365809" w14:textId="77777777" w:rsidR="00F9161A" w:rsidRDefault="00F02256">
            <w:proofErr w:type="spellStart"/>
            <w:r>
              <w:rPr>
                <w:rFonts w:ascii="Calibri" w:eastAsia="Calibri" w:hAnsi="Calibri" w:cs="Calibri"/>
              </w:rPr>
              <w:t>pct_rural</w:t>
            </w:r>
            <w:proofErr w:type="spellEnd"/>
          </w:p>
        </w:tc>
        <w:tc>
          <w:tcPr>
            <w:tcW w:w="900" w:type="pct"/>
            <w:tcMar>
              <w:top w:w="80" w:type="dxa"/>
              <w:left w:w="100" w:type="dxa"/>
              <w:bottom w:w="80" w:type="dxa"/>
              <w:right w:w="100" w:type="dxa"/>
            </w:tcMar>
          </w:tcPr>
          <w:p w14:paraId="15DC41BD"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3DD2BBCA" w14:textId="77777777" w:rsidR="00F9161A" w:rsidRDefault="00F02256">
            <w:r>
              <w:rPr>
                <w:rFonts w:ascii="Calibri" w:eastAsia="Calibri" w:hAnsi="Calibri" w:cs="Calibri"/>
              </w:rPr>
              <w:t>13</w:t>
            </w:r>
          </w:p>
        </w:tc>
        <w:tc>
          <w:tcPr>
            <w:tcW w:w="1700" w:type="pct"/>
            <w:tcMar>
              <w:top w:w="80" w:type="dxa"/>
              <w:left w:w="100" w:type="dxa"/>
              <w:bottom w:w="80" w:type="dxa"/>
              <w:right w:w="100" w:type="dxa"/>
            </w:tcMar>
          </w:tcPr>
          <w:p w14:paraId="587AFCD6" w14:textId="77777777" w:rsidR="00F9161A" w:rsidRDefault="00F02256">
            <w:r>
              <w:rPr>
                <w:rFonts w:ascii="Calibri" w:eastAsia="Calibri" w:hAnsi="Calibri" w:cs="Calibri"/>
              </w:rPr>
              <w:t>Strong carry-forward</w:t>
            </w:r>
          </w:p>
        </w:tc>
      </w:tr>
      <w:tr w:rsidR="00F9161A" w14:paraId="66904B23" w14:textId="77777777">
        <w:tblPrEx>
          <w:tblCellMar>
            <w:top w:w="0" w:type="dxa"/>
            <w:bottom w:w="0" w:type="dxa"/>
          </w:tblCellMar>
        </w:tblPrEx>
        <w:tc>
          <w:tcPr>
            <w:tcW w:w="1700" w:type="pct"/>
            <w:tcMar>
              <w:top w:w="80" w:type="dxa"/>
              <w:left w:w="100" w:type="dxa"/>
              <w:bottom w:w="80" w:type="dxa"/>
              <w:right w:w="100" w:type="dxa"/>
            </w:tcMar>
          </w:tcPr>
          <w:p w14:paraId="71A9D5FE" w14:textId="77777777" w:rsidR="00F9161A" w:rsidRDefault="00F02256">
            <w:r>
              <w:rPr>
                <w:rFonts w:ascii="Calibri" w:eastAsia="Calibri" w:hAnsi="Calibri" w:cs="Calibri"/>
              </w:rPr>
              <w:t>population</w:t>
            </w:r>
          </w:p>
        </w:tc>
        <w:tc>
          <w:tcPr>
            <w:tcW w:w="900" w:type="pct"/>
            <w:tcMar>
              <w:top w:w="80" w:type="dxa"/>
              <w:left w:w="100" w:type="dxa"/>
              <w:bottom w:w="80" w:type="dxa"/>
              <w:right w:w="100" w:type="dxa"/>
            </w:tcMar>
          </w:tcPr>
          <w:p w14:paraId="1B835BAD"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1960B82B" w14:textId="77777777" w:rsidR="00F9161A" w:rsidRDefault="00F02256">
            <w:r>
              <w:rPr>
                <w:rFonts w:ascii="Calibri" w:eastAsia="Calibri" w:hAnsi="Calibri" w:cs="Calibri"/>
              </w:rPr>
              <w:t>14</w:t>
            </w:r>
          </w:p>
        </w:tc>
        <w:tc>
          <w:tcPr>
            <w:tcW w:w="1700" w:type="pct"/>
            <w:tcMar>
              <w:top w:w="80" w:type="dxa"/>
              <w:left w:w="100" w:type="dxa"/>
              <w:bottom w:w="80" w:type="dxa"/>
              <w:right w:w="100" w:type="dxa"/>
            </w:tcMar>
          </w:tcPr>
          <w:p w14:paraId="2E860591" w14:textId="77777777" w:rsidR="00F9161A" w:rsidRDefault="00F02256">
            <w:r>
              <w:rPr>
                <w:rFonts w:ascii="Calibri" w:eastAsia="Calibri" w:hAnsi="Calibri" w:cs="Calibri"/>
              </w:rPr>
              <w:t>Redundant given other predictors</w:t>
            </w:r>
          </w:p>
        </w:tc>
      </w:tr>
      <w:tr w:rsidR="00F9161A" w14:paraId="52B2E137" w14:textId="77777777">
        <w:tblPrEx>
          <w:tblCellMar>
            <w:top w:w="0" w:type="dxa"/>
            <w:bottom w:w="0" w:type="dxa"/>
          </w:tblCellMar>
        </w:tblPrEx>
        <w:tc>
          <w:tcPr>
            <w:tcW w:w="1700" w:type="pct"/>
            <w:tcMar>
              <w:top w:w="80" w:type="dxa"/>
              <w:left w:w="100" w:type="dxa"/>
              <w:bottom w:w="80" w:type="dxa"/>
              <w:right w:w="100" w:type="dxa"/>
            </w:tcMar>
          </w:tcPr>
          <w:p w14:paraId="489F7826" w14:textId="77777777" w:rsidR="00F9161A" w:rsidRDefault="00F02256">
            <w:proofErr w:type="spellStart"/>
            <w:r>
              <w:rPr>
                <w:rFonts w:ascii="Calibri" w:eastAsia="Calibri" w:hAnsi="Calibri" w:cs="Calibri"/>
              </w:rPr>
              <w:t>income_inequality</w:t>
            </w:r>
            <w:proofErr w:type="spellEnd"/>
          </w:p>
        </w:tc>
        <w:tc>
          <w:tcPr>
            <w:tcW w:w="900" w:type="pct"/>
            <w:tcMar>
              <w:top w:w="80" w:type="dxa"/>
              <w:left w:w="100" w:type="dxa"/>
              <w:bottom w:w="80" w:type="dxa"/>
              <w:right w:w="100" w:type="dxa"/>
            </w:tcMar>
          </w:tcPr>
          <w:p w14:paraId="28D11C01"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792C0FCD" w14:textId="77777777" w:rsidR="00F9161A" w:rsidRDefault="00F02256">
            <w:r>
              <w:rPr>
                <w:rFonts w:ascii="Calibri" w:eastAsia="Calibri" w:hAnsi="Calibri" w:cs="Calibri"/>
              </w:rPr>
              <w:t>15</w:t>
            </w:r>
          </w:p>
        </w:tc>
        <w:tc>
          <w:tcPr>
            <w:tcW w:w="1700" w:type="pct"/>
            <w:tcMar>
              <w:top w:w="80" w:type="dxa"/>
              <w:left w:w="100" w:type="dxa"/>
              <w:bottom w:w="80" w:type="dxa"/>
              <w:right w:w="100" w:type="dxa"/>
            </w:tcMar>
          </w:tcPr>
          <w:p w14:paraId="2A672994" w14:textId="77777777" w:rsidR="00F9161A" w:rsidRDefault="00F02256">
            <w:r>
              <w:rPr>
                <w:rFonts w:ascii="Calibri" w:eastAsia="Calibri" w:hAnsi="Calibri" w:cs="Calibri"/>
              </w:rPr>
              <w:t>Dropped: partial availability</w:t>
            </w:r>
          </w:p>
        </w:tc>
      </w:tr>
      <w:tr w:rsidR="00F9161A" w14:paraId="02651ABA" w14:textId="77777777">
        <w:tblPrEx>
          <w:tblCellMar>
            <w:top w:w="0" w:type="dxa"/>
            <w:bottom w:w="0" w:type="dxa"/>
          </w:tblCellMar>
        </w:tblPrEx>
        <w:tc>
          <w:tcPr>
            <w:tcW w:w="1700" w:type="pct"/>
            <w:tcMar>
              <w:top w:w="80" w:type="dxa"/>
              <w:left w:w="100" w:type="dxa"/>
              <w:bottom w:w="80" w:type="dxa"/>
              <w:right w:w="100" w:type="dxa"/>
            </w:tcMar>
          </w:tcPr>
          <w:p w14:paraId="3376DBA4" w14:textId="77777777" w:rsidR="00F9161A" w:rsidRDefault="00F02256">
            <w:proofErr w:type="spellStart"/>
            <w:r>
              <w:rPr>
                <w:rFonts w:ascii="Calibri" w:eastAsia="Calibri" w:hAnsi="Calibri" w:cs="Calibri"/>
              </w:rPr>
              <w:t>severe_housing_rate</w:t>
            </w:r>
            <w:proofErr w:type="spellEnd"/>
          </w:p>
        </w:tc>
        <w:tc>
          <w:tcPr>
            <w:tcW w:w="900" w:type="pct"/>
            <w:tcMar>
              <w:top w:w="80" w:type="dxa"/>
              <w:left w:w="100" w:type="dxa"/>
              <w:bottom w:w="80" w:type="dxa"/>
              <w:right w:w="100" w:type="dxa"/>
            </w:tcMar>
          </w:tcPr>
          <w:p w14:paraId="71D4E231" w14:textId="77777777" w:rsidR="00F9161A" w:rsidRDefault="00F02256">
            <w:r>
              <w:rPr>
                <w:rFonts w:ascii="Calibri" w:eastAsia="Calibri" w:hAnsi="Calibri" w:cs="Calibri"/>
              </w:rPr>
              <w:t>Yes</w:t>
            </w:r>
          </w:p>
        </w:tc>
        <w:tc>
          <w:tcPr>
            <w:tcW w:w="700" w:type="pct"/>
            <w:tcMar>
              <w:top w:w="80" w:type="dxa"/>
              <w:left w:w="100" w:type="dxa"/>
              <w:bottom w:w="80" w:type="dxa"/>
              <w:right w:w="100" w:type="dxa"/>
            </w:tcMar>
          </w:tcPr>
          <w:p w14:paraId="0EF653CF" w14:textId="77777777" w:rsidR="00F9161A" w:rsidRDefault="00F02256">
            <w:r>
              <w:rPr>
                <w:rFonts w:ascii="Calibri" w:eastAsia="Calibri" w:hAnsi="Calibri" w:cs="Calibri"/>
              </w:rPr>
              <w:t>16</w:t>
            </w:r>
          </w:p>
        </w:tc>
        <w:tc>
          <w:tcPr>
            <w:tcW w:w="1700" w:type="pct"/>
            <w:tcMar>
              <w:top w:w="80" w:type="dxa"/>
              <w:left w:w="100" w:type="dxa"/>
              <w:bottom w:w="80" w:type="dxa"/>
              <w:right w:w="100" w:type="dxa"/>
            </w:tcMar>
          </w:tcPr>
          <w:p w14:paraId="1AF9F628" w14:textId="77777777" w:rsidR="00F9161A" w:rsidRDefault="00F02256">
            <w:r>
              <w:rPr>
                <w:rFonts w:ascii="Calibri" w:eastAsia="Calibri" w:hAnsi="Calibri" w:cs="Calibri"/>
              </w:rPr>
              <w:t>Strong carry-forward</w:t>
            </w:r>
          </w:p>
        </w:tc>
      </w:tr>
      <w:tr w:rsidR="00F9161A" w14:paraId="4DE004F3" w14:textId="77777777">
        <w:tblPrEx>
          <w:tblCellMar>
            <w:top w:w="0" w:type="dxa"/>
            <w:bottom w:w="0" w:type="dxa"/>
          </w:tblCellMar>
        </w:tblPrEx>
        <w:tc>
          <w:tcPr>
            <w:tcW w:w="1700" w:type="pct"/>
            <w:tcMar>
              <w:top w:w="80" w:type="dxa"/>
              <w:left w:w="100" w:type="dxa"/>
              <w:bottom w:w="80" w:type="dxa"/>
              <w:right w:w="100" w:type="dxa"/>
            </w:tcMar>
          </w:tcPr>
          <w:p w14:paraId="7BBEFBE7" w14:textId="77777777" w:rsidR="00F9161A" w:rsidRDefault="00F02256">
            <w:proofErr w:type="spellStart"/>
            <w:r>
              <w:rPr>
                <w:rFonts w:ascii="Calibri" w:eastAsia="Calibri" w:hAnsi="Calibri" w:cs="Calibri"/>
              </w:rPr>
              <w:t>single_parent_rate</w:t>
            </w:r>
            <w:proofErr w:type="spellEnd"/>
          </w:p>
        </w:tc>
        <w:tc>
          <w:tcPr>
            <w:tcW w:w="900" w:type="pct"/>
            <w:tcMar>
              <w:top w:w="80" w:type="dxa"/>
              <w:left w:w="100" w:type="dxa"/>
              <w:bottom w:w="80" w:type="dxa"/>
              <w:right w:w="100" w:type="dxa"/>
            </w:tcMar>
          </w:tcPr>
          <w:p w14:paraId="68D2BECF" w14:textId="77777777" w:rsidR="00F9161A" w:rsidRDefault="00F02256">
            <w:r>
              <w:rPr>
                <w:rFonts w:ascii="Calibri" w:eastAsia="Calibri" w:hAnsi="Calibri" w:cs="Calibri"/>
              </w:rPr>
              <w:t>No</w:t>
            </w:r>
          </w:p>
        </w:tc>
        <w:tc>
          <w:tcPr>
            <w:tcW w:w="700" w:type="pct"/>
            <w:tcMar>
              <w:top w:w="80" w:type="dxa"/>
              <w:left w:w="100" w:type="dxa"/>
              <w:bottom w:w="80" w:type="dxa"/>
              <w:right w:w="100" w:type="dxa"/>
            </w:tcMar>
          </w:tcPr>
          <w:p w14:paraId="77EEFFB6" w14:textId="77777777" w:rsidR="00F9161A" w:rsidRDefault="00F02256">
            <w:r>
              <w:rPr>
                <w:rFonts w:ascii="Calibri" w:eastAsia="Calibri" w:hAnsi="Calibri" w:cs="Calibri"/>
              </w:rPr>
              <w:t>17</w:t>
            </w:r>
          </w:p>
        </w:tc>
        <w:tc>
          <w:tcPr>
            <w:tcW w:w="1700" w:type="pct"/>
            <w:tcMar>
              <w:top w:w="80" w:type="dxa"/>
              <w:left w:w="100" w:type="dxa"/>
              <w:bottom w:w="80" w:type="dxa"/>
              <w:right w:w="100" w:type="dxa"/>
            </w:tcMar>
          </w:tcPr>
          <w:p w14:paraId="26D4D444" w14:textId="77777777" w:rsidR="00F9161A" w:rsidRDefault="00F02256">
            <w:r>
              <w:rPr>
                <w:rFonts w:ascii="Calibri" w:eastAsia="Calibri" w:hAnsi="Calibri" w:cs="Calibri"/>
              </w:rPr>
              <w:t>Redundant given other predictors</w:t>
            </w:r>
          </w:p>
        </w:tc>
      </w:tr>
    </w:tbl>
    <w:p w14:paraId="262ACCB9" w14:textId="77777777" w:rsidR="00F9161A" w:rsidRDefault="00F02256">
      <w:r>
        <w:br w:type="page"/>
      </w:r>
    </w:p>
    <w:p w14:paraId="52FCA501" w14:textId="77777777" w:rsidR="00F9161A" w:rsidRDefault="00F02256">
      <w:pPr>
        <w:pStyle w:val="Heading1"/>
        <w:spacing w:before="320" w:after="160"/>
      </w:pPr>
      <w:r>
        <w:rPr>
          <w:rFonts w:ascii="Calibri" w:eastAsia="Calibri" w:hAnsi="Calibri" w:cs="Calibri"/>
          <w:b/>
          <w:bCs/>
          <w:color w:val="000000"/>
          <w:sz w:val="28"/>
          <w:szCs w:val="28"/>
        </w:rPr>
        <w:lastRenderedPageBreak/>
        <w:t>Appendix A: Full Variable Reference and Availability</w:t>
      </w:r>
    </w:p>
    <w:p w14:paraId="4153025C" w14:textId="77777777" w:rsidR="00F9161A" w:rsidRDefault="00F02256">
      <w:pPr>
        <w:spacing w:after="160"/>
      </w:pPr>
      <w:r>
        <w:rPr>
          <w:rFonts w:ascii="Calibri" w:eastAsia="Calibri" w:hAnsi="Calibri" w:cs="Calibri"/>
          <w:sz w:val="22"/>
          <w:szCs w:val="22"/>
        </w:rPr>
        <w:t>Combined data dictionary and missingness detail for all 17 predictors and the outcome. See Section 3 for the summary version and the interpretation of the sample-size gap this creates for the Section 5 baseline models.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8"/>
        <w:gridCol w:w="2553"/>
        <w:gridCol w:w="1110"/>
        <w:gridCol w:w="954"/>
        <w:gridCol w:w="840"/>
        <w:gridCol w:w="1651"/>
      </w:tblGrid>
      <w:tr w:rsidR="00F9161A" w14:paraId="647F0243" w14:textId="77777777">
        <w:tblPrEx>
          <w:tblCellMar>
            <w:top w:w="0" w:type="dxa"/>
            <w:bottom w:w="0" w:type="dxa"/>
          </w:tblCellMar>
        </w:tblPrEx>
        <w:tc>
          <w:tcPr>
            <w:tcW w:w="750" w:type="pct"/>
            <w:tcMar>
              <w:top w:w="80" w:type="dxa"/>
              <w:left w:w="100" w:type="dxa"/>
              <w:bottom w:w="80" w:type="dxa"/>
              <w:right w:w="100" w:type="dxa"/>
            </w:tcMar>
          </w:tcPr>
          <w:p w14:paraId="288E6BF3" w14:textId="77777777" w:rsidR="00F9161A" w:rsidRDefault="00F02256">
            <w:r>
              <w:rPr>
                <w:rFonts w:ascii="Calibri" w:eastAsia="Calibri" w:hAnsi="Calibri" w:cs="Calibri"/>
                <w:b/>
                <w:bCs/>
              </w:rPr>
              <w:t>Variable</w:t>
            </w:r>
          </w:p>
        </w:tc>
        <w:tc>
          <w:tcPr>
            <w:tcW w:w="1500" w:type="pct"/>
            <w:tcMar>
              <w:top w:w="80" w:type="dxa"/>
              <w:left w:w="100" w:type="dxa"/>
              <w:bottom w:w="80" w:type="dxa"/>
              <w:right w:w="100" w:type="dxa"/>
            </w:tcMar>
          </w:tcPr>
          <w:p w14:paraId="7AD00BA9" w14:textId="77777777" w:rsidR="00F9161A" w:rsidRDefault="00F02256">
            <w:r>
              <w:rPr>
                <w:rFonts w:ascii="Calibri" w:eastAsia="Calibri" w:hAnsi="Calibri" w:cs="Calibri"/>
                <w:b/>
                <w:bCs/>
              </w:rPr>
              <w:t>Description</w:t>
            </w:r>
          </w:p>
        </w:tc>
        <w:tc>
          <w:tcPr>
            <w:tcW w:w="700" w:type="pct"/>
            <w:tcMar>
              <w:top w:w="80" w:type="dxa"/>
              <w:left w:w="100" w:type="dxa"/>
              <w:bottom w:w="80" w:type="dxa"/>
              <w:right w:w="100" w:type="dxa"/>
            </w:tcMar>
          </w:tcPr>
          <w:p w14:paraId="1A5C500D" w14:textId="77777777" w:rsidR="00F9161A" w:rsidRDefault="00F02256">
            <w:r>
              <w:rPr>
                <w:rFonts w:ascii="Calibri" w:eastAsia="Calibri" w:hAnsi="Calibri" w:cs="Calibri"/>
                <w:b/>
                <w:bCs/>
              </w:rPr>
              <w:t>Source</w:t>
            </w:r>
          </w:p>
        </w:tc>
        <w:tc>
          <w:tcPr>
            <w:tcW w:w="500" w:type="pct"/>
            <w:tcMar>
              <w:top w:w="80" w:type="dxa"/>
              <w:left w:w="100" w:type="dxa"/>
              <w:bottom w:w="80" w:type="dxa"/>
              <w:right w:w="100" w:type="dxa"/>
            </w:tcMar>
          </w:tcPr>
          <w:p w14:paraId="6277CDB9" w14:textId="77777777" w:rsidR="00F9161A" w:rsidRDefault="00F02256">
            <w:r>
              <w:rPr>
                <w:rFonts w:ascii="Calibri" w:eastAsia="Calibri" w:hAnsi="Calibri" w:cs="Calibri"/>
                <w:b/>
                <w:bCs/>
              </w:rPr>
              <w:t>Group</w:t>
            </w:r>
          </w:p>
        </w:tc>
        <w:tc>
          <w:tcPr>
            <w:tcW w:w="550" w:type="pct"/>
            <w:tcMar>
              <w:top w:w="80" w:type="dxa"/>
              <w:left w:w="100" w:type="dxa"/>
              <w:bottom w:w="80" w:type="dxa"/>
              <w:right w:w="100" w:type="dxa"/>
            </w:tcMar>
          </w:tcPr>
          <w:p w14:paraId="291C2B98" w14:textId="77777777" w:rsidR="00F9161A" w:rsidRDefault="00F02256">
            <w:r>
              <w:rPr>
                <w:rFonts w:ascii="Calibri" w:eastAsia="Calibri" w:hAnsi="Calibri" w:cs="Calibri"/>
                <w:b/>
                <w:bCs/>
              </w:rPr>
              <w:t>Non-Missing</w:t>
            </w:r>
          </w:p>
        </w:tc>
        <w:tc>
          <w:tcPr>
            <w:tcW w:w="1000" w:type="pct"/>
            <w:tcMar>
              <w:top w:w="80" w:type="dxa"/>
              <w:left w:w="100" w:type="dxa"/>
              <w:bottom w:w="80" w:type="dxa"/>
              <w:right w:w="100" w:type="dxa"/>
            </w:tcMar>
          </w:tcPr>
          <w:p w14:paraId="38C12396" w14:textId="77777777" w:rsidR="00F9161A" w:rsidRDefault="00F02256">
            <w:r>
              <w:rPr>
                <w:rFonts w:ascii="Calibri" w:eastAsia="Calibri" w:hAnsi="Calibri" w:cs="Calibri"/>
                <w:b/>
                <w:bCs/>
              </w:rPr>
              <w:t>Notes</w:t>
            </w:r>
          </w:p>
        </w:tc>
      </w:tr>
      <w:tr w:rsidR="00F9161A" w14:paraId="19F29AB0" w14:textId="77777777">
        <w:tblPrEx>
          <w:tblCellMar>
            <w:top w:w="0" w:type="dxa"/>
            <w:bottom w:w="0" w:type="dxa"/>
          </w:tblCellMar>
        </w:tblPrEx>
        <w:tc>
          <w:tcPr>
            <w:tcW w:w="750" w:type="pct"/>
            <w:tcMar>
              <w:top w:w="80" w:type="dxa"/>
              <w:left w:w="100" w:type="dxa"/>
              <w:bottom w:w="80" w:type="dxa"/>
              <w:right w:w="100" w:type="dxa"/>
            </w:tcMar>
          </w:tcPr>
          <w:p w14:paraId="7786BD32" w14:textId="77777777" w:rsidR="00F9161A" w:rsidRDefault="00F02256">
            <w:proofErr w:type="spellStart"/>
            <w:r>
              <w:rPr>
                <w:rFonts w:ascii="Calibri" w:eastAsia="Calibri" w:hAnsi="Calibri" w:cs="Calibri"/>
              </w:rPr>
              <w:t>uninsured_raw</w:t>
            </w:r>
            <w:proofErr w:type="spellEnd"/>
          </w:p>
        </w:tc>
        <w:tc>
          <w:tcPr>
            <w:tcW w:w="1500" w:type="pct"/>
            <w:tcMar>
              <w:top w:w="80" w:type="dxa"/>
              <w:left w:w="100" w:type="dxa"/>
              <w:bottom w:w="80" w:type="dxa"/>
              <w:right w:w="100" w:type="dxa"/>
            </w:tcMar>
          </w:tcPr>
          <w:p w14:paraId="071526D8" w14:textId="77777777" w:rsidR="00F9161A" w:rsidRDefault="00F02256">
            <w:r>
              <w:rPr>
                <w:rFonts w:ascii="Calibri" w:eastAsia="Calibri" w:hAnsi="Calibri" w:cs="Calibri"/>
              </w:rPr>
              <w:t>All-ages uninsured rate (proportion)</w:t>
            </w:r>
          </w:p>
        </w:tc>
        <w:tc>
          <w:tcPr>
            <w:tcW w:w="700" w:type="pct"/>
            <w:tcMar>
              <w:top w:w="80" w:type="dxa"/>
              <w:left w:w="100" w:type="dxa"/>
              <w:bottom w:w="80" w:type="dxa"/>
              <w:right w:w="100" w:type="dxa"/>
            </w:tcMar>
          </w:tcPr>
          <w:p w14:paraId="517FF3BA" w14:textId="77777777" w:rsidR="00F9161A" w:rsidRDefault="00F02256">
            <w:r>
              <w:rPr>
                <w:rFonts w:ascii="Calibri" w:eastAsia="Calibri" w:hAnsi="Calibri" w:cs="Calibri"/>
              </w:rPr>
              <w:t>SAHIE</w:t>
            </w:r>
          </w:p>
        </w:tc>
        <w:tc>
          <w:tcPr>
            <w:tcW w:w="500" w:type="pct"/>
            <w:tcMar>
              <w:top w:w="80" w:type="dxa"/>
              <w:left w:w="100" w:type="dxa"/>
              <w:bottom w:w="80" w:type="dxa"/>
              <w:right w:w="100" w:type="dxa"/>
            </w:tcMar>
          </w:tcPr>
          <w:p w14:paraId="34B5F672" w14:textId="77777777" w:rsidR="00F9161A" w:rsidRDefault="00F02256">
            <w:r>
              <w:rPr>
                <w:rFonts w:ascii="Calibri" w:eastAsia="Calibri" w:hAnsi="Calibri" w:cs="Calibri"/>
              </w:rPr>
              <w:t>Outcome</w:t>
            </w:r>
          </w:p>
        </w:tc>
        <w:tc>
          <w:tcPr>
            <w:tcW w:w="550" w:type="pct"/>
            <w:tcMar>
              <w:top w:w="80" w:type="dxa"/>
              <w:left w:w="100" w:type="dxa"/>
              <w:bottom w:w="80" w:type="dxa"/>
              <w:right w:w="100" w:type="dxa"/>
            </w:tcMar>
          </w:tcPr>
          <w:p w14:paraId="43BC3F04"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27CA60DC" w14:textId="77777777" w:rsidR="00F9161A" w:rsidRDefault="00F02256">
            <w:r>
              <w:rPr>
                <w:rFonts w:ascii="Calibri" w:eastAsia="Calibri" w:hAnsi="Calibri" w:cs="Calibri"/>
              </w:rPr>
              <w:t>All 14 release years</w:t>
            </w:r>
          </w:p>
        </w:tc>
      </w:tr>
      <w:tr w:rsidR="00F9161A" w14:paraId="2D57E316" w14:textId="77777777">
        <w:tblPrEx>
          <w:tblCellMar>
            <w:top w:w="0" w:type="dxa"/>
            <w:bottom w:w="0" w:type="dxa"/>
          </w:tblCellMar>
        </w:tblPrEx>
        <w:tc>
          <w:tcPr>
            <w:tcW w:w="750" w:type="pct"/>
            <w:tcMar>
              <w:top w:w="80" w:type="dxa"/>
              <w:left w:w="100" w:type="dxa"/>
              <w:bottom w:w="80" w:type="dxa"/>
              <w:right w:w="100" w:type="dxa"/>
            </w:tcMar>
          </w:tcPr>
          <w:p w14:paraId="0B24FF59" w14:textId="77777777" w:rsidR="00F9161A" w:rsidRDefault="00F02256">
            <w:proofErr w:type="spellStart"/>
            <w:r>
              <w:rPr>
                <w:rFonts w:ascii="Calibri" w:eastAsia="Calibri" w:hAnsi="Calibri" w:cs="Calibri"/>
              </w:rPr>
              <w:t>median_income</w:t>
            </w:r>
            <w:proofErr w:type="spellEnd"/>
          </w:p>
        </w:tc>
        <w:tc>
          <w:tcPr>
            <w:tcW w:w="1500" w:type="pct"/>
            <w:tcMar>
              <w:top w:w="80" w:type="dxa"/>
              <w:left w:w="100" w:type="dxa"/>
              <w:bottom w:w="80" w:type="dxa"/>
              <w:right w:w="100" w:type="dxa"/>
            </w:tcMar>
          </w:tcPr>
          <w:p w14:paraId="2564AFA8" w14:textId="77777777" w:rsidR="00F9161A" w:rsidRDefault="00F02256">
            <w:r>
              <w:rPr>
                <w:rFonts w:ascii="Calibri" w:eastAsia="Calibri" w:hAnsi="Calibri" w:cs="Calibri"/>
              </w:rPr>
              <w:t>Median household income (dollars)</w:t>
            </w:r>
          </w:p>
        </w:tc>
        <w:tc>
          <w:tcPr>
            <w:tcW w:w="700" w:type="pct"/>
            <w:tcMar>
              <w:top w:w="80" w:type="dxa"/>
              <w:left w:w="100" w:type="dxa"/>
              <w:bottom w:w="80" w:type="dxa"/>
              <w:right w:w="100" w:type="dxa"/>
            </w:tcMar>
          </w:tcPr>
          <w:p w14:paraId="22B38DF5" w14:textId="77777777" w:rsidR="00F9161A" w:rsidRDefault="00F02256">
            <w:r>
              <w:rPr>
                <w:rFonts w:ascii="Calibri" w:eastAsia="Calibri" w:hAnsi="Calibri" w:cs="Calibri"/>
              </w:rPr>
              <w:t>SAIPE</w:t>
            </w:r>
          </w:p>
        </w:tc>
        <w:tc>
          <w:tcPr>
            <w:tcW w:w="500" w:type="pct"/>
            <w:tcMar>
              <w:top w:w="80" w:type="dxa"/>
              <w:left w:w="100" w:type="dxa"/>
              <w:bottom w:w="80" w:type="dxa"/>
              <w:right w:w="100" w:type="dxa"/>
            </w:tcMar>
          </w:tcPr>
          <w:p w14:paraId="5D59C63F"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58173B59" w14:textId="77777777" w:rsidR="00F9161A" w:rsidRDefault="00F02256">
            <w:r>
              <w:rPr>
                <w:rFonts w:ascii="Calibri" w:eastAsia="Calibri" w:hAnsi="Calibri" w:cs="Calibri"/>
              </w:rPr>
              <w:t>99.9%</w:t>
            </w:r>
          </w:p>
        </w:tc>
        <w:tc>
          <w:tcPr>
            <w:tcW w:w="1000" w:type="pct"/>
            <w:tcMar>
              <w:top w:w="80" w:type="dxa"/>
              <w:left w:w="100" w:type="dxa"/>
              <w:bottom w:w="80" w:type="dxa"/>
              <w:right w:w="100" w:type="dxa"/>
            </w:tcMar>
          </w:tcPr>
          <w:p w14:paraId="0E4CA4B8" w14:textId="77777777" w:rsidR="00F9161A" w:rsidRDefault="00F02256">
            <w:r>
              <w:rPr>
                <w:rFonts w:ascii="Calibri" w:eastAsia="Calibri" w:hAnsi="Calibri" w:cs="Calibri"/>
              </w:rPr>
              <w:t>Complete from 2012</w:t>
            </w:r>
          </w:p>
        </w:tc>
      </w:tr>
      <w:tr w:rsidR="00F9161A" w14:paraId="47AE6C23" w14:textId="77777777">
        <w:tblPrEx>
          <w:tblCellMar>
            <w:top w:w="0" w:type="dxa"/>
            <w:bottom w:w="0" w:type="dxa"/>
          </w:tblCellMar>
        </w:tblPrEx>
        <w:tc>
          <w:tcPr>
            <w:tcW w:w="750" w:type="pct"/>
            <w:tcMar>
              <w:top w:w="80" w:type="dxa"/>
              <w:left w:w="100" w:type="dxa"/>
              <w:bottom w:w="80" w:type="dxa"/>
              <w:right w:w="100" w:type="dxa"/>
            </w:tcMar>
          </w:tcPr>
          <w:p w14:paraId="1FAF9E55" w14:textId="77777777" w:rsidR="00F9161A" w:rsidRDefault="00F02256">
            <w:proofErr w:type="spellStart"/>
            <w:r>
              <w:rPr>
                <w:rFonts w:ascii="Calibri" w:eastAsia="Calibri" w:hAnsi="Calibri" w:cs="Calibri"/>
              </w:rPr>
              <w:t>child_poverty_rate</w:t>
            </w:r>
            <w:proofErr w:type="spellEnd"/>
          </w:p>
        </w:tc>
        <w:tc>
          <w:tcPr>
            <w:tcW w:w="1500" w:type="pct"/>
            <w:tcMar>
              <w:top w:w="80" w:type="dxa"/>
              <w:left w:w="100" w:type="dxa"/>
              <w:bottom w:w="80" w:type="dxa"/>
              <w:right w:w="100" w:type="dxa"/>
            </w:tcMar>
          </w:tcPr>
          <w:p w14:paraId="2F59E677" w14:textId="77777777" w:rsidR="00F9161A" w:rsidRDefault="00F02256">
            <w:r>
              <w:rPr>
                <w:rFonts w:ascii="Calibri" w:eastAsia="Calibri" w:hAnsi="Calibri" w:cs="Calibri"/>
              </w:rPr>
              <w:t>Proportion of children in poverty</w:t>
            </w:r>
          </w:p>
        </w:tc>
        <w:tc>
          <w:tcPr>
            <w:tcW w:w="700" w:type="pct"/>
            <w:tcMar>
              <w:top w:w="80" w:type="dxa"/>
              <w:left w:w="100" w:type="dxa"/>
              <w:bottom w:w="80" w:type="dxa"/>
              <w:right w:w="100" w:type="dxa"/>
            </w:tcMar>
          </w:tcPr>
          <w:p w14:paraId="26EB36ED" w14:textId="77777777" w:rsidR="00F9161A" w:rsidRDefault="00F02256">
            <w:r>
              <w:rPr>
                <w:rFonts w:ascii="Calibri" w:eastAsia="Calibri" w:hAnsi="Calibri" w:cs="Calibri"/>
              </w:rPr>
              <w:t>SAIPE</w:t>
            </w:r>
          </w:p>
        </w:tc>
        <w:tc>
          <w:tcPr>
            <w:tcW w:w="500" w:type="pct"/>
            <w:tcMar>
              <w:top w:w="80" w:type="dxa"/>
              <w:left w:w="100" w:type="dxa"/>
              <w:bottom w:w="80" w:type="dxa"/>
              <w:right w:w="100" w:type="dxa"/>
            </w:tcMar>
          </w:tcPr>
          <w:p w14:paraId="28A6F7D1"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287DDEF9" w14:textId="77777777" w:rsidR="00F9161A" w:rsidRDefault="00F02256">
            <w:r>
              <w:rPr>
                <w:rFonts w:ascii="Calibri" w:eastAsia="Calibri" w:hAnsi="Calibri" w:cs="Calibri"/>
              </w:rPr>
              <w:t>99.9%</w:t>
            </w:r>
          </w:p>
        </w:tc>
        <w:tc>
          <w:tcPr>
            <w:tcW w:w="1000" w:type="pct"/>
            <w:tcMar>
              <w:top w:w="80" w:type="dxa"/>
              <w:left w:w="100" w:type="dxa"/>
              <w:bottom w:w="80" w:type="dxa"/>
              <w:right w:w="100" w:type="dxa"/>
            </w:tcMar>
          </w:tcPr>
          <w:p w14:paraId="7FDFCC52" w14:textId="77777777" w:rsidR="00F9161A" w:rsidRDefault="00F02256">
            <w:r>
              <w:rPr>
                <w:rFonts w:ascii="Calibri" w:eastAsia="Calibri" w:hAnsi="Calibri" w:cs="Calibri"/>
              </w:rPr>
              <w:t>Complete from 2012; poverty proxy</w:t>
            </w:r>
          </w:p>
        </w:tc>
      </w:tr>
      <w:tr w:rsidR="00F9161A" w14:paraId="1C5EFBE1" w14:textId="77777777">
        <w:tblPrEx>
          <w:tblCellMar>
            <w:top w:w="0" w:type="dxa"/>
            <w:bottom w:w="0" w:type="dxa"/>
          </w:tblCellMar>
        </w:tblPrEx>
        <w:tc>
          <w:tcPr>
            <w:tcW w:w="750" w:type="pct"/>
            <w:tcMar>
              <w:top w:w="80" w:type="dxa"/>
              <w:left w:w="100" w:type="dxa"/>
              <w:bottom w:w="80" w:type="dxa"/>
              <w:right w:w="100" w:type="dxa"/>
            </w:tcMar>
          </w:tcPr>
          <w:p w14:paraId="0977486B" w14:textId="77777777" w:rsidR="00F9161A" w:rsidRDefault="00F02256">
            <w:proofErr w:type="spellStart"/>
            <w:r>
              <w:rPr>
                <w:rFonts w:ascii="Calibri" w:eastAsia="Calibri" w:hAnsi="Calibri" w:cs="Calibri"/>
              </w:rPr>
              <w:t>income_inequality</w:t>
            </w:r>
            <w:proofErr w:type="spellEnd"/>
          </w:p>
        </w:tc>
        <w:tc>
          <w:tcPr>
            <w:tcW w:w="1500" w:type="pct"/>
            <w:tcMar>
              <w:top w:w="80" w:type="dxa"/>
              <w:left w:w="100" w:type="dxa"/>
              <w:bottom w:w="80" w:type="dxa"/>
              <w:right w:w="100" w:type="dxa"/>
            </w:tcMar>
          </w:tcPr>
          <w:p w14:paraId="4021F235" w14:textId="77777777" w:rsidR="00F9161A" w:rsidRDefault="00F02256">
            <w:r>
              <w:rPr>
                <w:rFonts w:ascii="Calibri" w:eastAsia="Calibri" w:hAnsi="Calibri" w:cs="Calibri"/>
              </w:rPr>
              <w:t>80th/20th income ratio</w:t>
            </w:r>
          </w:p>
        </w:tc>
        <w:tc>
          <w:tcPr>
            <w:tcW w:w="700" w:type="pct"/>
            <w:tcMar>
              <w:top w:w="80" w:type="dxa"/>
              <w:left w:w="100" w:type="dxa"/>
              <w:bottom w:w="80" w:type="dxa"/>
              <w:right w:w="100" w:type="dxa"/>
            </w:tcMar>
          </w:tcPr>
          <w:p w14:paraId="7155C413" w14:textId="77777777" w:rsidR="00F9161A" w:rsidRDefault="00F02256">
            <w:r>
              <w:rPr>
                <w:rFonts w:ascii="Calibri" w:eastAsia="Calibri" w:hAnsi="Calibri" w:cs="Calibri"/>
              </w:rPr>
              <w:t>ACS</w:t>
            </w:r>
          </w:p>
        </w:tc>
        <w:tc>
          <w:tcPr>
            <w:tcW w:w="500" w:type="pct"/>
            <w:tcMar>
              <w:top w:w="80" w:type="dxa"/>
              <w:left w:w="100" w:type="dxa"/>
              <w:bottom w:w="80" w:type="dxa"/>
              <w:right w:w="100" w:type="dxa"/>
            </w:tcMar>
          </w:tcPr>
          <w:p w14:paraId="02501188" w14:textId="77777777" w:rsidR="00F9161A" w:rsidRDefault="00F02256">
            <w:r>
              <w:rPr>
                <w:rFonts w:ascii="Calibri" w:eastAsia="Calibri" w:hAnsi="Calibri" w:cs="Calibri"/>
              </w:rPr>
              <w:t>Partial</w:t>
            </w:r>
          </w:p>
        </w:tc>
        <w:tc>
          <w:tcPr>
            <w:tcW w:w="550" w:type="pct"/>
            <w:tcMar>
              <w:top w:w="80" w:type="dxa"/>
              <w:left w:w="100" w:type="dxa"/>
              <w:bottom w:w="80" w:type="dxa"/>
              <w:right w:w="100" w:type="dxa"/>
            </w:tcMar>
          </w:tcPr>
          <w:p w14:paraId="54BD2F00" w14:textId="77777777" w:rsidR="00F9161A" w:rsidRDefault="00F02256">
            <w:r>
              <w:rPr>
                <w:rFonts w:ascii="Calibri" w:eastAsia="Calibri" w:hAnsi="Calibri" w:cs="Calibri"/>
              </w:rPr>
              <w:t>78.4%</w:t>
            </w:r>
          </w:p>
        </w:tc>
        <w:tc>
          <w:tcPr>
            <w:tcW w:w="1000" w:type="pct"/>
            <w:tcMar>
              <w:top w:w="80" w:type="dxa"/>
              <w:left w:w="100" w:type="dxa"/>
              <w:bottom w:w="80" w:type="dxa"/>
              <w:right w:w="100" w:type="dxa"/>
            </w:tcMar>
          </w:tcPr>
          <w:p w14:paraId="78C0ED5D" w14:textId="77777777" w:rsidR="00F9161A" w:rsidRDefault="00F02256">
            <w:r>
              <w:rPr>
                <w:rFonts w:ascii="Calibri" w:eastAsia="Calibri" w:hAnsi="Calibri" w:cs="Calibri"/>
              </w:rPr>
              <w:t>Absent 2012-2014, complete from 2015</w:t>
            </w:r>
          </w:p>
        </w:tc>
      </w:tr>
      <w:tr w:rsidR="00F9161A" w14:paraId="672FA903" w14:textId="77777777">
        <w:tblPrEx>
          <w:tblCellMar>
            <w:top w:w="0" w:type="dxa"/>
            <w:bottom w:w="0" w:type="dxa"/>
          </w:tblCellMar>
        </w:tblPrEx>
        <w:tc>
          <w:tcPr>
            <w:tcW w:w="750" w:type="pct"/>
            <w:tcMar>
              <w:top w:w="80" w:type="dxa"/>
              <w:left w:w="100" w:type="dxa"/>
              <w:bottom w:w="80" w:type="dxa"/>
              <w:right w:w="100" w:type="dxa"/>
            </w:tcMar>
          </w:tcPr>
          <w:p w14:paraId="02F19A38" w14:textId="77777777" w:rsidR="00F9161A" w:rsidRDefault="00F02256">
            <w:proofErr w:type="spellStart"/>
            <w:r>
              <w:rPr>
                <w:rFonts w:ascii="Calibri" w:eastAsia="Calibri" w:hAnsi="Calibri" w:cs="Calibri"/>
              </w:rPr>
              <w:t>unemployment_rate</w:t>
            </w:r>
            <w:proofErr w:type="spellEnd"/>
          </w:p>
        </w:tc>
        <w:tc>
          <w:tcPr>
            <w:tcW w:w="1500" w:type="pct"/>
            <w:tcMar>
              <w:top w:w="80" w:type="dxa"/>
              <w:left w:w="100" w:type="dxa"/>
              <w:bottom w:w="80" w:type="dxa"/>
              <w:right w:w="100" w:type="dxa"/>
            </w:tcMar>
          </w:tcPr>
          <w:p w14:paraId="09B601A8" w14:textId="77777777" w:rsidR="00F9161A" w:rsidRDefault="00F02256">
            <w:r>
              <w:rPr>
                <w:rFonts w:ascii="Calibri" w:eastAsia="Calibri" w:hAnsi="Calibri" w:cs="Calibri"/>
              </w:rPr>
              <w:t>Proportion of labor force unemployed</w:t>
            </w:r>
          </w:p>
        </w:tc>
        <w:tc>
          <w:tcPr>
            <w:tcW w:w="700" w:type="pct"/>
            <w:tcMar>
              <w:top w:w="80" w:type="dxa"/>
              <w:left w:w="100" w:type="dxa"/>
              <w:bottom w:w="80" w:type="dxa"/>
              <w:right w:w="100" w:type="dxa"/>
            </w:tcMar>
          </w:tcPr>
          <w:p w14:paraId="266A3D10" w14:textId="77777777" w:rsidR="00F9161A" w:rsidRDefault="00F02256">
            <w:r>
              <w:rPr>
                <w:rFonts w:ascii="Calibri" w:eastAsia="Calibri" w:hAnsi="Calibri" w:cs="Calibri"/>
              </w:rPr>
              <w:t>BLS</w:t>
            </w:r>
          </w:p>
        </w:tc>
        <w:tc>
          <w:tcPr>
            <w:tcW w:w="500" w:type="pct"/>
            <w:tcMar>
              <w:top w:w="80" w:type="dxa"/>
              <w:left w:w="100" w:type="dxa"/>
              <w:bottom w:w="80" w:type="dxa"/>
              <w:right w:w="100" w:type="dxa"/>
            </w:tcMar>
          </w:tcPr>
          <w:p w14:paraId="54B54DAB"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4A7172EC" w14:textId="77777777" w:rsidR="00F9161A" w:rsidRDefault="00F02256">
            <w:r>
              <w:rPr>
                <w:rFonts w:ascii="Calibri" w:eastAsia="Calibri" w:hAnsi="Calibri" w:cs="Calibri"/>
              </w:rPr>
              <w:t>99.9%</w:t>
            </w:r>
          </w:p>
        </w:tc>
        <w:tc>
          <w:tcPr>
            <w:tcW w:w="1000" w:type="pct"/>
            <w:tcMar>
              <w:top w:w="80" w:type="dxa"/>
              <w:left w:w="100" w:type="dxa"/>
              <w:bottom w:w="80" w:type="dxa"/>
              <w:right w:w="100" w:type="dxa"/>
            </w:tcMar>
          </w:tcPr>
          <w:p w14:paraId="7D52A923" w14:textId="77777777" w:rsidR="00F9161A" w:rsidRDefault="00F02256">
            <w:r>
              <w:rPr>
                <w:rFonts w:ascii="Calibri" w:eastAsia="Calibri" w:hAnsi="Calibri" w:cs="Calibri"/>
              </w:rPr>
              <w:t>Complete from 2012</w:t>
            </w:r>
          </w:p>
        </w:tc>
      </w:tr>
      <w:tr w:rsidR="00F9161A" w14:paraId="082CD39D" w14:textId="77777777">
        <w:tblPrEx>
          <w:tblCellMar>
            <w:top w:w="0" w:type="dxa"/>
            <w:bottom w:w="0" w:type="dxa"/>
          </w:tblCellMar>
        </w:tblPrEx>
        <w:tc>
          <w:tcPr>
            <w:tcW w:w="750" w:type="pct"/>
            <w:tcMar>
              <w:top w:w="80" w:type="dxa"/>
              <w:left w:w="100" w:type="dxa"/>
              <w:bottom w:w="80" w:type="dxa"/>
              <w:right w:w="100" w:type="dxa"/>
            </w:tcMar>
          </w:tcPr>
          <w:p w14:paraId="2A73B753" w14:textId="77777777" w:rsidR="00F9161A" w:rsidRDefault="00F02256">
            <w:proofErr w:type="spellStart"/>
            <w:r>
              <w:rPr>
                <w:rFonts w:ascii="Calibri" w:eastAsia="Calibri" w:hAnsi="Calibri" w:cs="Calibri"/>
              </w:rPr>
              <w:t>hs_graduation_rate</w:t>
            </w:r>
            <w:proofErr w:type="spellEnd"/>
          </w:p>
        </w:tc>
        <w:tc>
          <w:tcPr>
            <w:tcW w:w="1500" w:type="pct"/>
            <w:tcMar>
              <w:top w:w="80" w:type="dxa"/>
              <w:left w:w="100" w:type="dxa"/>
              <w:bottom w:w="80" w:type="dxa"/>
              <w:right w:w="100" w:type="dxa"/>
            </w:tcMar>
          </w:tcPr>
          <w:p w14:paraId="344CBFD3" w14:textId="77777777" w:rsidR="00F9161A" w:rsidRDefault="00F02256">
            <w:r>
              <w:rPr>
                <w:rFonts w:ascii="Calibri" w:eastAsia="Calibri" w:hAnsi="Calibri" w:cs="Calibri"/>
              </w:rPr>
              <w:t>4-year high school graduation rate</w:t>
            </w:r>
          </w:p>
        </w:tc>
        <w:tc>
          <w:tcPr>
            <w:tcW w:w="700" w:type="pct"/>
            <w:tcMar>
              <w:top w:w="80" w:type="dxa"/>
              <w:left w:w="100" w:type="dxa"/>
              <w:bottom w:w="80" w:type="dxa"/>
              <w:right w:w="100" w:type="dxa"/>
            </w:tcMar>
          </w:tcPr>
          <w:p w14:paraId="7F67BEDD" w14:textId="77777777" w:rsidR="00F9161A" w:rsidRDefault="00F02256">
            <w:proofErr w:type="spellStart"/>
            <w:r>
              <w:rPr>
                <w:rFonts w:ascii="Calibri" w:eastAsia="Calibri" w:hAnsi="Calibri" w:cs="Calibri"/>
              </w:rPr>
              <w:t>EDFacts</w:t>
            </w:r>
            <w:proofErr w:type="spellEnd"/>
          </w:p>
        </w:tc>
        <w:tc>
          <w:tcPr>
            <w:tcW w:w="500" w:type="pct"/>
            <w:tcMar>
              <w:top w:w="80" w:type="dxa"/>
              <w:left w:w="100" w:type="dxa"/>
              <w:bottom w:w="80" w:type="dxa"/>
              <w:right w:w="100" w:type="dxa"/>
            </w:tcMar>
          </w:tcPr>
          <w:p w14:paraId="4A1233D9" w14:textId="77777777" w:rsidR="00F9161A" w:rsidRDefault="00F02256">
            <w:r>
              <w:rPr>
                <w:rFonts w:ascii="Calibri" w:eastAsia="Calibri" w:hAnsi="Calibri" w:cs="Calibri"/>
              </w:rPr>
              <w:t>Partial</w:t>
            </w:r>
          </w:p>
        </w:tc>
        <w:tc>
          <w:tcPr>
            <w:tcW w:w="550" w:type="pct"/>
            <w:tcMar>
              <w:top w:w="80" w:type="dxa"/>
              <w:left w:w="100" w:type="dxa"/>
              <w:bottom w:w="80" w:type="dxa"/>
              <w:right w:w="100" w:type="dxa"/>
            </w:tcMar>
          </w:tcPr>
          <w:p w14:paraId="375BE692" w14:textId="77777777" w:rsidR="00F9161A" w:rsidRDefault="00F02256">
            <w:r>
              <w:rPr>
                <w:rFonts w:ascii="Calibri" w:eastAsia="Calibri" w:hAnsi="Calibri" w:cs="Calibri"/>
              </w:rPr>
              <w:t>86.3%</w:t>
            </w:r>
          </w:p>
        </w:tc>
        <w:tc>
          <w:tcPr>
            <w:tcW w:w="1000" w:type="pct"/>
            <w:tcMar>
              <w:top w:w="80" w:type="dxa"/>
              <w:left w:w="100" w:type="dxa"/>
              <w:bottom w:w="80" w:type="dxa"/>
              <w:right w:w="100" w:type="dxa"/>
            </w:tcMar>
          </w:tcPr>
          <w:p w14:paraId="5BA9479A" w14:textId="77777777" w:rsidR="00F9161A" w:rsidRDefault="00F02256">
            <w:r>
              <w:rPr>
                <w:rFonts w:ascii="Calibri" w:eastAsia="Calibri" w:hAnsi="Calibri" w:cs="Calibri"/>
              </w:rPr>
              <w:t>Scattered gaps across years</w:t>
            </w:r>
          </w:p>
        </w:tc>
      </w:tr>
      <w:tr w:rsidR="00F9161A" w14:paraId="600D2F5D" w14:textId="77777777">
        <w:tblPrEx>
          <w:tblCellMar>
            <w:top w:w="0" w:type="dxa"/>
            <w:bottom w:w="0" w:type="dxa"/>
          </w:tblCellMar>
        </w:tblPrEx>
        <w:tc>
          <w:tcPr>
            <w:tcW w:w="750" w:type="pct"/>
            <w:tcMar>
              <w:top w:w="80" w:type="dxa"/>
              <w:left w:w="100" w:type="dxa"/>
              <w:bottom w:w="80" w:type="dxa"/>
              <w:right w:w="100" w:type="dxa"/>
            </w:tcMar>
          </w:tcPr>
          <w:p w14:paraId="3ABEDA65" w14:textId="77777777" w:rsidR="00F9161A" w:rsidRDefault="00F02256">
            <w:proofErr w:type="spellStart"/>
            <w:r>
              <w:rPr>
                <w:rFonts w:ascii="Calibri" w:eastAsia="Calibri" w:hAnsi="Calibri" w:cs="Calibri"/>
              </w:rPr>
              <w:t>some_college_rate</w:t>
            </w:r>
            <w:proofErr w:type="spellEnd"/>
          </w:p>
        </w:tc>
        <w:tc>
          <w:tcPr>
            <w:tcW w:w="1500" w:type="pct"/>
            <w:tcMar>
              <w:top w:w="80" w:type="dxa"/>
              <w:left w:w="100" w:type="dxa"/>
              <w:bottom w:w="80" w:type="dxa"/>
              <w:right w:w="100" w:type="dxa"/>
            </w:tcMar>
          </w:tcPr>
          <w:p w14:paraId="46CD1C8C" w14:textId="77777777" w:rsidR="00F9161A" w:rsidRDefault="00F02256">
            <w:r>
              <w:rPr>
                <w:rFonts w:ascii="Calibri" w:eastAsia="Calibri" w:hAnsi="Calibri" w:cs="Calibri"/>
              </w:rPr>
              <w:t>Proportion of adults with some college or degree</w:t>
            </w:r>
          </w:p>
        </w:tc>
        <w:tc>
          <w:tcPr>
            <w:tcW w:w="700" w:type="pct"/>
            <w:tcMar>
              <w:top w:w="80" w:type="dxa"/>
              <w:left w:w="100" w:type="dxa"/>
              <w:bottom w:w="80" w:type="dxa"/>
              <w:right w:w="100" w:type="dxa"/>
            </w:tcMar>
          </w:tcPr>
          <w:p w14:paraId="45CD081E" w14:textId="77777777" w:rsidR="00F9161A" w:rsidRDefault="00F02256">
            <w:r>
              <w:rPr>
                <w:rFonts w:ascii="Calibri" w:eastAsia="Calibri" w:hAnsi="Calibri" w:cs="Calibri"/>
              </w:rPr>
              <w:t>ACS</w:t>
            </w:r>
          </w:p>
        </w:tc>
        <w:tc>
          <w:tcPr>
            <w:tcW w:w="500" w:type="pct"/>
            <w:tcMar>
              <w:top w:w="80" w:type="dxa"/>
              <w:left w:w="100" w:type="dxa"/>
              <w:bottom w:w="80" w:type="dxa"/>
              <w:right w:w="100" w:type="dxa"/>
            </w:tcMar>
          </w:tcPr>
          <w:p w14:paraId="65BD37E5"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27163398"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19C61B2C" w14:textId="77777777" w:rsidR="00F9161A" w:rsidRDefault="00F02256">
            <w:r>
              <w:rPr>
                <w:rFonts w:ascii="Calibri" w:eastAsia="Calibri" w:hAnsi="Calibri" w:cs="Calibri"/>
              </w:rPr>
              <w:t>Complete from 2012</w:t>
            </w:r>
          </w:p>
        </w:tc>
      </w:tr>
      <w:tr w:rsidR="00F9161A" w14:paraId="354338A2" w14:textId="77777777">
        <w:tblPrEx>
          <w:tblCellMar>
            <w:top w:w="0" w:type="dxa"/>
            <w:bottom w:w="0" w:type="dxa"/>
          </w:tblCellMar>
        </w:tblPrEx>
        <w:tc>
          <w:tcPr>
            <w:tcW w:w="750" w:type="pct"/>
            <w:tcMar>
              <w:top w:w="80" w:type="dxa"/>
              <w:left w:w="100" w:type="dxa"/>
              <w:bottom w:w="80" w:type="dxa"/>
              <w:right w:w="100" w:type="dxa"/>
            </w:tcMar>
          </w:tcPr>
          <w:p w14:paraId="74DEEE74" w14:textId="77777777" w:rsidR="00F9161A" w:rsidRDefault="00F02256">
            <w:proofErr w:type="spellStart"/>
            <w:r>
              <w:rPr>
                <w:rFonts w:ascii="Calibri" w:eastAsia="Calibri" w:hAnsi="Calibri" w:cs="Calibri"/>
              </w:rPr>
              <w:t>single_parent_rate</w:t>
            </w:r>
            <w:proofErr w:type="spellEnd"/>
          </w:p>
        </w:tc>
        <w:tc>
          <w:tcPr>
            <w:tcW w:w="1500" w:type="pct"/>
            <w:tcMar>
              <w:top w:w="80" w:type="dxa"/>
              <w:left w:w="100" w:type="dxa"/>
              <w:bottom w:w="80" w:type="dxa"/>
              <w:right w:w="100" w:type="dxa"/>
            </w:tcMar>
          </w:tcPr>
          <w:p w14:paraId="276ED905" w14:textId="77777777" w:rsidR="00F9161A" w:rsidRDefault="00F02256">
            <w:r>
              <w:rPr>
                <w:rFonts w:ascii="Calibri" w:eastAsia="Calibri" w:hAnsi="Calibri" w:cs="Calibri"/>
              </w:rPr>
              <w:t>Proportion of households with single parent</w:t>
            </w:r>
          </w:p>
        </w:tc>
        <w:tc>
          <w:tcPr>
            <w:tcW w:w="700" w:type="pct"/>
            <w:tcMar>
              <w:top w:w="80" w:type="dxa"/>
              <w:left w:w="100" w:type="dxa"/>
              <w:bottom w:w="80" w:type="dxa"/>
              <w:right w:w="100" w:type="dxa"/>
            </w:tcMar>
          </w:tcPr>
          <w:p w14:paraId="6288587A" w14:textId="77777777" w:rsidR="00F9161A" w:rsidRDefault="00F02256">
            <w:r>
              <w:rPr>
                <w:rFonts w:ascii="Calibri" w:eastAsia="Calibri" w:hAnsi="Calibri" w:cs="Calibri"/>
              </w:rPr>
              <w:t>ACS</w:t>
            </w:r>
          </w:p>
        </w:tc>
        <w:tc>
          <w:tcPr>
            <w:tcW w:w="500" w:type="pct"/>
            <w:tcMar>
              <w:top w:w="80" w:type="dxa"/>
              <w:left w:w="100" w:type="dxa"/>
              <w:bottom w:w="80" w:type="dxa"/>
              <w:right w:w="100" w:type="dxa"/>
            </w:tcMar>
          </w:tcPr>
          <w:p w14:paraId="23B71AFC"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42930725" w14:textId="77777777" w:rsidR="00F9161A" w:rsidRDefault="00F02256">
            <w:r>
              <w:rPr>
                <w:rFonts w:ascii="Calibri" w:eastAsia="Calibri" w:hAnsi="Calibri" w:cs="Calibri"/>
              </w:rPr>
              <w:t>99.9%</w:t>
            </w:r>
          </w:p>
        </w:tc>
        <w:tc>
          <w:tcPr>
            <w:tcW w:w="1000" w:type="pct"/>
            <w:tcMar>
              <w:top w:w="80" w:type="dxa"/>
              <w:left w:w="100" w:type="dxa"/>
              <w:bottom w:w="80" w:type="dxa"/>
              <w:right w:w="100" w:type="dxa"/>
            </w:tcMar>
          </w:tcPr>
          <w:p w14:paraId="1D85E8DD" w14:textId="77777777" w:rsidR="00F9161A" w:rsidRDefault="00F02256">
            <w:r>
              <w:rPr>
                <w:rFonts w:ascii="Calibri" w:eastAsia="Calibri" w:hAnsi="Calibri" w:cs="Calibri"/>
              </w:rPr>
              <w:t>Complete from 2012</w:t>
            </w:r>
          </w:p>
        </w:tc>
      </w:tr>
      <w:tr w:rsidR="00F9161A" w14:paraId="5DBF9B3D" w14:textId="77777777">
        <w:tblPrEx>
          <w:tblCellMar>
            <w:top w:w="0" w:type="dxa"/>
            <w:bottom w:w="0" w:type="dxa"/>
          </w:tblCellMar>
        </w:tblPrEx>
        <w:tc>
          <w:tcPr>
            <w:tcW w:w="750" w:type="pct"/>
            <w:tcMar>
              <w:top w:w="80" w:type="dxa"/>
              <w:left w:w="100" w:type="dxa"/>
              <w:bottom w:w="80" w:type="dxa"/>
              <w:right w:w="100" w:type="dxa"/>
            </w:tcMar>
          </w:tcPr>
          <w:p w14:paraId="6EE06A3A" w14:textId="77777777" w:rsidR="00F9161A" w:rsidRDefault="00F02256">
            <w:proofErr w:type="spellStart"/>
            <w:r>
              <w:rPr>
                <w:rFonts w:ascii="Calibri" w:eastAsia="Calibri" w:hAnsi="Calibri" w:cs="Calibri"/>
              </w:rPr>
              <w:t>severe_housing_rate</w:t>
            </w:r>
            <w:proofErr w:type="spellEnd"/>
          </w:p>
        </w:tc>
        <w:tc>
          <w:tcPr>
            <w:tcW w:w="1500" w:type="pct"/>
            <w:tcMar>
              <w:top w:w="80" w:type="dxa"/>
              <w:left w:w="100" w:type="dxa"/>
              <w:bottom w:w="80" w:type="dxa"/>
              <w:right w:w="100" w:type="dxa"/>
            </w:tcMar>
          </w:tcPr>
          <w:p w14:paraId="325828EF" w14:textId="77777777" w:rsidR="00F9161A" w:rsidRDefault="00F02256">
            <w:r>
              <w:rPr>
                <w:rFonts w:ascii="Calibri" w:eastAsia="Calibri" w:hAnsi="Calibri" w:cs="Calibri"/>
              </w:rPr>
              <w:t>Proportion with severe housing problems</w:t>
            </w:r>
          </w:p>
        </w:tc>
        <w:tc>
          <w:tcPr>
            <w:tcW w:w="700" w:type="pct"/>
            <w:tcMar>
              <w:top w:w="80" w:type="dxa"/>
              <w:left w:w="100" w:type="dxa"/>
              <w:bottom w:w="80" w:type="dxa"/>
              <w:right w:w="100" w:type="dxa"/>
            </w:tcMar>
          </w:tcPr>
          <w:p w14:paraId="7B272805" w14:textId="77777777" w:rsidR="00F9161A" w:rsidRDefault="00F02256">
            <w:r>
              <w:rPr>
                <w:rFonts w:ascii="Calibri" w:eastAsia="Calibri" w:hAnsi="Calibri" w:cs="Calibri"/>
              </w:rPr>
              <w:t>HUD CHAS</w:t>
            </w:r>
          </w:p>
        </w:tc>
        <w:tc>
          <w:tcPr>
            <w:tcW w:w="500" w:type="pct"/>
            <w:tcMar>
              <w:top w:w="80" w:type="dxa"/>
              <w:left w:w="100" w:type="dxa"/>
              <w:bottom w:w="80" w:type="dxa"/>
              <w:right w:w="100" w:type="dxa"/>
            </w:tcMar>
          </w:tcPr>
          <w:p w14:paraId="283747CC" w14:textId="77777777" w:rsidR="00F9161A" w:rsidRDefault="00F02256">
            <w:r>
              <w:rPr>
                <w:rFonts w:ascii="Calibri" w:eastAsia="Calibri" w:hAnsi="Calibri" w:cs="Calibri"/>
              </w:rPr>
              <w:t>Partial</w:t>
            </w:r>
          </w:p>
        </w:tc>
        <w:tc>
          <w:tcPr>
            <w:tcW w:w="550" w:type="pct"/>
            <w:tcMar>
              <w:top w:w="80" w:type="dxa"/>
              <w:left w:w="100" w:type="dxa"/>
              <w:bottom w:w="80" w:type="dxa"/>
              <w:right w:w="100" w:type="dxa"/>
            </w:tcMar>
          </w:tcPr>
          <w:p w14:paraId="6BCA19E0" w14:textId="77777777" w:rsidR="00F9161A" w:rsidRDefault="00F02256">
            <w:r>
              <w:rPr>
                <w:rFonts w:ascii="Calibri" w:eastAsia="Calibri" w:hAnsi="Calibri" w:cs="Calibri"/>
              </w:rPr>
              <w:t>85.7%</w:t>
            </w:r>
          </w:p>
        </w:tc>
        <w:tc>
          <w:tcPr>
            <w:tcW w:w="1000" w:type="pct"/>
            <w:tcMar>
              <w:top w:w="80" w:type="dxa"/>
              <w:left w:w="100" w:type="dxa"/>
              <w:bottom w:w="80" w:type="dxa"/>
              <w:right w:w="100" w:type="dxa"/>
            </w:tcMar>
          </w:tcPr>
          <w:p w14:paraId="434F8C21" w14:textId="77777777" w:rsidR="00F9161A" w:rsidRDefault="00F02256">
            <w:r>
              <w:rPr>
                <w:rFonts w:ascii="Calibri" w:eastAsia="Calibri" w:hAnsi="Calibri" w:cs="Calibri"/>
              </w:rPr>
              <w:t>Absent 2012-2013, complete from 2014</w:t>
            </w:r>
          </w:p>
        </w:tc>
      </w:tr>
      <w:tr w:rsidR="00F9161A" w14:paraId="39704C9B" w14:textId="77777777">
        <w:tblPrEx>
          <w:tblCellMar>
            <w:top w:w="0" w:type="dxa"/>
            <w:bottom w:w="0" w:type="dxa"/>
          </w:tblCellMar>
        </w:tblPrEx>
        <w:tc>
          <w:tcPr>
            <w:tcW w:w="750" w:type="pct"/>
            <w:tcMar>
              <w:top w:w="80" w:type="dxa"/>
              <w:left w:w="100" w:type="dxa"/>
              <w:bottom w:w="80" w:type="dxa"/>
              <w:right w:w="100" w:type="dxa"/>
            </w:tcMar>
          </w:tcPr>
          <w:p w14:paraId="1AB3576B" w14:textId="77777777" w:rsidR="00F9161A" w:rsidRDefault="00F02256">
            <w:proofErr w:type="spellStart"/>
            <w:r>
              <w:rPr>
                <w:rFonts w:ascii="Calibri" w:eastAsia="Calibri" w:hAnsi="Calibri" w:cs="Calibri"/>
              </w:rPr>
              <w:t>pct_rural</w:t>
            </w:r>
            <w:proofErr w:type="spellEnd"/>
          </w:p>
        </w:tc>
        <w:tc>
          <w:tcPr>
            <w:tcW w:w="1500" w:type="pct"/>
            <w:tcMar>
              <w:top w:w="80" w:type="dxa"/>
              <w:left w:w="100" w:type="dxa"/>
              <w:bottom w:w="80" w:type="dxa"/>
              <w:right w:w="100" w:type="dxa"/>
            </w:tcMar>
          </w:tcPr>
          <w:p w14:paraId="6D2D58B1" w14:textId="77777777" w:rsidR="00F9161A" w:rsidRDefault="00F02256">
            <w:r>
              <w:rPr>
                <w:rFonts w:ascii="Calibri" w:eastAsia="Calibri" w:hAnsi="Calibri" w:cs="Calibri"/>
              </w:rPr>
              <w:t>Proportion in rural areas</w:t>
            </w:r>
          </w:p>
        </w:tc>
        <w:tc>
          <w:tcPr>
            <w:tcW w:w="700" w:type="pct"/>
            <w:tcMar>
              <w:top w:w="80" w:type="dxa"/>
              <w:left w:w="100" w:type="dxa"/>
              <w:bottom w:w="80" w:type="dxa"/>
              <w:right w:w="100" w:type="dxa"/>
            </w:tcMar>
          </w:tcPr>
          <w:p w14:paraId="7FB080AC"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314548C9"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4A061C10" w14:textId="77777777" w:rsidR="00F9161A" w:rsidRDefault="00F02256">
            <w:r>
              <w:rPr>
                <w:rFonts w:ascii="Calibri" w:eastAsia="Calibri" w:hAnsi="Calibri" w:cs="Calibri"/>
              </w:rPr>
              <w:t>99.9%</w:t>
            </w:r>
          </w:p>
        </w:tc>
        <w:tc>
          <w:tcPr>
            <w:tcW w:w="1000" w:type="pct"/>
            <w:tcMar>
              <w:top w:w="80" w:type="dxa"/>
              <w:left w:w="100" w:type="dxa"/>
              <w:bottom w:w="80" w:type="dxa"/>
              <w:right w:w="100" w:type="dxa"/>
            </w:tcMar>
          </w:tcPr>
          <w:p w14:paraId="676F71DE" w14:textId="77777777" w:rsidR="00F9161A" w:rsidRDefault="00F02256">
            <w:r>
              <w:rPr>
                <w:rFonts w:ascii="Calibri" w:eastAsia="Calibri" w:hAnsi="Calibri" w:cs="Calibri"/>
              </w:rPr>
              <w:t>Complete from 2012</w:t>
            </w:r>
          </w:p>
        </w:tc>
      </w:tr>
      <w:tr w:rsidR="00F9161A" w14:paraId="78692B6E" w14:textId="77777777">
        <w:tblPrEx>
          <w:tblCellMar>
            <w:top w:w="0" w:type="dxa"/>
            <w:bottom w:w="0" w:type="dxa"/>
          </w:tblCellMar>
        </w:tblPrEx>
        <w:tc>
          <w:tcPr>
            <w:tcW w:w="750" w:type="pct"/>
            <w:tcMar>
              <w:top w:w="80" w:type="dxa"/>
              <w:left w:w="100" w:type="dxa"/>
              <w:bottom w:w="80" w:type="dxa"/>
              <w:right w:w="100" w:type="dxa"/>
            </w:tcMar>
          </w:tcPr>
          <w:p w14:paraId="2437B2EC" w14:textId="77777777" w:rsidR="00F9161A" w:rsidRDefault="00F02256">
            <w:r>
              <w:rPr>
                <w:rFonts w:ascii="Calibri" w:eastAsia="Calibri" w:hAnsi="Calibri" w:cs="Calibri"/>
              </w:rPr>
              <w:t>pct_under18</w:t>
            </w:r>
          </w:p>
        </w:tc>
        <w:tc>
          <w:tcPr>
            <w:tcW w:w="1500" w:type="pct"/>
            <w:tcMar>
              <w:top w:w="80" w:type="dxa"/>
              <w:left w:w="100" w:type="dxa"/>
              <w:bottom w:w="80" w:type="dxa"/>
              <w:right w:w="100" w:type="dxa"/>
            </w:tcMar>
          </w:tcPr>
          <w:p w14:paraId="07D7CEB2" w14:textId="77777777" w:rsidR="00F9161A" w:rsidRDefault="00F02256">
            <w:r>
              <w:rPr>
                <w:rFonts w:ascii="Calibri" w:eastAsia="Calibri" w:hAnsi="Calibri" w:cs="Calibri"/>
              </w:rPr>
              <w:t xml:space="preserve">Proportion </w:t>
            </w:r>
            <w:proofErr w:type="gramStart"/>
            <w:r>
              <w:rPr>
                <w:rFonts w:ascii="Calibri" w:eastAsia="Calibri" w:hAnsi="Calibri" w:cs="Calibri"/>
              </w:rPr>
              <w:t>under age</w:t>
            </w:r>
            <w:proofErr w:type="gramEnd"/>
            <w:r>
              <w:rPr>
                <w:rFonts w:ascii="Calibri" w:eastAsia="Calibri" w:hAnsi="Calibri" w:cs="Calibri"/>
              </w:rPr>
              <w:t xml:space="preserve"> 18</w:t>
            </w:r>
          </w:p>
        </w:tc>
        <w:tc>
          <w:tcPr>
            <w:tcW w:w="700" w:type="pct"/>
            <w:tcMar>
              <w:top w:w="80" w:type="dxa"/>
              <w:left w:w="100" w:type="dxa"/>
              <w:bottom w:w="80" w:type="dxa"/>
              <w:right w:w="100" w:type="dxa"/>
            </w:tcMar>
          </w:tcPr>
          <w:p w14:paraId="7D2136A9"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7E3AF3D7"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36A98873"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20E47BAC" w14:textId="77777777" w:rsidR="00F9161A" w:rsidRDefault="00F02256">
            <w:r>
              <w:rPr>
                <w:rFonts w:ascii="Calibri" w:eastAsia="Calibri" w:hAnsi="Calibri" w:cs="Calibri"/>
              </w:rPr>
              <w:t>Complete from 2012</w:t>
            </w:r>
          </w:p>
        </w:tc>
      </w:tr>
      <w:tr w:rsidR="00F9161A" w14:paraId="0B40D854" w14:textId="77777777">
        <w:tblPrEx>
          <w:tblCellMar>
            <w:top w:w="0" w:type="dxa"/>
            <w:bottom w:w="0" w:type="dxa"/>
          </w:tblCellMar>
        </w:tblPrEx>
        <w:tc>
          <w:tcPr>
            <w:tcW w:w="750" w:type="pct"/>
            <w:tcMar>
              <w:top w:w="80" w:type="dxa"/>
              <w:left w:w="100" w:type="dxa"/>
              <w:bottom w:w="80" w:type="dxa"/>
              <w:right w:w="100" w:type="dxa"/>
            </w:tcMar>
          </w:tcPr>
          <w:p w14:paraId="75B412C5" w14:textId="77777777" w:rsidR="00F9161A" w:rsidRDefault="00F02256">
            <w:r>
              <w:rPr>
                <w:rFonts w:ascii="Calibri" w:eastAsia="Calibri" w:hAnsi="Calibri" w:cs="Calibri"/>
              </w:rPr>
              <w:t>pct_65plus</w:t>
            </w:r>
          </w:p>
        </w:tc>
        <w:tc>
          <w:tcPr>
            <w:tcW w:w="1500" w:type="pct"/>
            <w:tcMar>
              <w:top w:w="80" w:type="dxa"/>
              <w:left w:w="100" w:type="dxa"/>
              <w:bottom w:w="80" w:type="dxa"/>
              <w:right w:w="100" w:type="dxa"/>
            </w:tcMar>
          </w:tcPr>
          <w:p w14:paraId="1840FA7E" w14:textId="77777777" w:rsidR="00F9161A" w:rsidRDefault="00F02256">
            <w:r>
              <w:rPr>
                <w:rFonts w:ascii="Calibri" w:eastAsia="Calibri" w:hAnsi="Calibri" w:cs="Calibri"/>
              </w:rPr>
              <w:t>Proportion age 65 and older</w:t>
            </w:r>
          </w:p>
        </w:tc>
        <w:tc>
          <w:tcPr>
            <w:tcW w:w="700" w:type="pct"/>
            <w:tcMar>
              <w:top w:w="80" w:type="dxa"/>
              <w:left w:w="100" w:type="dxa"/>
              <w:bottom w:w="80" w:type="dxa"/>
              <w:right w:w="100" w:type="dxa"/>
            </w:tcMar>
          </w:tcPr>
          <w:p w14:paraId="0FD66F0C"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306EC679"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24C0E2C1"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16C7D4F1" w14:textId="77777777" w:rsidR="00F9161A" w:rsidRDefault="00F02256">
            <w:r>
              <w:rPr>
                <w:rFonts w:ascii="Calibri" w:eastAsia="Calibri" w:hAnsi="Calibri" w:cs="Calibri"/>
              </w:rPr>
              <w:t>Complete from 2012</w:t>
            </w:r>
          </w:p>
        </w:tc>
      </w:tr>
      <w:tr w:rsidR="00F9161A" w14:paraId="51308899" w14:textId="77777777">
        <w:tblPrEx>
          <w:tblCellMar>
            <w:top w:w="0" w:type="dxa"/>
            <w:bottom w:w="0" w:type="dxa"/>
          </w:tblCellMar>
        </w:tblPrEx>
        <w:tc>
          <w:tcPr>
            <w:tcW w:w="750" w:type="pct"/>
            <w:tcMar>
              <w:top w:w="80" w:type="dxa"/>
              <w:left w:w="100" w:type="dxa"/>
              <w:bottom w:w="80" w:type="dxa"/>
              <w:right w:w="100" w:type="dxa"/>
            </w:tcMar>
          </w:tcPr>
          <w:p w14:paraId="51B7B986" w14:textId="77777777" w:rsidR="00F9161A" w:rsidRDefault="00F02256">
            <w:proofErr w:type="spellStart"/>
            <w:r>
              <w:rPr>
                <w:rFonts w:ascii="Calibri" w:eastAsia="Calibri" w:hAnsi="Calibri" w:cs="Calibri"/>
              </w:rPr>
              <w:t>pct_black</w:t>
            </w:r>
            <w:proofErr w:type="spellEnd"/>
          </w:p>
        </w:tc>
        <w:tc>
          <w:tcPr>
            <w:tcW w:w="1500" w:type="pct"/>
            <w:tcMar>
              <w:top w:w="80" w:type="dxa"/>
              <w:left w:w="100" w:type="dxa"/>
              <w:bottom w:w="80" w:type="dxa"/>
              <w:right w:w="100" w:type="dxa"/>
            </w:tcMar>
          </w:tcPr>
          <w:p w14:paraId="10552D90" w14:textId="77777777" w:rsidR="00F9161A" w:rsidRDefault="00F02256">
            <w:r>
              <w:rPr>
                <w:rFonts w:ascii="Calibri" w:eastAsia="Calibri" w:hAnsi="Calibri" w:cs="Calibri"/>
              </w:rPr>
              <w:t>Proportion non-Hispanic Black</w:t>
            </w:r>
          </w:p>
        </w:tc>
        <w:tc>
          <w:tcPr>
            <w:tcW w:w="700" w:type="pct"/>
            <w:tcMar>
              <w:top w:w="80" w:type="dxa"/>
              <w:left w:w="100" w:type="dxa"/>
              <w:bottom w:w="80" w:type="dxa"/>
              <w:right w:w="100" w:type="dxa"/>
            </w:tcMar>
          </w:tcPr>
          <w:p w14:paraId="2EC1A5A9"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55FD0EA6"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6827D05E"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5A718CB9" w14:textId="77777777" w:rsidR="00F9161A" w:rsidRDefault="00F02256">
            <w:r>
              <w:rPr>
                <w:rFonts w:ascii="Calibri" w:eastAsia="Calibri" w:hAnsi="Calibri" w:cs="Calibri"/>
              </w:rPr>
              <w:t>Complete from 2012</w:t>
            </w:r>
          </w:p>
        </w:tc>
      </w:tr>
      <w:tr w:rsidR="00F9161A" w14:paraId="630F542B" w14:textId="77777777">
        <w:tblPrEx>
          <w:tblCellMar>
            <w:top w:w="0" w:type="dxa"/>
            <w:bottom w:w="0" w:type="dxa"/>
          </w:tblCellMar>
        </w:tblPrEx>
        <w:tc>
          <w:tcPr>
            <w:tcW w:w="750" w:type="pct"/>
            <w:tcMar>
              <w:top w:w="80" w:type="dxa"/>
              <w:left w:w="100" w:type="dxa"/>
              <w:bottom w:w="80" w:type="dxa"/>
              <w:right w:w="100" w:type="dxa"/>
            </w:tcMar>
          </w:tcPr>
          <w:p w14:paraId="4DF524EE" w14:textId="77777777" w:rsidR="00F9161A" w:rsidRDefault="00F02256">
            <w:proofErr w:type="spellStart"/>
            <w:r>
              <w:rPr>
                <w:rFonts w:ascii="Calibri" w:eastAsia="Calibri" w:hAnsi="Calibri" w:cs="Calibri"/>
              </w:rPr>
              <w:t>pct_aian</w:t>
            </w:r>
            <w:proofErr w:type="spellEnd"/>
          </w:p>
        </w:tc>
        <w:tc>
          <w:tcPr>
            <w:tcW w:w="1500" w:type="pct"/>
            <w:tcMar>
              <w:top w:w="80" w:type="dxa"/>
              <w:left w:w="100" w:type="dxa"/>
              <w:bottom w:w="80" w:type="dxa"/>
              <w:right w:w="100" w:type="dxa"/>
            </w:tcMar>
          </w:tcPr>
          <w:p w14:paraId="5096A603" w14:textId="77777777" w:rsidR="00F9161A" w:rsidRDefault="00F02256">
            <w:r>
              <w:rPr>
                <w:rFonts w:ascii="Calibri" w:eastAsia="Calibri" w:hAnsi="Calibri" w:cs="Calibri"/>
              </w:rPr>
              <w:t>Proportion American Indian or Alaska Native</w:t>
            </w:r>
          </w:p>
        </w:tc>
        <w:tc>
          <w:tcPr>
            <w:tcW w:w="700" w:type="pct"/>
            <w:tcMar>
              <w:top w:w="80" w:type="dxa"/>
              <w:left w:w="100" w:type="dxa"/>
              <w:bottom w:w="80" w:type="dxa"/>
              <w:right w:w="100" w:type="dxa"/>
            </w:tcMar>
          </w:tcPr>
          <w:p w14:paraId="3E6B9BFA"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414BAC53"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0F1EB237"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27A79517" w14:textId="77777777" w:rsidR="00F9161A" w:rsidRDefault="00F02256">
            <w:r>
              <w:rPr>
                <w:rFonts w:ascii="Calibri" w:eastAsia="Calibri" w:hAnsi="Calibri" w:cs="Calibri"/>
              </w:rPr>
              <w:t>Complete from 2012</w:t>
            </w:r>
          </w:p>
        </w:tc>
      </w:tr>
      <w:tr w:rsidR="00F9161A" w14:paraId="6972F430" w14:textId="77777777">
        <w:tblPrEx>
          <w:tblCellMar>
            <w:top w:w="0" w:type="dxa"/>
            <w:bottom w:w="0" w:type="dxa"/>
          </w:tblCellMar>
        </w:tblPrEx>
        <w:tc>
          <w:tcPr>
            <w:tcW w:w="750" w:type="pct"/>
            <w:tcMar>
              <w:top w:w="80" w:type="dxa"/>
              <w:left w:w="100" w:type="dxa"/>
              <w:bottom w:w="80" w:type="dxa"/>
              <w:right w:w="100" w:type="dxa"/>
            </w:tcMar>
          </w:tcPr>
          <w:p w14:paraId="5E1CD407" w14:textId="77777777" w:rsidR="00F9161A" w:rsidRDefault="00F02256">
            <w:proofErr w:type="spellStart"/>
            <w:r>
              <w:rPr>
                <w:rFonts w:ascii="Calibri" w:eastAsia="Calibri" w:hAnsi="Calibri" w:cs="Calibri"/>
              </w:rPr>
              <w:t>pct_asian</w:t>
            </w:r>
            <w:proofErr w:type="spellEnd"/>
          </w:p>
        </w:tc>
        <w:tc>
          <w:tcPr>
            <w:tcW w:w="1500" w:type="pct"/>
            <w:tcMar>
              <w:top w:w="80" w:type="dxa"/>
              <w:left w:w="100" w:type="dxa"/>
              <w:bottom w:w="80" w:type="dxa"/>
              <w:right w:w="100" w:type="dxa"/>
            </w:tcMar>
          </w:tcPr>
          <w:p w14:paraId="12FF0BA7" w14:textId="77777777" w:rsidR="00F9161A" w:rsidRDefault="00F02256">
            <w:r>
              <w:rPr>
                <w:rFonts w:ascii="Calibri" w:eastAsia="Calibri" w:hAnsi="Calibri" w:cs="Calibri"/>
              </w:rPr>
              <w:t>Proportion Asian</w:t>
            </w:r>
          </w:p>
        </w:tc>
        <w:tc>
          <w:tcPr>
            <w:tcW w:w="700" w:type="pct"/>
            <w:tcMar>
              <w:top w:w="80" w:type="dxa"/>
              <w:left w:w="100" w:type="dxa"/>
              <w:bottom w:w="80" w:type="dxa"/>
              <w:right w:w="100" w:type="dxa"/>
            </w:tcMar>
          </w:tcPr>
          <w:p w14:paraId="5D6EC9DA"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7E429545"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5B65798B"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5EF49E8A" w14:textId="77777777" w:rsidR="00F9161A" w:rsidRDefault="00F02256">
            <w:r>
              <w:rPr>
                <w:rFonts w:ascii="Calibri" w:eastAsia="Calibri" w:hAnsi="Calibri" w:cs="Calibri"/>
              </w:rPr>
              <w:t>Complete from 2012</w:t>
            </w:r>
          </w:p>
        </w:tc>
      </w:tr>
      <w:tr w:rsidR="00F9161A" w14:paraId="2B629A73" w14:textId="77777777">
        <w:tblPrEx>
          <w:tblCellMar>
            <w:top w:w="0" w:type="dxa"/>
            <w:bottom w:w="0" w:type="dxa"/>
          </w:tblCellMar>
        </w:tblPrEx>
        <w:tc>
          <w:tcPr>
            <w:tcW w:w="750" w:type="pct"/>
            <w:tcMar>
              <w:top w:w="80" w:type="dxa"/>
              <w:left w:w="100" w:type="dxa"/>
              <w:bottom w:w="80" w:type="dxa"/>
              <w:right w:w="100" w:type="dxa"/>
            </w:tcMar>
          </w:tcPr>
          <w:p w14:paraId="7A0ED064" w14:textId="77777777" w:rsidR="00F9161A" w:rsidRDefault="00F02256">
            <w:proofErr w:type="spellStart"/>
            <w:r>
              <w:rPr>
                <w:rFonts w:ascii="Calibri" w:eastAsia="Calibri" w:hAnsi="Calibri" w:cs="Calibri"/>
              </w:rPr>
              <w:t>pct_hispanic</w:t>
            </w:r>
            <w:proofErr w:type="spellEnd"/>
          </w:p>
        </w:tc>
        <w:tc>
          <w:tcPr>
            <w:tcW w:w="1500" w:type="pct"/>
            <w:tcMar>
              <w:top w:w="80" w:type="dxa"/>
              <w:left w:w="100" w:type="dxa"/>
              <w:bottom w:w="80" w:type="dxa"/>
              <w:right w:w="100" w:type="dxa"/>
            </w:tcMar>
          </w:tcPr>
          <w:p w14:paraId="255D8F4E" w14:textId="77777777" w:rsidR="00F9161A" w:rsidRDefault="00F02256">
            <w:r>
              <w:rPr>
                <w:rFonts w:ascii="Calibri" w:eastAsia="Calibri" w:hAnsi="Calibri" w:cs="Calibri"/>
              </w:rPr>
              <w:t>Proportion Hispanic</w:t>
            </w:r>
          </w:p>
        </w:tc>
        <w:tc>
          <w:tcPr>
            <w:tcW w:w="700" w:type="pct"/>
            <w:tcMar>
              <w:top w:w="80" w:type="dxa"/>
              <w:left w:w="100" w:type="dxa"/>
              <w:bottom w:w="80" w:type="dxa"/>
              <w:right w:w="100" w:type="dxa"/>
            </w:tcMar>
          </w:tcPr>
          <w:p w14:paraId="114F6A4C"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2EAD999C"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54EAD1C2"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4F7DE262" w14:textId="77777777" w:rsidR="00F9161A" w:rsidRDefault="00F02256">
            <w:r>
              <w:rPr>
                <w:rFonts w:ascii="Calibri" w:eastAsia="Calibri" w:hAnsi="Calibri" w:cs="Calibri"/>
              </w:rPr>
              <w:t>Complete from 2012</w:t>
            </w:r>
          </w:p>
        </w:tc>
      </w:tr>
      <w:tr w:rsidR="00F9161A" w14:paraId="35DF0D18" w14:textId="77777777">
        <w:tblPrEx>
          <w:tblCellMar>
            <w:top w:w="0" w:type="dxa"/>
            <w:bottom w:w="0" w:type="dxa"/>
          </w:tblCellMar>
        </w:tblPrEx>
        <w:tc>
          <w:tcPr>
            <w:tcW w:w="750" w:type="pct"/>
            <w:tcMar>
              <w:top w:w="80" w:type="dxa"/>
              <w:left w:w="100" w:type="dxa"/>
              <w:bottom w:w="80" w:type="dxa"/>
              <w:right w:w="100" w:type="dxa"/>
            </w:tcMar>
          </w:tcPr>
          <w:p w14:paraId="00CC073F" w14:textId="77777777" w:rsidR="00F9161A" w:rsidRDefault="00F02256">
            <w:proofErr w:type="spellStart"/>
            <w:r>
              <w:rPr>
                <w:rFonts w:ascii="Calibri" w:eastAsia="Calibri" w:hAnsi="Calibri" w:cs="Calibri"/>
              </w:rPr>
              <w:lastRenderedPageBreak/>
              <w:t>pct_white</w:t>
            </w:r>
            <w:proofErr w:type="spellEnd"/>
          </w:p>
        </w:tc>
        <w:tc>
          <w:tcPr>
            <w:tcW w:w="1500" w:type="pct"/>
            <w:tcMar>
              <w:top w:w="80" w:type="dxa"/>
              <w:left w:w="100" w:type="dxa"/>
              <w:bottom w:w="80" w:type="dxa"/>
              <w:right w:w="100" w:type="dxa"/>
            </w:tcMar>
          </w:tcPr>
          <w:p w14:paraId="2E3EAAB8" w14:textId="77777777" w:rsidR="00F9161A" w:rsidRDefault="00F02256">
            <w:r>
              <w:rPr>
                <w:rFonts w:ascii="Calibri" w:eastAsia="Calibri" w:hAnsi="Calibri" w:cs="Calibri"/>
              </w:rPr>
              <w:t>Proportion non-Hispanic White</w:t>
            </w:r>
          </w:p>
        </w:tc>
        <w:tc>
          <w:tcPr>
            <w:tcW w:w="700" w:type="pct"/>
            <w:tcMar>
              <w:top w:w="80" w:type="dxa"/>
              <w:left w:w="100" w:type="dxa"/>
              <w:bottom w:w="80" w:type="dxa"/>
              <w:right w:w="100" w:type="dxa"/>
            </w:tcMar>
          </w:tcPr>
          <w:p w14:paraId="35281C7A"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5ED94C2C" w14:textId="77777777" w:rsidR="00F9161A" w:rsidRDefault="00F02256">
            <w:r>
              <w:rPr>
                <w:rFonts w:ascii="Calibri" w:eastAsia="Calibri" w:hAnsi="Calibri" w:cs="Calibri"/>
              </w:rPr>
              <w:t>Partial</w:t>
            </w:r>
          </w:p>
        </w:tc>
        <w:tc>
          <w:tcPr>
            <w:tcW w:w="550" w:type="pct"/>
            <w:tcMar>
              <w:top w:w="80" w:type="dxa"/>
              <w:left w:w="100" w:type="dxa"/>
              <w:bottom w:w="80" w:type="dxa"/>
              <w:right w:w="100" w:type="dxa"/>
            </w:tcMar>
          </w:tcPr>
          <w:p w14:paraId="514C1FFE" w14:textId="77777777" w:rsidR="00F9161A" w:rsidRDefault="00F02256">
            <w:r>
              <w:rPr>
                <w:rFonts w:ascii="Calibri" w:eastAsia="Calibri" w:hAnsi="Calibri" w:cs="Calibri"/>
              </w:rPr>
              <w:t>92.8%</w:t>
            </w:r>
          </w:p>
        </w:tc>
        <w:tc>
          <w:tcPr>
            <w:tcW w:w="1000" w:type="pct"/>
            <w:tcMar>
              <w:top w:w="80" w:type="dxa"/>
              <w:left w:w="100" w:type="dxa"/>
              <w:bottom w:w="80" w:type="dxa"/>
              <w:right w:w="100" w:type="dxa"/>
            </w:tcMar>
          </w:tcPr>
          <w:p w14:paraId="707439EC" w14:textId="77777777" w:rsidR="00F9161A" w:rsidRDefault="00F02256">
            <w:r>
              <w:rPr>
                <w:rFonts w:ascii="Calibri" w:eastAsia="Calibri" w:hAnsi="Calibri" w:cs="Calibri"/>
              </w:rPr>
              <w:t>Absent 2012, complete from 2013</w:t>
            </w:r>
          </w:p>
        </w:tc>
      </w:tr>
      <w:tr w:rsidR="00F9161A" w14:paraId="7CEFAF06" w14:textId="77777777">
        <w:tblPrEx>
          <w:tblCellMar>
            <w:top w:w="0" w:type="dxa"/>
            <w:bottom w:w="0" w:type="dxa"/>
          </w:tblCellMar>
        </w:tblPrEx>
        <w:tc>
          <w:tcPr>
            <w:tcW w:w="750" w:type="pct"/>
            <w:tcMar>
              <w:top w:w="80" w:type="dxa"/>
              <w:left w:w="100" w:type="dxa"/>
              <w:bottom w:w="80" w:type="dxa"/>
              <w:right w:w="100" w:type="dxa"/>
            </w:tcMar>
          </w:tcPr>
          <w:p w14:paraId="49061D05" w14:textId="77777777" w:rsidR="00F9161A" w:rsidRDefault="00F02256">
            <w:r>
              <w:rPr>
                <w:rFonts w:ascii="Calibri" w:eastAsia="Calibri" w:hAnsi="Calibri" w:cs="Calibri"/>
              </w:rPr>
              <w:t>population</w:t>
            </w:r>
          </w:p>
        </w:tc>
        <w:tc>
          <w:tcPr>
            <w:tcW w:w="1500" w:type="pct"/>
            <w:tcMar>
              <w:top w:w="80" w:type="dxa"/>
              <w:left w:w="100" w:type="dxa"/>
              <w:bottom w:w="80" w:type="dxa"/>
              <w:right w:w="100" w:type="dxa"/>
            </w:tcMar>
          </w:tcPr>
          <w:p w14:paraId="0A9437B7" w14:textId="77777777" w:rsidR="00F9161A" w:rsidRDefault="00F02256">
            <w:r>
              <w:rPr>
                <w:rFonts w:ascii="Calibri" w:eastAsia="Calibri" w:hAnsi="Calibri" w:cs="Calibri"/>
              </w:rPr>
              <w:t>Total county population</w:t>
            </w:r>
          </w:p>
        </w:tc>
        <w:tc>
          <w:tcPr>
            <w:tcW w:w="700" w:type="pct"/>
            <w:tcMar>
              <w:top w:w="80" w:type="dxa"/>
              <w:left w:w="100" w:type="dxa"/>
              <w:bottom w:w="80" w:type="dxa"/>
              <w:right w:w="100" w:type="dxa"/>
            </w:tcMar>
          </w:tcPr>
          <w:p w14:paraId="732A145C" w14:textId="77777777" w:rsidR="00F9161A" w:rsidRDefault="00F02256">
            <w:r>
              <w:rPr>
                <w:rFonts w:ascii="Calibri" w:eastAsia="Calibri" w:hAnsi="Calibri" w:cs="Calibri"/>
              </w:rPr>
              <w:t>Census</w:t>
            </w:r>
          </w:p>
        </w:tc>
        <w:tc>
          <w:tcPr>
            <w:tcW w:w="500" w:type="pct"/>
            <w:tcMar>
              <w:top w:w="80" w:type="dxa"/>
              <w:left w:w="100" w:type="dxa"/>
              <w:bottom w:w="80" w:type="dxa"/>
              <w:right w:w="100" w:type="dxa"/>
            </w:tcMar>
          </w:tcPr>
          <w:p w14:paraId="305C060F" w14:textId="77777777" w:rsidR="00F9161A" w:rsidRDefault="00F02256">
            <w:r>
              <w:rPr>
                <w:rFonts w:ascii="Calibri" w:eastAsia="Calibri" w:hAnsi="Calibri" w:cs="Calibri"/>
              </w:rPr>
              <w:t>Core</w:t>
            </w:r>
          </w:p>
        </w:tc>
        <w:tc>
          <w:tcPr>
            <w:tcW w:w="550" w:type="pct"/>
            <w:tcMar>
              <w:top w:w="80" w:type="dxa"/>
              <w:left w:w="100" w:type="dxa"/>
              <w:bottom w:w="80" w:type="dxa"/>
              <w:right w:w="100" w:type="dxa"/>
            </w:tcMar>
          </w:tcPr>
          <w:p w14:paraId="55613202" w14:textId="77777777" w:rsidR="00F9161A" w:rsidRDefault="00F02256">
            <w:r>
              <w:rPr>
                <w:rFonts w:ascii="Calibri" w:eastAsia="Calibri" w:hAnsi="Calibri" w:cs="Calibri"/>
              </w:rPr>
              <w:t>100%</w:t>
            </w:r>
          </w:p>
        </w:tc>
        <w:tc>
          <w:tcPr>
            <w:tcW w:w="1000" w:type="pct"/>
            <w:tcMar>
              <w:top w:w="80" w:type="dxa"/>
              <w:left w:w="100" w:type="dxa"/>
              <w:bottom w:w="80" w:type="dxa"/>
              <w:right w:w="100" w:type="dxa"/>
            </w:tcMar>
          </w:tcPr>
          <w:p w14:paraId="0CC85849" w14:textId="77777777" w:rsidR="00F9161A" w:rsidRDefault="00F02256">
            <w:r>
              <w:rPr>
                <w:rFonts w:ascii="Calibri" w:eastAsia="Calibri" w:hAnsi="Calibri" w:cs="Calibri"/>
              </w:rPr>
              <w:t>Complete from 2012</w:t>
            </w:r>
          </w:p>
        </w:tc>
      </w:tr>
    </w:tbl>
    <w:p w14:paraId="121A7677" w14:textId="77777777" w:rsidR="00F02256" w:rsidRDefault="00F02256"/>
    <w:sectPr w:rsidR="00F022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A6685"/>
    <w:multiLevelType w:val="hybridMultilevel"/>
    <w:tmpl w:val="52C4B5F4"/>
    <w:lvl w:ilvl="0" w:tplc="C0F0352E">
      <w:start w:val="1"/>
      <w:numFmt w:val="bullet"/>
      <w:lvlText w:val="●"/>
      <w:lvlJc w:val="left"/>
      <w:pPr>
        <w:ind w:left="720" w:hanging="360"/>
      </w:pPr>
    </w:lvl>
    <w:lvl w:ilvl="1" w:tplc="941C819E">
      <w:start w:val="1"/>
      <w:numFmt w:val="bullet"/>
      <w:lvlText w:val="○"/>
      <w:lvlJc w:val="left"/>
      <w:pPr>
        <w:ind w:left="1440" w:hanging="360"/>
      </w:pPr>
    </w:lvl>
    <w:lvl w:ilvl="2" w:tplc="F3F24BB0">
      <w:start w:val="1"/>
      <w:numFmt w:val="bullet"/>
      <w:lvlText w:val="■"/>
      <w:lvlJc w:val="left"/>
      <w:pPr>
        <w:ind w:left="2160" w:hanging="360"/>
      </w:pPr>
    </w:lvl>
    <w:lvl w:ilvl="3" w:tplc="26AE294C">
      <w:start w:val="1"/>
      <w:numFmt w:val="bullet"/>
      <w:lvlText w:val="●"/>
      <w:lvlJc w:val="left"/>
      <w:pPr>
        <w:ind w:left="2880" w:hanging="360"/>
      </w:pPr>
    </w:lvl>
    <w:lvl w:ilvl="4" w:tplc="A9744CA6">
      <w:start w:val="1"/>
      <w:numFmt w:val="bullet"/>
      <w:lvlText w:val="○"/>
      <w:lvlJc w:val="left"/>
      <w:pPr>
        <w:ind w:left="3600" w:hanging="360"/>
      </w:pPr>
    </w:lvl>
    <w:lvl w:ilvl="5" w:tplc="E4BCC37E">
      <w:start w:val="1"/>
      <w:numFmt w:val="bullet"/>
      <w:lvlText w:val="■"/>
      <w:lvlJc w:val="left"/>
      <w:pPr>
        <w:ind w:left="4320" w:hanging="360"/>
      </w:pPr>
    </w:lvl>
    <w:lvl w:ilvl="6" w:tplc="4180209E">
      <w:start w:val="1"/>
      <w:numFmt w:val="bullet"/>
      <w:lvlText w:val="●"/>
      <w:lvlJc w:val="left"/>
      <w:pPr>
        <w:ind w:left="5040" w:hanging="360"/>
      </w:pPr>
    </w:lvl>
    <w:lvl w:ilvl="7" w:tplc="BFFE29EA">
      <w:start w:val="1"/>
      <w:numFmt w:val="bullet"/>
      <w:lvlText w:val="●"/>
      <w:lvlJc w:val="left"/>
      <w:pPr>
        <w:ind w:left="5760" w:hanging="360"/>
      </w:pPr>
    </w:lvl>
    <w:lvl w:ilvl="8" w:tplc="7FB01D4A">
      <w:start w:val="1"/>
      <w:numFmt w:val="bullet"/>
      <w:lvlText w:val="●"/>
      <w:lvlJc w:val="left"/>
      <w:pPr>
        <w:ind w:left="6480" w:hanging="360"/>
      </w:pPr>
    </w:lvl>
  </w:abstractNum>
  <w:num w:numId="1" w16cid:durableId="2000963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61A"/>
    <w:rsid w:val="00100A0F"/>
    <w:rsid w:val="00B700B6"/>
    <w:rsid w:val="00F02256"/>
    <w:rsid w:val="00F91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349D"/>
  <w15:docId w15:val="{A3F0E5AE-FEFE-4378-9BD6-5315D7FE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2335</Words>
  <Characters>13374</Characters>
  <Application>Microsoft Office Word</Application>
  <DocSecurity>0</DocSecurity>
  <Lines>415</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Phillips</dc:creator>
  <cp:lastModifiedBy>Seth Phillips</cp:lastModifiedBy>
  <cp:revision>1</cp:revision>
  <dcterms:created xsi:type="dcterms:W3CDTF">2026-07-07T15:37:00Z</dcterms:created>
  <dcterms:modified xsi:type="dcterms:W3CDTF">2026-07-09T06:27:00Z</dcterms:modified>
</cp:coreProperties>
</file>