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7614B" w14:textId="34C30BC2" w:rsidR="00B72DD7" w:rsidRPr="00B72DD7" w:rsidRDefault="00B72DD7" w:rsidP="005D53EB">
      <w:pPr>
        <w:spacing w:line="360" w:lineRule="auto"/>
        <w:rPr>
          <w:rFonts w:ascii="Calibri" w:hAnsi="Calibri" w:cs="Calibri"/>
          <w:sz w:val="32"/>
          <w:szCs w:val="32"/>
        </w:rPr>
      </w:pPr>
      <w:r>
        <w:rPr>
          <w:rFonts w:ascii="Calibri" w:hAnsi="Calibri" w:cs="Calibri"/>
          <w:sz w:val="32"/>
          <w:szCs w:val="32"/>
        </w:rPr>
        <w:t>Statement:</w:t>
      </w:r>
    </w:p>
    <w:p w14:paraId="72E67F18" w14:textId="063C604D" w:rsidR="00590F95" w:rsidRPr="008F25B3" w:rsidRDefault="005D53EB" w:rsidP="005D53EB">
      <w:pPr>
        <w:spacing w:line="360" w:lineRule="auto"/>
        <w:rPr>
          <w:rFonts w:ascii="Calibri" w:hAnsi="Calibri" w:cs="Calibri"/>
        </w:rPr>
      </w:pPr>
      <w:r w:rsidRPr="008F25B3">
        <w:rPr>
          <w:rFonts w:ascii="Calibri" w:hAnsi="Calibri" w:cs="Calibri"/>
        </w:rPr>
        <w:t>This infographic displays</w:t>
      </w:r>
      <w:r w:rsidR="00C1141E" w:rsidRPr="008F25B3">
        <w:rPr>
          <w:rFonts w:ascii="Calibri" w:hAnsi="Calibri" w:cs="Calibri"/>
        </w:rPr>
        <w:t xml:space="preserve"> and attempts to integrate</w:t>
      </w:r>
      <w:r w:rsidRPr="008F25B3">
        <w:rPr>
          <w:rFonts w:ascii="Calibri" w:hAnsi="Calibri" w:cs="Calibri"/>
        </w:rPr>
        <w:t xml:space="preserve"> the eight aspects of Aboriginal pedagogies (</w:t>
      </w:r>
      <w:proofErr w:type="spellStart"/>
      <w:r w:rsidRPr="008F25B3">
        <w:rPr>
          <w:rFonts w:ascii="Calibri" w:hAnsi="Calibri" w:cs="Calibri"/>
        </w:rPr>
        <w:t>Yunkaporta</w:t>
      </w:r>
      <w:proofErr w:type="spellEnd"/>
      <w:r w:rsidRPr="008F25B3">
        <w:rPr>
          <w:rFonts w:ascii="Calibri" w:hAnsi="Calibri" w:cs="Calibri"/>
        </w:rPr>
        <w:t>, 2009), which are</w:t>
      </w:r>
      <w:r w:rsidR="00C1141E" w:rsidRPr="008F25B3">
        <w:rPr>
          <w:rFonts w:ascii="Calibri" w:hAnsi="Calibri" w:cs="Calibri"/>
        </w:rPr>
        <w:t xml:space="preserve"> </w:t>
      </w:r>
      <w:r w:rsidRPr="008F25B3">
        <w:rPr>
          <w:rFonts w:ascii="Calibri" w:hAnsi="Calibri" w:cs="Calibri"/>
        </w:rPr>
        <w:t>maps, non-verbal communication, signs and symbols, links to land, shapes, deconstruction and reconstruction,</w:t>
      </w:r>
      <w:r w:rsidR="00C1141E" w:rsidRPr="008F25B3">
        <w:rPr>
          <w:rFonts w:ascii="Calibri" w:hAnsi="Calibri" w:cs="Calibri"/>
        </w:rPr>
        <w:t xml:space="preserve"> story-sharing,</w:t>
      </w:r>
      <w:r w:rsidRPr="008F25B3">
        <w:rPr>
          <w:rFonts w:ascii="Calibri" w:hAnsi="Calibri" w:cs="Calibri"/>
        </w:rPr>
        <w:t xml:space="preserve"> and community ties. </w:t>
      </w:r>
    </w:p>
    <w:p w14:paraId="07CC7DC8" w14:textId="77777777" w:rsidR="00590F95" w:rsidRPr="008F25B3" w:rsidRDefault="00C1141E" w:rsidP="005D53EB">
      <w:pPr>
        <w:spacing w:line="360" w:lineRule="auto"/>
        <w:rPr>
          <w:rFonts w:ascii="Calibri" w:hAnsi="Calibri" w:cs="Calibri"/>
        </w:rPr>
      </w:pPr>
      <w:r w:rsidRPr="008F25B3">
        <w:rPr>
          <w:rFonts w:ascii="Calibri" w:hAnsi="Calibri" w:cs="Calibri"/>
        </w:rPr>
        <w:t xml:space="preserve">This yellow river flowing down the infographic is based off the Swan and Canning River, symbolising how the rivers lead into one combined stream, much like how Aboriginal and Western pedagogies can come together to strengthen education is schools: this tackles both the </w:t>
      </w:r>
      <w:r w:rsidRPr="00EA59B9">
        <w:rPr>
          <w:rFonts w:ascii="Calibri" w:hAnsi="Calibri" w:cs="Calibri"/>
          <w:b/>
          <w:bCs/>
        </w:rPr>
        <w:t>linking to the land</w:t>
      </w:r>
      <w:r w:rsidRPr="008F25B3">
        <w:rPr>
          <w:rFonts w:ascii="Calibri" w:hAnsi="Calibri" w:cs="Calibri"/>
        </w:rPr>
        <w:t xml:space="preserve">, and the </w:t>
      </w:r>
      <w:r w:rsidRPr="006C354D">
        <w:rPr>
          <w:rFonts w:ascii="Calibri" w:hAnsi="Calibri" w:cs="Calibri"/>
          <w:b/>
          <w:bCs/>
        </w:rPr>
        <w:t>use of maps</w:t>
      </w:r>
      <w:r w:rsidRPr="008F25B3">
        <w:rPr>
          <w:rFonts w:ascii="Calibri" w:hAnsi="Calibri" w:cs="Calibri"/>
        </w:rPr>
        <w:t xml:space="preserve"> as learning guides. </w:t>
      </w:r>
    </w:p>
    <w:p w14:paraId="2CB417BD" w14:textId="2F6D9390" w:rsidR="00305801" w:rsidRDefault="00C1141E" w:rsidP="00CE6CF4">
      <w:pPr>
        <w:spacing w:line="360" w:lineRule="auto"/>
        <w:rPr>
          <w:rFonts w:ascii="Calibri" w:hAnsi="Calibri" w:cs="Calibri"/>
        </w:rPr>
      </w:pPr>
      <w:r w:rsidRPr="008F25B3">
        <w:rPr>
          <w:rFonts w:ascii="Calibri" w:hAnsi="Calibri" w:cs="Calibri"/>
        </w:rPr>
        <w:t>The large</w:t>
      </w:r>
      <w:r w:rsidR="00590F95" w:rsidRPr="008F25B3">
        <w:rPr>
          <w:rFonts w:ascii="Calibri" w:hAnsi="Calibri" w:cs="Calibri"/>
        </w:rPr>
        <w:t xml:space="preserve"> circle within the river and the branching offshoot from it is symbolic of the different </w:t>
      </w:r>
      <w:r w:rsidR="00590F95" w:rsidRPr="00EA59B9">
        <w:rPr>
          <w:rFonts w:ascii="Calibri" w:hAnsi="Calibri" w:cs="Calibri"/>
          <w:b/>
          <w:bCs/>
        </w:rPr>
        <w:t>shapes</w:t>
      </w:r>
      <w:r w:rsidR="00590F95" w:rsidRPr="008F25B3">
        <w:rPr>
          <w:rFonts w:ascii="Calibri" w:hAnsi="Calibri" w:cs="Calibri"/>
        </w:rPr>
        <w:t xml:space="preserve"> that the way of learning can take, such as a cyclic</w:t>
      </w:r>
      <w:r w:rsidR="004D342E">
        <w:rPr>
          <w:rFonts w:ascii="Calibri" w:hAnsi="Calibri" w:cs="Calibri"/>
        </w:rPr>
        <w:t xml:space="preserve"> </w:t>
      </w:r>
      <w:r w:rsidR="00590F95" w:rsidRPr="008F25B3">
        <w:rPr>
          <w:rFonts w:ascii="Calibri" w:hAnsi="Calibri" w:cs="Calibri"/>
        </w:rPr>
        <w:t>or a branching approach</w:t>
      </w:r>
      <w:r w:rsidR="004D342E">
        <w:rPr>
          <w:rFonts w:ascii="Calibri" w:hAnsi="Calibri" w:cs="Calibri"/>
        </w:rPr>
        <w:t xml:space="preserve"> </w:t>
      </w:r>
      <w:r w:rsidR="00590F95" w:rsidRPr="008F25B3">
        <w:rPr>
          <w:rFonts w:ascii="Calibri" w:hAnsi="Calibri" w:cs="Calibri"/>
        </w:rPr>
        <w:t>to learning.</w:t>
      </w:r>
      <w:r w:rsidR="00EA59B9">
        <w:rPr>
          <w:rFonts w:ascii="Calibri" w:hAnsi="Calibri" w:cs="Calibri"/>
        </w:rPr>
        <w:t xml:space="preserve"> </w:t>
      </w:r>
      <w:r w:rsidR="008F25B3">
        <w:rPr>
          <w:rFonts w:ascii="Calibri" w:hAnsi="Calibri" w:cs="Calibri"/>
        </w:rPr>
        <w:t xml:space="preserve">The poster </w:t>
      </w:r>
      <w:r w:rsidR="00F4400C">
        <w:rPr>
          <w:rFonts w:ascii="Calibri" w:hAnsi="Calibri" w:cs="Calibri"/>
        </w:rPr>
        <w:t xml:space="preserve">imitates (but does not claim to be in) the style of </w:t>
      </w:r>
      <w:r w:rsidR="008F25B3">
        <w:rPr>
          <w:rFonts w:ascii="Calibri" w:hAnsi="Calibri" w:cs="Calibri"/>
        </w:rPr>
        <w:t xml:space="preserve">Aboriginal dot paintings, </w:t>
      </w:r>
      <w:r w:rsidR="00F4400C" w:rsidRPr="00FA187D">
        <w:rPr>
          <w:rFonts w:ascii="Calibri" w:hAnsi="Calibri" w:cs="Calibri"/>
          <w:b/>
          <w:bCs/>
        </w:rPr>
        <w:t>tying it to the communities</w:t>
      </w:r>
      <w:r w:rsidR="00F4400C">
        <w:rPr>
          <w:rFonts w:ascii="Calibri" w:hAnsi="Calibri" w:cs="Calibri"/>
        </w:rPr>
        <w:t xml:space="preserve"> that exist in Australia, particularly the Indigenous Australians</w:t>
      </w:r>
      <w:r w:rsidR="00AB4D3B">
        <w:rPr>
          <w:rFonts w:ascii="Calibri" w:hAnsi="Calibri" w:cs="Calibri"/>
        </w:rPr>
        <w:t xml:space="preserve">. On top of that, Aboriginal dot painting is also known to contain lots of hidden information that is not clear </w:t>
      </w:r>
      <w:r w:rsidR="00A04738">
        <w:rPr>
          <w:rFonts w:ascii="Calibri" w:hAnsi="Calibri" w:cs="Calibri"/>
        </w:rPr>
        <w:t>in first sight</w:t>
      </w:r>
      <w:r w:rsidR="00CE47AF">
        <w:rPr>
          <w:rFonts w:ascii="Calibri" w:hAnsi="Calibri" w:cs="Calibri"/>
        </w:rPr>
        <w:t>, a quality I have attempted to imitate in this</w:t>
      </w:r>
      <w:r w:rsidR="00A57F52">
        <w:rPr>
          <w:rFonts w:ascii="Calibri" w:hAnsi="Calibri" w:cs="Calibri"/>
        </w:rPr>
        <w:t xml:space="preserve"> infographic, as most</w:t>
      </w:r>
      <w:r w:rsidR="005943D5">
        <w:rPr>
          <w:rFonts w:ascii="Calibri" w:hAnsi="Calibri" w:cs="Calibri"/>
        </w:rPr>
        <w:t xml:space="preserve"> </w:t>
      </w:r>
      <w:r w:rsidR="005943D5" w:rsidRPr="00745F8D">
        <w:rPr>
          <w:rFonts w:ascii="Calibri" w:hAnsi="Calibri" w:cs="Calibri"/>
          <w:b/>
          <w:bCs/>
        </w:rPr>
        <w:t>signs are symbolic</w:t>
      </w:r>
      <w:r w:rsidR="005943D5">
        <w:rPr>
          <w:rFonts w:ascii="Calibri" w:hAnsi="Calibri" w:cs="Calibri"/>
        </w:rPr>
        <w:t xml:space="preserve"> of a certain</w:t>
      </w:r>
      <w:r w:rsidR="00661A48">
        <w:rPr>
          <w:rFonts w:ascii="Calibri" w:hAnsi="Calibri" w:cs="Calibri"/>
        </w:rPr>
        <w:t xml:space="preserve"> aspect of learning.</w:t>
      </w:r>
    </w:p>
    <w:p w14:paraId="4E962BF0" w14:textId="71430472" w:rsidR="009E6EB0" w:rsidRDefault="00305801" w:rsidP="00CE6CF4">
      <w:pPr>
        <w:spacing w:line="360" w:lineRule="auto"/>
        <w:rPr>
          <w:rFonts w:ascii="Calibri" w:hAnsi="Calibri" w:cs="Calibri"/>
        </w:rPr>
      </w:pPr>
      <w:r>
        <w:rPr>
          <w:rFonts w:ascii="Calibri" w:hAnsi="Calibri" w:cs="Calibri"/>
        </w:rPr>
        <w:t xml:space="preserve">The large yellow dots and red lines symbolises the interconnectedness of </w:t>
      </w:r>
      <w:r w:rsidRPr="00745F8D">
        <w:rPr>
          <w:rFonts w:ascii="Calibri" w:hAnsi="Calibri" w:cs="Calibri"/>
          <w:b/>
          <w:bCs/>
        </w:rPr>
        <w:t>stories</w:t>
      </w:r>
      <w:r>
        <w:rPr>
          <w:rFonts w:ascii="Calibri" w:hAnsi="Calibri" w:cs="Calibri"/>
        </w:rPr>
        <w:t xml:space="preserve">, which also acts as a fundamental </w:t>
      </w:r>
      <w:r w:rsidR="004D342E">
        <w:rPr>
          <w:rFonts w:ascii="Calibri" w:hAnsi="Calibri" w:cs="Calibri"/>
        </w:rPr>
        <w:t>basis that allows for better learning</w:t>
      </w:r>
      <w:r w:rsidR="00745F8D">
        <w:rPr>
          <w:rFonts w:ascii="Calibri" w:hAnsi="Calibri" w:cs="Calibri"/>
        </w:rPr>
        <w:t>, as it applies a context to the information and makes it even more enjoyable to learn.</w:t>
      </w:r>
    </w:p>
    <w:p w14:paraId="74B30A55" w14:textId="1B477069" w:rsidR="00CE6CF4" w:rsidRDefault="009E6EB0" w:rsidP="00CE6CF4">
      <w:pPr>
        <w:pBdr>
          <w:bottom w:val="single" w:sz="6" w:space="1" w:color="auto"/>
        </w:pBdr>
        <w:spacing w:line="360" w:lineRule="auto"/>
        <w:rPr>
          <w:rFonts w:ascii="Calibri" w:hAnsi="Calibri" w:cs="Calibri"/>
        </w:rPr>
      </w:pPr>
      <w:r>
        <w:rPr>
          <w:rFonts w:ascii="Calibri" w:hAnsi="Calibri" w:cs="Calibri"/>
        </w:rPr>
        <w:t>T</w:t>
      </w:r>
      <w:r w:rsidR="00CE6CF4" w:rsidRPr="008F25B3">
        <w:rPr>
          <w:rFonts w:ascii="Calibri" w:hAnsi="Calibri" w:cs="Calibri"/>
        </w:rPr>
        <w:t xml:space="preserve">his infographic is a quintessential example of how </w:t>
      </w:r>
      <w:r w:rsidR="00CE6CF4" w:rsidRPr="006C354D">
        <w:rPr>
          <w:rFonts w:ascii="Calibri" w:hAnsi="Calibri" w:cs="Calibri"/>
          <w:b/>
          <w:bCs/>
        </w:rPr>
        <w:t>deconstruction and reconstruction</w:t>
      </w:r>
      <w:r w:rsidR="00CE6CF4" w:rsidRPr="008F25B3">
        <w:rPr>
          <w:rFonts w:ascii="Calibri" w:hAnsi="Calibri" w:cs="Calibri"/>
        </w:rPr>
        <w:t xml:space="preserve"> can be used in a learning; the poster itself acting </w:t>
      </w:r>
      <w:r w:rsidR="00CE6CF4">
        <w:rPr>
          <w:rFonts w:ascii="Calibri" w:hAnsi="Calibri" w:cs="Calibri"/>
        </w:rPr>
        <w:t>as an example of what a final product may be, and this statement of intent deconstructing the thought process of this poster, so that learners can reconstruct this to create their own original pieces.</w:t>
      </w:r>
    </w:p>
    <w:p w14:paraId="213C4495" w14:textId="3BCF245A" w:rsidR="00A4137B" w:rsidRDefault="00A4137B" w:rsidP="005D53EB">
      <w:pPr>
        <w:spacing w:line="360" w:lineRule="auto"/>
        <w:rPr>
          <w:rFonts w:ascii="Calibri" w:hAnsi="Calibri" w:cs="Calibri"/>
        </w:rPr>
      </w:pPr>
      <w:r>
        <w:rPr>
          <w:rFonts w:ascii="Calibri" w:hAnsi="Calibri" w:cs="Calibri"/>
        </w:rPr>
        <w:t xml:space="preserve">I chose </w:t>
      </w:r>
      <w:r w:rsidR="000D583D">
        <w:rPr>
          <w:rFonts w:ascii="Calibri" w:hAnsi="Calibri" w:cs="Calibri"/>
        </w:rPr>
        <w:t xml:space="preserve">to imitate this style of art for my infographic rather than contain any text, as I believe that this, along with this statement, can </w:t>
      </w:r>
      <w:r w:rsidR="00075C56">
        <w:rPr>
          <w:rFonts w:ascii="Calibri" w:hAnsi="Calibri" w:cs="Calibri"/>
        </w:rPr>
        <w:t xml:space="preserve">be used to catch an audience’s attention, </w:t>
      </w:r>
      <w:r w:rsidR="006A1758">
        <w:rPr>
          <w:rFonts w:ascii="Calibri" w:hAnsi="Calibri" w:cs="Calibri"/>
        </w:rPr>
        <w:t>and then teach the audience about these ways of learning. Furthermore, I believe that t</w:t>
      </w:r>
      <w:r w:rsidR="00EF1001">
        <w:rPr>
          <w:rFonts w:ascii="Calibri" w:hAnsi="Calibri" w:cs="Calibri"/>
        </w:rPr>
        <w:t>hings like this can act as an example of how these eight ways can be taught and learnt, so to be further integrated into the education of this country.</w:t>
      </w:r>
    </w:p>
    <w:p w14:paraId="6CC3DB92" w14:textId="39A6E71F" w:rsidR="00B72DD7" w:rsidRDefault="00B72DD7" w:rsidP="005D53EB">
      <w:pPr>
        <w:spacing w:line="360" w:lineRule="auto"/>
        <w:rPr>
          <w:rFonts w:ascii="Calibri" w:hAnsi="Calibri" w:cs="Calibri"/>
          <w:sz w:val="32"/>
          <w:szCs w:val="32"/>
        </w:rPr>
      </w:pPr>
      <w:r>
        <w:rPr>
          <w:rFonts w:ascii="Calibri" w:hAnsi="Calibri" w:cs="Calibri"/>
          <w:sz w:val="32"/>
          <w:szCs w:val="32"/>
        </w:rPr>
        <w:t>Bibliography:</w:t>
      </w:r>
    </w:p>
    <w:p w14:paraId="5CA5F298" w14:textId="1125E77C" w:rsidR="00B72DD7" w:rsidRPr="00B72DD7" w:rsidRDefault="00594982" w:rsidP="005D53EB">
      <w:pPr>
        <w:spacing w:line="360" w:lineRule="auto"/>
        <w:rPr>
          <w:rFonts w:ascii="Calibri" w:hAnsi="Calibri" w:cs="Calibri"/>
        </w:rPr>
      </w:pPr>
      <w:proofErr w:type="spellStart"/>
      <w:r w:rsidRPr="00594982">
        <w:rPr>
          <w:rFonts w:ascii="Calibri" w:hAnsi="Calibri" w:cs="Calibri"/>
        </w:rPr>
        <w:t>Yunkaporta</w:t>
      </w:r>
      <w:proofErr w:type="spellEnd"/>
      <w:r w:rsidRPr="00594982">
        <w:rPr>
          <w:rFonts w:ascii="Calibri" w:hAnsi="Calibri" w:cs="Calibri"/>
        </w:rPr>
        <w:t xml:space="preserve">, Tyson. ‘Aboriginal Pedagogies at the Cultural Interface’. </w:t>
      </w:r>
      <w:proofErr w:type="spellStart"/>
      <w:r w:rsidRPr="00594982">
        <w:rPr>
          <w:rFonts w:ascii="Calibri" w:hAnsi="Calibri" w:cs="Calibri"/>
        </w:rPr>
        <w:t>Pdoc</w:t>
      </w:r>
      <w:proofErr w:type="spellEnd"/>
      <w:r w:rsidRPr="00594982">
        <w:rPr>
          <w:rFonts w:ascii="Calibri" w:hAnsi="Calibri" w:cs="Calibri"/>
        </w:rPr>
        <w:t xml:space="preserve">, James Cook University, 2009. </w:t>
      </w:r>
      <w:hyperlink r:id="rId7" w:history="1">
        <w:r w:rsidRPr="00B13037">
          <w:rPr>
            <w:rStyle w:val="Hyperlink"/>
            <w:rFonts w:ascii="Calibri" w:hAnsi="Calibri" w:cs="Calibri"/>
          </w:rPr>
          <w:t>https://researchonline.jcu.edu.au/10974/</w:t>
        </w:r>
      </w:hyperlink>
      <w:r w:rsidRPr="00594982">
        <w:rPr>
          <w:rFonts w:ascii="Calibri" w:hAnsi="Calibri" w:cs="Calibri"/>
        </w:rPr>
        <w:t>.</w:t>
      </w:r>
      <w:r>
        <w:rPr>
          <w:rFonts w:ascii="Calibri" w:hAnsi="Calibri" w:cs="Calibri"/>
        </w:rPr>
        <w:t xml:space="preserve"> </w:t>
      </w:r>
    </w:p>
    <w:sectPr w:rsidR="00B72DD7" w:rsidRPr="00B72DD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35263" w14:textId="77777777" w:rsidR="00863A4D" w:rsidRDefault="00863A4D" w:rsidP="00594982">
      <w:pPr>
        <w:spacing w:after="0" w:line="240" w:lineRule="auto"/>
      </w:pPr>
      <w:r>
        <w:separator/>
      </w:r>
    </w:p>
  </w:endnote>
  <w:endnote w:type="continuationSeparator" w:id="0">
    <w:p w14:paraId="298E3254" w14:textId="77777777" w:rsidR="00863A4D" w:rsidRDefault="00863A4D" w:rsidP="00594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FZShuTi">
    <w:altName w:val="SimSun"/>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B3E54" w14:textId="77777777" w:rsidR="00863A4D" w:rsidRDefault="00863A4D" w:rsidP="00594982">
      <w:pPr>
        <w:spacing w:after="0" w:line="240" w:lineRule="auto"/>
      </w:pPr>
      <w:r>
        <w:separator/>
      </w:r>
    </w:p>
  </w:footnote>
  <w:footnote w:type="continuationSeparator" w:id="0">
    <w:p w14:paraId="35A68929" w14:textId="77777777" w:rsidR="00863A4D" w:rsidRDefault="00863A4D" w:rsidP="00594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F3FE0" w14:textId="2D97F6C3" w:rsidR="00594982" w:rsidRPr="00594982" w:rsidRDefault="00594982" w:rsidP="00594982">
    <w:pPr>
      <w:pStyle w:val="Header"/>
      <w:jc w:val="right"/>
      <w:rPr>
        <w:rFonts w:ascii="Calibri" w:hAnsi="Calibri" w:cs="Calibri"/>
      </w:rPr>
    </w:pPr>
    <w:r w:rsidRPr="00594982">
      <w:rPr>
        <w:rFonts w:ascii="Calibri" w:hAnsi="Calibri" w:cs="Calibri"/>
      </w:rPr>
      <w:t>Christian Choe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44183731">
    <w:abstractNumId w:val="0"/>
  </w:num>
  <w:num w:numId="2" w16cid:durableId="557470602">
    <w:abstractNumId w:val="0"/>
  </w:num>
  <w:num w:numId="3" w16cid:durableId="291912466">
    <w:abstractNumId w:val="0"/>
  </w:num>
  <w:num w:numId="4" w16cid:durableId="24599451">
    <w:abstractNumId w:val="0"/>
  </w:num>
  <w:num w:numId="5" w16cid:durableId="2097902058">
    <w:abstractNumId w:val="0"/>
  </w:num>
  <w:num w:numId="6" w16cid:durableId="769161359">
    <w:abstractNumId w:val="0"/>
  </w:num>
  <w:num w:numId="7" w16cid:durableId="706754260">
    <w:abstractNumId w:val="0"/>
  </w:num>
  <w:num w:numId="8" w16cid:durableId="1307976690">
    <w:abstractNumId w:val="0"/>
  </w:num>
  <w:num w:numId="9" w16cid:durableId="805661795">
    <w:abstractNumId w:val="0"/>
  </w:num>
  <w:num w:numId="10" w16cid:durableId="11315592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3EB"/>
    <w:rsid w:val="00075C56"/>
    <w:rsid w:val="000D583D"/>
    <w:rsid w:val="00305801"/>
    <w:rsid w:val="004D342E"/>
    <w:rsid w:val="00590F95"/>
    <w:rsid w:val="005943D5"/>
    <w:rsid w:val="00594982"/>
    <w:rsid w:val="005D53EB"/>
    <w:rsid w:val="00661A48"/>
    <w:rsid w:val="006A1758"/>
    <w:rsid w:val="006C354D"/>
    <w:rsid w:val="00745F8D"/>
    <w:rsid w:val="00752ADE"/>
    <w:rsid w:val="00863A4D"/>
    <w:rsid w:val="008F25B3"/>
    <w:rsid w:val="009E6EB0"/>
    <w:rsid w:val="00A04738"/>
    <w:rsid w:val="00A4137B"/>
    <w:rsid w:val="00A57F52"/>
    <w:rsid w:val="00AB4D3B"/>
    <w:rsid w:val="00B72DD7"/>
    <w:rsid w:val="00C1141E"/>
    <w:rsid w:val="00C851E3"/>
    <w:rsid w:val="00CE47AF"/>
    <w:rsid w:val="00CE6CF4"/>
    <w:rsid w:val="00EA59B9"/>
    <w:rsid w:val="00EF1001"/>
    <w:rsid w:val="00F4400C"/>
    <w:rsid w:val="00FA18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06200"/>
  <w15:chartTrackingRefBased/>
  <w15:docId w15:val="{0DD2EA4D-306A-4224-B048-812D24050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3EB"/>
  </w:style>
  <w:style w:type="paragraph" w:styleId="Heading1">
    <w:name w:val="heading 1"/>
    <w:basedOn w:val="Normal"/>
    <w:next w:val="Normal"/>
    <w:link w:val="Heading1Char"/>
    <w:uiPriority w:val="9"/>
    <w:qFormat/>
    <w:rsid w:val="005D53EB"/>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5D53EB"/>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D53EB"/>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D53EB"/>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D53EB"/>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D53EB"/>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D53EB"/>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D53EB"/>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D53EB"/>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3E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5D53E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5D53E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5D53E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D53E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D53E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D53E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D53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3E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D53E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D53E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D53E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D53E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D53EB"/>
    <w:rPr>
      <w:color w:val="5A5A5A" w:themeColor="text1" w:themeTint="A5"/>
      <w:spacing w:val="10"/>
    </w:rPr>
  </w:style>
  <w:style w:type="character" w:styleId="Strong">
    <w:name w:val="Strong"/>
    <w:basedOn w:val="DefaultParagraphFont"/>
    <w:uiPriority w:val="22"/>
    <w:qFormat/>
    <w:rsid w:val="005D53EB"/>
    <w:rPr>
      <w:b/>
      <w:bCs/>
      <w:color w:val="000000" w:themeColor="text1"/>
    </w:rPr>
  </w:style>
  <w:style w:type="character" w:styleId="Emphasis">
    <w:name w:val="Emphasis"/>
    <w:basedOn w:val="DefaultParagraphFont"/>
    <w:uiPriority w:val="20"/>
    <w:qFormat/>
    <w:rsid w:val="005D53EB"/>
    <w:rPr>
      <w:i/>
      <w:iCs/>
      <w:color w:val="auto"/>
    </w:rPr>
  </w:style>
  <w:style w:type="paragraph" w:styleId="NoSpacing">
    <w:name w:val="No Spacing"/>
    <w:uiPriority w:val="1"/>
    <w:qFormat/>
    <w:rsid w:val="005D53EB"/>
    <w:pPr>
      <w:spacing w:after="0" w:line="240" w:lineRule="auto"/>
    </w:pPr>
  </w:style>
  <w:style w:type="paragraph" w:styleId="Quote">
    <w:name w:val="Quote"/>
    <w:basedOn w:val="Normal"/>
    <w:next w:val="Normal"/>
    <w:link w:val="QuoteChar"/>
    <w:uiPriority w:val="29"/>
    <w:qFormat/>
    <w:rsid w:val="005D53EB"/>
    <w:pPr>
      <w:spacing w:before="160"/>
      <w:ind w:left="720" w:right="720"/>
    </w:pPr>
    <w:rPr>
      <w:i/>
      <w:iCs/>
      <w:color w:val="000000" w:themeColor="text1"/>
    </w:rPr>
  </w:style>
  <w:style w:type="character" w:customStyle="1" w:styleId="QuoteChar">
    <w:name w:val="Quote Char"/>
    <w:basedOn w:val="DefaultParagraphFont"/>
    <w:link w:val="Quote"/>
    <w:uiPriority w:val="29"/>
    <w:rsid w:val="005D53EB"/>
    <w:rPr>
      <w:i/>
      <w:iCs/>
      <w:color w:val="000000" w:themeColor="text1"/>
    </w:rPr>
  </w:style>
  <w:style w:type="paragraph" w:styleId="IntenseQuote">
    <w:name w:val="Intense Quote"/>
    <w:basedOn w:val="Normal"/>
    <w:next w:val="Normal"/>
    <w:link w:val="IntenseQuoteChar"/>
    <w:uiPriority w:val="30"/>
    <w:qFormat/>
    <w:rsid w:val="005D53E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D53EB"/>
    <w:rPr>
      <w:color w:val="000000" w:themeColor="text1"/>
      <w:shd w:val="clear" w:color="auto" w:fill="F2F2F2" w:themeFill="background1" w:themeFillShade="F2"/>
    </w:rPr>
  </w:style>
  <w:style w:type="character" w:styleId="SubtleEmphasis">
    <w:name w:val="Subtle Emphasis"/>
    <w:basedOn w:val="DefaultParagraphFont"/>
    <w:uiPriority w:val="19"/>
    <w:qFormat/>
    <w:rsid w:val="005D53EB"/>
    <w:rPr>
      <w:i/>
      <w:iCs/>
      <w:color w:val="404040" w:themeColor="text1" w:themeTint="BF"/>
    </w:rPr>
  </w:style>
  <w:style w:type="character" w:styleId="IntenseEmphasis">
    <w:name w:val="Intense Emphasis"/>
    <w:basedOn w:val="DefaultParagraphFont"/>
    <w:uiPriority w:val="21"/>
    <w:qFormat/>
    <w:rsid w:val="005D53EB"/>
    <w:rPr>
      <w:b/>
      <w:bCs/>
      <w:i/>
      <w:iCs/>
      <w:caps/>
    </w:rPr>
  </w:style>
  <w:style w:type="character" w:styleId="SubtleReference">
    <w:name w:val="Subtle Reference"/>
    <w:basedOn w:val="DefaultParagraphFont"/>
    <w:uiPriority w:val="31"/>
    <w:qFormat/>
    <w:rsid w:val="005D53E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D53EB"/>
    <w:rPr>
      <w:b/>
      <w:bCs/>
      <w:smallCaps/>
      <w:u w:val="single"/>
    </w:rPr>
  </w:style>
  <w:style w:type="character" w:styleId="BookTitle">
    <w:name w:val="Book Title"/>
    <w:basedOn w:val="DefaultParagraphFont"/>
    <w:uiPriority w:val="33"/>
    <w:qFormat/>
    <w:rsid w:val="005D53EB"/>
    <w:rPr>
      <w:b w:val="0"/>
      <w:bCs w:val="0"/>
      <w:smallCaps/>
      <w:spacing w:val="5"/>
    </w:rPr>
  </w:style>
  <w:style w:type="paragraph" w:styleId="TOCHeading">
    <w:name w:val="TOC Heading"/>
    <w:basedOn w:val="Heading1"/>
    <w:next w:val="Normal"/>
    <w:uiPriority w:val="39"/>
    <w:semiHidden/>
    <w:unhideWhenUsed/>
    <w:qFormat/>
    <w:rsid w:val="005D53EB"/>
    <w:pPr>
      <w:outlineLvl w:val="9"/>
    </w:pPr>
  </w:style>
  <w:style w:type="character" w:styleId="Hyperlink">
    <w:name w:val="Hyperlink"/>
    <w:basedOn w:val="DefaultParagraphFont"/>
    <w:uiPriority w:val="99"/>
    <w:unhideWhenUsed/>
    <w:rsid w:val="00594982"/>
    <w:rPr>
      <w:color w:val="0563C1" w:themeColor="hyperlink"/>
      <w:u w:val="single"/>
    </w:rPr>
  </w:style>
  <w:style w:type="character" w:styleId="UnresolvedMention">
    <w:name w:val="Unresolved Mention"/>
    <w:basedOn w:val="DefaultParagraphFont"/>
    <w:uiPriority w:val="99"/>
    <w:semiHidden/>
    <w:unhideWhenUsed/>
    <w:rsid w:val="00594982"/>
    <w:rPr>
      <w:color w:val="605E5C"/>
      <w:shd w:val="clear" w:color="auto" w:fill="E1DFDD"/>
    </w:rPr>
  </w:style>
  <w:style w:type="paragraph" w:styleId="Header">
    <w:name w:val="header"/>
    <w:basedOn w:val="Normal"/>
    <w:link w:val="HeaderChar"/>
    <w:uiPriority w:val="99"/>
    <w:unhideWhenUsed/>
    <w:rsid w:val="005949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982"/>
  </w:style>
  <w:style w:type="paragraph" w:styleId="Footer">
    <w:name w:val="footer"/>
    <w:basedOn w:val="Normal"/>
    <w:link w:val="FooterChar"/>
    <w:uiPriority w:val="99"/>
    <w:unhideWhenUsed/>
    <w:rsid w:val="005949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esearchonline.jcu.edu.au/109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CHOE Christian</dc:creator>
  <cp:keywords/>
  <dc:description/>
  <cp:lastModifiedBy>Christian Choe</cp:lastModifiedBy>
  <cp:revision>22</cp:revision>
  <dcterms:created xsi:type="dcterms:W3CDTF">2022-09-15T11:44:00Z</dcterms:created>
  <dcterms:modified xsi:type="dcterms:W3CDTF">2022-09-15T13:13:00Z</dcterms:modified>
</cp:coreProperties>
</file>