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"СДЮШОР Шкловского района"</w:t>
      </w:r>
    </w:p>
    <w:p>
      <w:pPr>
        <w:jc w:val="both"/>
      </w:pPr>
      <w:r>
        <w:rPr>
          <w:sz w:val="28"/>
        </w:rPr>
        <w:t>В этом месяце просмотренно 7 тренеровки, средний балл 8.5. В общем рейтенге Школа занимает 26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25) ГУ "СДЮШОР № 1 г. Жодино"</w:t>
        <w:br/>
      </w:r>
      <w:r>
        <w:rPr>
          <w:b/>
          <w:sz w:val="36"/>
        </w:rPr>
        <w:t>26) ГУ "СДЮШОР Шкловского района"</w:t>
        <w:br/>
      </w:r>
      <w:r>
        <w:rPr>
          <w:sz w:val="28"/>
        </w:rPr>
        <w:t>Школа занимает полследенее место в общем рейтенге мониторинга.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Прописаны 3 задачи занятия: выполнение</w:t>
      </w:r>
      <w:r>
        <w:rPr>
          <w:b/>
        </w:rPr>
        <w:t xml:space="preserve"> 0.0%</w:t>
        <w:br/>
      </w:r>
      <w:r>
        <w:t>2) 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>4) 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>5) 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>6) 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>7) 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>8)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>9) Отсутствует годовой план: выполнение</w:t>
      </w:r>
      <w:r>
        <w:rPr>
          <w:b/>
        </w:rPr>
        <w:t xml:space="preserve"> 0.0%</w:t>
        <w:br/>
      </w:r>
      <w:r>
        <w:t>10) Нет плана на месяц: выполнение</w:t>
      </w:r>
      <w:r>
        <w:rPr>
          <w:b/>
        </w:rPr>
        <w:t xml:space="preserve"> 0.0%</w:t>
        <w:br/>
      </w:r>
      <w:r>
        <w:t>11) 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  <w:r>
        <w:t>12) Есть недельный микроцикл: выполнение</w:t>
      </w:r>
      <w:r>
        <w:rPr>
          <w:b/>
        </w:rPr>
        <w:t xml:space="preserve"> 14.3%</w:t>
        <w:br/>
      </w:r>
      <w:r>
        <w:t>13) Есть план-конспект на занятие составленный с помощью Google-таблицы: выполнение</w:t>
      </w:r>
      <w:r>
        <w:rPr>
          <w:b/>
        </w:rPr>
        <w:t xml:space="preserve"> 14.3%</w:t>
        <w:br/>
      </w:r>
      <w:r>
        <w:t>14)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14.3%</w:t>
        <w:br/>
      </w:r>
      <w:r>
        <w:t>15)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28.6%</w:t>
        <w:br/>
      </w:r>
      <w:r>
        <w:t>16) Все запланированные задачи занятия решены: выполнение</w:t>
      </w:r>
      <w:r>
        <w:rPr>
          <w:b/>
        </w:rPr>
        <w:t xml:space="preserve"> 28.6%</w:t>
        <w:br/>
      </w:r>
      <w:r>
        <w:t>17) Рациональное использование времени тренировки: выполнение</w:t>
      </w:r>
      <w:r>
        <w:rPr>
          <w:b/>
        </w:rPr>
        <w:t xml:space="preserve"> 28.6%</w:t>
        <w:br/>
      </w:r>
      <w:r>
        <w:t>18) Применение необходимого инвентаря: выполнение</w:t>
      </w:r>
      <w:r>
        <w:rPr>
          <w:b/>
        </w:rPr>
        <w:t xml:space="preserve"> 28.6%</w:t>
        <w:br/>
      </w:r>
      <w:r>
        <w:t>19) Присутствует основная подготовительная и заключительная части занятия: выполнение</w:t>
      </w:r>
      <w:r>
        <w:rPr>
          <w:b/>
        </w:rPr>
        <w:t xml:space="preserve"> 42.9%</w:t>
        <w:br/>
      </w:r>
      <w:r>
        <w:t>20) 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42.9%</w:t>
        <w:br/>
      </w:r>
      <w:r>
        <w:t>21) Высокий уровень организации УТЗ: выполнение</w:t>
      </w:r>
      <w:r>
        <w:rPr>
          <w:b/>
        </w:rPr>
        <w:t xml:space="preserve"> 42.9%</w:t>
        <w:br/>
      </w:r>
      <w:r>
        <w:t>22) 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57.1%</w:t>
        <w:br/>
      </w:r>
      <w:r>
        <w:t>23) На каждые 10 спортсменов 1 тренер и больше: выполнение</w:t>
      </w:r>
      <w:r>
        <w:rPr>
          <w:b/>
        </w:rPr>
        <w:t xml:space="preserve"> 57.1%</w:t>
        <w:br/>
      </w:r>
      <w:r>
        <w:t>24)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71.4%</w:t>
        <w:br/>
      </w:r>
      <w:r>
        <w:t>25) Задания соответствуют уровню занимающихся: выполнение</w:t>
      </w:r>
      <w:r>
        <w:rPr>
          <w:b/>
        </w:rPr>
        <w:t xml:space="preserve"> 85.7%</w:t>
        <w:br/>
      </w:r>
      <w:r>
        <w:t>26) Высокий эмоциональный фон: выполнение</w:t>
      </w:r>
      <w:r>
        <w:rPr>
          <w:b/>
        </w:rPr>
        <w:t xml:space="preserve"> 85.7%</w:t>
        <w:br/>
      </w:r>
      <w:r>
        <w:t>27) Игра составляет 15% общего времени и больше: выполнение</w:t>
      </w:r>
      <w:r>
        <w:rPr>
          <w:b/>
        </w:rPr>
        <w:t xml:space="preserve"> 100.0%</w:t>
        <w:br/>
      </w:r>
      <w:r>
        <w:t>28)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Прокопенко Антон Витальевич</w:t>
        <w:br/>
      </w:r>
      <w:r>
        <w:rPr>
          <w:sz w:val="28"/>
        </w:rPr>
        <w:t>В этом месяце просмотренно 7 тренеровки, получил средний балл 8.5. В этом месяце данный тренер занял 162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Прописаны 3 задачи занятия: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  <w:r>
        <w:tab/>
        <w:t>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  <w:r>
        <w:tab/>
        <w:t>Есть недельный микроцикл: выполнение</w:t>
      </w:r>
      <w:r>
        <w:rPr>
          <w:b/>
        </w:rPr>
        <w:t xml:space="preserve"> 14.3%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14.3%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14.3%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