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СДЮШОР ООО «ХК «Шахтер-Солигорск»</w:t>
      </w:r>
    </w:p>
    <w:p>
      <w:pPr>
        <w:jc w:val="both"/>
      </w:pPr>
      <w:r>
        <w:rPr>
          <w:sz w:val="28"/>
        </w:rPr>
        <w:t>В этом месяце просмотренно 285 тренеровки, средний балл 75.29. В общем рейтенге Школа занимает 11 место. По сравнению с прошлым месяцем Школа не изменило свое положение в рейтенге.</w:t>
      </w:r>
    </w:p>
    <w:p>
      <w:r>
        <w:rPr>
          <w:sz w:val="28"/>
        </w:rPr>
        <w:t>10) ОСП «СДЮШОР ГСУ «ХК Пинские ястребы»</w:t>
        <w:br/>
      </w:r>
      <w:r>
        <w:rPr>
          <w:b/>
          <w:sz w:val="36"/>
        </w:rPr>
        <w:t>11) СДЮШОР ООО «ХК «Шахтер-Солигорск»</w:t>
        <w:br/>
      </w:r>
      <w:r>
        <w:rPr>
          <w:sz w:val="28"/>
        </w:rPr>
        <w:t>12) ОСП «ДЮСШ ГУ «ХК «Молодечно-2018»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13.0%</w:t>
        <w:br/>
      </w:r>
      <w:r>
        <w:t>2) Есть план-конспект на занятие составленный с помощью Google-таблицы: выполнение</w:t>
      </w:r>
      <w:r>
        <w:rPr>
          <w:b/>
        </w:rPr>
        <w:t xml:space="preserve"> 39.6%</w:t>
        <w:br/>
      </w:r>
      <w:r>
        <w:t>3) На каждые 10 спортсменов 1 тренер и больше: выполнение</w:t>
      </w:r>
      <w:r>
        <w:rPr>
          <w:b/>
        </w:rPr>
        <w:t xml:space="preserve"> 48.8%</w:t>
        <w:br/>
      </w:r>
      <w:r>
        <w:t>4)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49.8%</w:t>
        <w:br/>
      </w:r>
      <w:r>
        <w:t>5)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59.3%</w:t>
        <w:br/>
      </w:r>
      <w:r>
        <w:t>6)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61.4%</w:t>
        <w:br/>
      </w:r>
      <w:r>
        <w:t>7) Высокий уровень организации УТЗ: выполнение</w:t>
      </w:r>
      <w:r>
        <w:rPr>
          <w:b/>
        </w:rPr>
        <w:t xml:space="preserve"> 61.8%</w:t>
        <w:br/>
      </w:r>
      <w:r>
        <w:t>8) Для проведения УТЗ предоставлена достаточная площадь льда: выполнение</w:t>
      </w:r>
      <w:r>
        <w:rPr>
          <w:b/>
        </w:rPr>
        <w:t xml:space="preserve"> 65.6%</w:t>
        <w:br/>
      </w:r>
      <w:r>
        <w:t>9) Есть недельный микроцикл: выполнение</w:t>
      </w:r>
      <w:r>
        <w:rPr>
          <w:b/>
        </w:rPr>
        <w:t xml:space="preserve"> 70.5%</w:t>
        <w:br/>
      </w:r>
      <w:r>
        <w:t>10) Применение необходимого инвентаря: выполнение</w:t>
      </w:r>
      <w:r>
        <w:rPr>
          <w:b/>
        </w:rPr>
        <w:t xml:space="preserve"> 70.5%</w:t>
        <w:br/>
      </w:r>
      <w:r>
        <w:t>11)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79.3%</w:t>
        <w:br/>
      </w:r>
      <w:r>
        <w:t>12) Прописано общее время работы в упражнении: выполнение</w:t>
      </w:r>
      <w:r>
        <w:rPr>
          <w:b/>
        </w:rPr>
        <w:t xml:space="preserve"> 84.6%</w:t>
        <w:br/>
      </w:r>
      <w:r>
        <w:t>13) Прописаны 3 задачи занятия: выполнение</w:t>
      </w:r>
      <w:r>
        <w:rPr>
          <w:b/>
        </w:rPr>
        <w:t xml:space="preserve"> 85.3%</w:t>
        <w:br/>
      </w:r>
      <w:r>
        <w:t>14) Нет плана на месяц: выполнение</w:t>
      </w:r>
      <w:r>
        <w:rPr>
          <w:b/>
        </w:rPr>
        <w:t xml:space="preserve"> 86.0%</w:t>
        <w:br/>
      </w:r>
      <w:r>
        <w:t>15) Отсутствует годовой план: выполнение</w:t>
      </w:r>
      <w:r>
        <w:rPr>
          <w:b/>
        </w:rPr>
        <w:t xml:space="preserve"> 90.2%</w:t>
        <w:br/>
      </w:r>
      <w:r>
        <w:t>16) Высокий эмоциональный фон: выполнение</w:t>
      </w:r>
      <w:r>
        <w:rPr>
          <w:b/>
        </w:rPr>
        <w:t xml:space="preserve"> 90.9%</w:t>
        <w:br/>
      </w:r>
      <w:r>
        <w:t>17) Рациональное использование времени тренировки: выполнение</w:t>
      </w:r>
      <w:r>
        <w:rPr>
          <w:b/>
        </w:rPr>
        <w:t xml:space="preserve"> 91.6%</w:t>
        <w:br/>
      </w:r>
      <w:r>
        <w:t>18)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92.3%</w:t>
        <w:br/>
      </w:r>
      <w:r>
        <w:t>19) Игра составляет 15% общего времени и больше: выполнение</w:t>
      </w:r>
      <w:r>
        <w:rPr>
          <w:b/>
        </w:rPr>
        <w:t xml:space="preserve"> 94.0%</w:t>
        <w:br/>
      </w:r>
      <w:r>
        <w:t>20) Присутствует основная подготовительная и заключительная части занятия: выполнение</w:t>
      </w:r>
      <w:r>
        <w:rPr>
          <w:b/>
        </w:rPr>
        <w:t xml:space="preserve"> 94.7%</w:t>
        <w:br/>
      </w:r>
      <w:r>
        <w:t>21)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94.7%</w:t>
        <w:br/>
      </w:r>
      <w:r>
        <w:t>22) Все запланированные задачи занятия решены: выполнение</w:t>
      </w:r>
      <w:r>
        <w:rPr>
          <w:b/>
        </w:rPr>
        <w:t xml:space="preserve"> 95.1%</w:t>
        <w:br/>
      </w:r>
      <w:r>
        <w:t>23) Задания соответствуют уровню занимающихся: выполнение</w:t>
      </w:r>
      <w:r>
        <w:rPr>
          <w:b/>
        </w:rPr>
        <w:t xml:space="preserve"> 99.3%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99.6%</w:t>
        <w:br/>
      </w:r>
    </w:p>
    <w:p>
      <w:r>
        <w:rPr>
          <w:b/>
          <w:sz w:val="32"/>
        </w:rPr>
        <w:t>Левшунов Кирилл Андреевич</w:t>
        <w:br/>
      </w:r>
      <w:r>
        <w:rPr>
          <w:sz w:val="28"/>
        </w:rPr>
        <w:t>В этом месяце просмотренно 82 тренеровки, получил средний балл 64.05. В этом месяце данный тренер занял 137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3.7%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6.1%</w:t>
        <w:br/>
      </w:r>
    </w:p>
    <w:p>
      <w:r>
        <w:rPr>
          <w:b/>
          <w:sz w:val="32"/>
        </w:rPr>
        <w:t>Кукушкин Сергей Михайлович</w:t>
        <w:br/>
      </w:r>
      <w:r>
        <w:rPr>
          <w:sz w:val="28"/>
        </w:rPr>
        <w:t>В этом месяце просмотренно 33 тренеровки, получил средний балл 58.67. В этом месяце данный тренер занял 146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6.1%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6.1%</w:t>
        <w:br/>
      </w:r>
      <w:r>
        <w:tab/>
        <w:t>Высокий уровень организации УТЗ: выполнение</w:t>
      </w:r>
      <w:r>
        <w:rPr>
          <w:b/>
        </w:rPr>
        <w:t xml:space="preserve"> 9.1%</w:t>
        <w:br/>
      </w:r>
    </w:p>
    <w:p>
      <w:r>
        <w:rPr>
          <w:b/>
          <w:sz w:val="32"/>
        </w:rPr>
        <w:t>Комаровский Константин Александрович</w:t>
        <w:br/>
      </w:r>
      <w:r>
        <w:rPr>
          <w:sz w:val="28"/>
        </w:rPr>
        <w:t>В этом месяце просмотренно 3 тренеровки, получил средний балл 23.33. В этом месяце данный тренер занял 161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Рациональное использование времени тренировки: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Дорохович Сергей Валерьевич</w:t>
        <w:br/>
      </w:r>
      <w:r>
        <w:rPr>
          <w:sz w:val="28"/>
        </w:rPr>
        <w:t>В этом месяце просмотренно 1 тренеровки, получил средний балл 57.5. В этом месяце данный тренер занял 159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недельный микроцикл: выполнение</w:t>
      </w:r>
      <w:r>
        <w:rPr>
          <w:b/>
        </w:rPr>
        <w:t xml:space="preserve"> 0.0%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Для проведения УТЗ предоставлена достаточная площадь льда: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Заяц Андрей Сергеевич</w:t>
        <w:br/>
      </w:r>
      <w:r>
        <w:rPr>
          <w:sz w:val="28"/>
        </w:rPr>
        <w:t>В этом месяце просмотренно 33 тренеровки, получил средний балл 85.39. В этом месяце данный тренер занял 44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3.0%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6.1%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6.1%</w:t>
        <w:br/>
      </w:r>
    </w:p>
    <w:p>
      <w:r>
        <w:rPr>
          <w:b/>
          <w:sz w:val="32"/>
        </w:rPr>
        <w:t>Селивошко Александр Васильевич</w:t>
        <w:br/>
      </w:r>
      <w:r>
        <w:rPr>
          <w:sz w:val="28"/>
        </w:rPr>
        <w:t>В этом месяце просмотренно 45 тренеровки, получил средний балл 87.39. В этом месяце данный тренер занял 38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2.2%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4.4%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6.7%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6.7%</w:t>
        <w:br/>
      </w:r>
    </w:p>
    <w:p>
      <w:r>
        <w:rPr>
          <w:b/>
          <w:sz w:val="32"/>
        </w:rPr>
        <w:t>Смолин Егор Анатольевич</w:t>
        <w:br/>
      </w:r>
      <w:r>
        <w:rPr>
          <w:sz w:val="28"/>
        </w:rPr>
        <w:t>В этом месяце просмотренно 1 тренеровки, получил средний балл 80. В этом месяце данный тренер занял 69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 xml:space="preserve">Мишук Владислав Русланович        </w:t>
        <w:br/>
      </w:r>
      <w:r>
        <w:rPr>
          <w:sz w:val="28"/>
        </w:rPr>
        <w:t>В этом месяце просмотренно 33 тренеровки, получил средний балл 96.61. В этом месяце данный тренер занял 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9.1%</w:t>
        <w:br/>
      </w:r>
    </w:p>
    <w:p>
      <w:r>
        <w:rPr>
          <w:b/>
          <w:sz w:val="32"/>
        </w:rPr>
        <w:t>Кныш Вячеслав Владимирович</w:t>
        <w:br/>
      </w:r>
      <w:r>
        <w:rPr>
          <w:sz w:val="28"/>
        </w:rPr>
        <w:t>В этом месяце просмотренно 27 тренеровки, получил средний балл 68.07. В этом месяце данный тренер занял 117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3.7%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3.7%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7.4%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14.8%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4 тренеровки, получил средний балл 47.25.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На каждые 10 спортсменов 1 тренер и больше: выполнение</w:t>
      </w:r>
      <w:r>
        <w:rPr>
          <w:b/>
        </w:rPr>
        <w:t xml:space="preserve"> 0.0%</w:t>
        <w:br/>
      </w:r>
      <w:r>
        <w:tab/>
        <w:t>Отсутствует годовой план: выполнение</w:t>
      </w:r>
      <w:r>
        <w:rPr>
          <w:b/>
        </w:rPr>
        <w:t xml:space="preserve"> 0.0%</w:t>
        <w:br/>
      </w:r>
      <w:r>
        <w:tab/>
        <w:t>Нет плана на месяц: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Прохорчик Никита Сергеевич</w:t>
        <w:br/>
      </w:r>
      <w:r>
        <w:rPr>
          <w:sz w:val="28"/>
        </w:rPr>
        <w:t>В этом месяце просмотренно 23 тренеровки, получил средний балл 91.11. В этом месяце данный тренер занял 18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