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60288" behindDoc="1" locked="1" layoutInCell="0" allowOverlap="1">
            <wp:simplePos x="0" y="0"/>
            <wp:positionH relativeFrom="column">
              <wp:posOffset>-901065</wp:posOffset>
            </wp:positionH>
            <wp:positionV relativeFrom="page">
              <wp:posOffset>269240</wp:posOffset>
            </wp:positionV>
            <wp:extent cx="4057015" cy="1313815"/>
            <wp:effectExtent l="0" t="0" r="635" b="635"/>
            <wp:wrapNone/>
            <wp:docPr id="2" name="Picture 2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133350</wp:posOffset>
                </wp:positionV>
                <wp:extent cx="83820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7C9" w:rsidRPr="002C44B4" w:rsidRDefault="00C36EA7" w:rsidP="006E4AA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MGT388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5pt;margin-top:10.5pt;width:6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" stroked="f">
                <v:textbox>
                  <w:txbxContent>
                    <w:p w:rsidR="00B507C9" w:rsidRPr="002C44B4" w:rsidRDefault="00C36EA7" w:rsidP="006E4AA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MGT388</w:t>
                      </w:r>
                    </w:p>
                  </w:txbxContent>
                </v:textbox>
              </v:shape>
            </w:pict>
          </mc:Fallback>
        </mc:AlternateContent>
      </w:r>
    </w:p>
    <w:p w:rsidR="006E4AA7" w:rsidRPr="002C44B4" w:rsidRDefault="006E4AA7" w:rsidP="006E4AA7">
      <w:pPr>
        <w:jc w:val="left"/>
        <w:rPr>
          <w:rFonts w:ascii="Arial" w:hAnsi="Arial" w:cs="Arial"/>
          <w:color w:val="000000"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C36EA7" w:rsidP="006E4AA7">
      <w:pPr>
        <w:tabs>
          <w:tab w:val="right" w:pos="8928"/>
        </w:tabs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MANAGEMENT SCHOOL</w:t>
      </w:r>
      <w:r>
        <w:rPr>
          <w:rFonts w:ascii="Arial" w:hAnsi="Arial" w:cs="Arial"/>
          <w:b/>
        </w:rPr>
        <w:tab/>
        <w:t>Autumn</w:t>
      </w:r>
      <w:r w:rsidR="00094484">
        <w:rPr>
          <w:rFonts w:ascii="Arial" w:hAnsi="Arial" w:cs="Arial"/>
          <w:b/>
        </w:rPr>
        <w:t xml:space="preserve"> Semester </w:t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 and Law for Engineers</w:t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094484">
        <w:rPr>
          <w:rFonts w:ascii="Arial" w:hAnsi="Arial" w:cs="Arial"/>
          <w:b/>
        </w:rPr>
        <w:t xml:space="preserve">1 Hour 30 </w:t>
      </w:r>
      <w:r>
        <w:rPr>
          <w:rFonts w:ascii="Arial" w:hAnsi="Arial" w:cs="Arial"/>
          <w:b/>
        </w:rPr>
        <w:t>minutes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Answer TWO </w:t>
      </w:r>
      <w:r w:rsidR="006E4AA7">
        <w:rPr>
          <w:rFonts w:ascii="Arial" w:hAnsi="Arial" w:cs="Arial"/>
          <w:b/>
        </w:rPr>
        <w:t>questions only</w:t>
      </w:r>
      <w:r>
        <w:rPr>
          <w:rFonts w:ascii="Arial" w:hAnsi="Arial" w:cs="Arial"/>
          <w:b/>
        </w:rPr>
        <w:t xml:space="preserve"> from three</w:t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questions carry equal marks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Pr="002C44B4" w:rsidRDefault="00042DB5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 value tables are attached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>Questions start from page two onwards</w:t>
      </w:r>
    </w:p>
    <w:p w:rsidR="00042DB5" w:rsidRDefault="00042DB5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C36EA7">
        <w:rPr>
          <w:rFonts w:ascii="Arial" w:hAnsi="Arial" w:cs="Arial"/>
          <w:b/>
        </w:rPr>
        <w:lastRenderedPageBreak/>
        <w:t>Question One</w:t>
      </w:r>
    </w:p>
    <w:p w:rsidR="00C36EA7" w:rsidRDefault="00C36EA7" w:rsidP="006E4AA7">
      <w:pPr>
        <w:rPr>
          <w:rFonts w:ascii="Arial" w:hAnsi="Arial" w:cs="Arial"/>
          <w:b/>
        </w:rPr>
      </w:pPr>
    </w:p>
    <w:p w:rsidR="0014667A" w:rsidRDefault="0014667A" w:rsidP="006E4AA7">
      <w:pPr>
        <w:rPr>
          <w:rFonts w:ascii="Arial" w:hAnsi="Arial" w:cs="Arial"/>
        </w:rPr>
      </w:pPr>
      <w:r w:rsidRPr="0014667A">
        <w:rPr>
          <w:rFonts w:ascii="Arial" w:hAnsi="Arial" w:cs="Arial"/>
        </w:rPr>
        <w:t>Y</w:t>
      </w:r>
      <w:r>
        <w:rPr>
          <w:rFonts w:ascii="Arial" w:hAnsi="Arial" w:cs="Arial"/>
        </w:rPr>
        <w:t>ou are coming to the end of your engineering degree and plan to set up a business with three fellow graduates. As you are the only one who has studied accounting the others are drawing on your knowledge.</w:t>
      </w:r>
    </w:p>
    <w:p w:rsidR="0014667A" w:rsidRDefault="0014667A" w:rsidP="006E4AA7">
      <w:pPr>
        <w:rPr>
          <w:rFonts w:ascii="Arial" w:hAnsi="Arial" w:cs="Arial"/>
        </w:rPr>
      </w:pPr>
    </w:p>
    <w:p w:rsidR="00836A34" w:rsidRDefault="0014667A" w:rsidP="006E4AA7">
      <w:pPr>
        <w:rPr>
          <w:rFonts w:ascii="Arial" w:hAnsi="Arial" w:cs="Arial"/>
        </w:rPr>
      </w:pPr>
      <w:r>
        <w:rPr>
          <w:rFonts w:ascii="Arial" w:hAnsi="Arial" w:cs="Arial"/>
        </w:rPr>
        <w:t>The business is to be set up as a limited company with each of you acquiring 10,000 £1 shares. In addition to this funding an extra £20,000 is needed to buy</w:t>
      </w:r>
      <w:r w:rsidR="00836A34">
        <w:rPr>
          <w:rFonts w:ascii="Arial" w:hAnsi="Arial" w:cs="Arial"/>
        </w:rPr>
        <w:t xml:space="preserve"> equipment and materials. The money can either be raised by each graduate obtaining a bank loan for £5,000 and then buying more shares in the company or the company obtaining a bank loan of £20,000.</w:t>
      </w:r>
    </w:p>
    <w:p w:rsidR="00836A34" w:rsidRDefault="00836A34" w:rsidP="006E4AA7">
      <w:pPr>
        <w:rPr>
          <w:rFonts w:ascii="Arial" w:hAnsi="Arial" w:cs="Arial"/>
        </w:rPr>
      </w:pPr>
    </w:p>
    <w:p w:rsidR="00836A34" w:rsidRDefault="00836A34" w:rsidP="006E4AA7">
      <w:pPr>
        <w:rPr>
          <w:rFonts w:ascii="Arial" w:hAnsi="Arial" w:cs="Arial"/>
        </w:rPr>
      </w:pPr>
      <w:r>
        <w:rPr>
          <w:rFonts w:ascii="Arial" w:hAnsi="Arial" w:cs="Arial"/>
        </w:rPr>
        <w:t>Having done some initially calculations you</w:t>
      </w:r>
      <w:r w:rsidR="004F73AE">
        <w:rPr>
          <w:rFonts w:ascii="Arial" w:hAnsi="Arial" w:cs="Arial"/>
        </w:rPr>
        <w:t xml:space="preserve"> estimate the business will achieve the following results</w:t>
      </w:r>
      <w:r>
        <w:rPr>
          <w:rFonts w:ascii="Arial" w:hAnsi="Arial" w:cs="Arial"/>
        </w:rPr>
        <w:t>:</w:t>
      </w:r>
    </w:p>
    <w:p w:rsidR="00836A34" w:rsidRDefault="00836A34" w:rsidP="006E4AA7">
      <w:pPr>
        <w:rPr>
          <w:rFonts w:ascii="Arial" w:hAnsi="Arial" w:cs="Arial"/>
        </w:rPr>
      </w:pPr>
    </w:p>
    <w:p w:rsidR="00EF0C9B" w:rsidRDefault="00836A34" w:rsidP="006E4A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Gross profit margin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28% </w:t>
      </w:r>
    </w:p>
    <w:p w:rsidR="00836A34" w:rsidRDefault="00836A34" w:rsidP="006E4A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Operating profit margin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14%</w:t>
      </w:r>
    </w:p>
    <w:p w:rsidR="00836A34" w:rsidRDefault="00836A34" w:rsidP="006E4A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Return on capital employed  </w:t>
      </w:r>
      <w:r>
        <w:rPr>
          <w:rFonts w:ascii="Arial" w:hAnsi="Arial" w:cs="Arial"/>
        </w:rPr>
        <w:tab/>
        <w:t xml:space="preserve">           21%</w:t>
      </w:r>
    </w:p>
    <w:p w:rsidR="00836A34" w:rsidRDefault="00836A34" w:rsidP="006E4AA7">
      <w:pPr>
        <w:rPr>
          <w:rFonts w:ascii="Arial" w:hAnsi="Arial" w:cs="Arial"/>
        </w:rPr>
      </w:pPr>
      <w:r>
        <w:rPr>
          <w:rFonts w:ascii="Arial" w:hAnsi="Arial" w:cs="Arial"/>
        </w:rPr>
        <w:t>Asset turnover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1.5 times</w:t>
      </w:r>
    </w:p>
    <w:p w:rsidR="00EF0C9B" w:rsidRDefault="00EF0C9B" w:rsidP="006E4AA7">
      <w:pPr>
        <w:rPr>
          <w:rFonts w:ascii="Arial" w:hAnsi="Arial" w:cs="Arial"/>
          <w:b/>
        </w:rPr>
      </w:pPr>
    </w:p>
    <w:p w:rsidR="00836A34" w:rsidRDefault="00836A34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REQUIRED:</w:t>
      </w:r>
    </w:p>
    <w:p w:rsidR="00836A34" w:rsidRDefault="00836A34" w:rsidP="006E4AA7">
      <w:pPr>
        <w:rPr>
          <w:rFonts w:ascii="Arial" w:hAnsi="Arial" w:cs="Arial"/>
          <w:b/>
        </w:rPr>
      </w:pPr>
    </w:p>
    <w:p w:rsidR="00836A34" w:rsidRDefault="00836A34" w:rsidP="00836A3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As the business will be operating as a limited company an audited set of accounts will be required. Please explain to other three graduates</w:t>
      </w:r>
      <w:r w:rsidR="00CC22BE">
        <w:rPr>
          <w:rFonts w:ascii="Arial" w:hAnsi="Arial" w:cs="Arial"/>
        </w:rPr>
        <w:t>:</w:t>
      </w:r>
    </w:p>
    <w:p w:rsidR="00CC22BE" w:rsidRDefault="00CC22BE" w:rsidP="00CC22BE">
      <w:pPr>
        <w:pStyle w:val="ListParagraph"/>
        <w:rPr>
          <w:rFonts w:ascii="Arial" w:hAnsi="Arial" w:cs="Arial"/>
        </w:rPr>
      </w:pPr>
    </w:p>
    <w:p w:rsidR="00CC22BE" w:rsidRPr="00CC22BE" w:rsidRDefault="00CC22BE" w:rsidP="00CC22BE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What </w:t>
      </w:r>
      <w:r w:rsidR="00562007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an audit is and its purpose</w:t>
      </w:r>
      <w:r w:rsidR="00562007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2BE">
        <w:rPr>
          <w:rFonts w:ascii="Arial" w:hAnsi="Arial" w:cs="Arial"/>
          <w:b/>
        </w:rPr>
        <w:t>(5 marks)</w:t>
      </w:r>
    </w:p>
    <w:p w:rsidR="00CC22BE" w:rsidRDefault="00CC22BE" w:rsidP="00CC22BE">
      <w:pPr>
        <w:pStyle w:val="ListParagraph"/>
        <w:ind w:left="1440"/>
        <w:rPr>
          <w:rFonts w:ascii="Arial" w:hAnsi="Arial" w:cs="Arial"/>
        </w:rPr>
      </w:pPr>
    </w:p>
    <w:p w:rsidR="00CC22BE" w:rsidRPr="00CC22BE" w:rsidRDefault="00CC22BE" w:rsidP="00CC22BE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CC22BE">
        <w:rPr>
          <w:rFonts w:ascii="Arial" w:hAnsi="Arial" w:cs="Arial"/>
        </w:rPr>
        <w:t>What a Statement of Financial Position is and the information it provides</w:t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Pr="00CC22BE">
        <w:rPr>
          <w:rFonts w:ascii="Arial" w:hAnsi="Arial" w:cs="Arial"/>
        </w:rPr>
        <w:tab/>
      </w:r>
      <w:r w:rsidR="00042DB5">
        <w:rPr>
          <w:rFonts w:ascii="Arial" w:hAnsi="Arial" w:cs="Arial"/>
        </w:rPr>
        <w:tab/>
      </w:r>
      <w:r w:rsidR="00042DB5">
        <w:rPr>
          <w:rFonts w:ascii="Arial" w:hAnsi="Arial" w:cs="Arial"/>
        </w:rPr>
        <w:tab/>
      </w:r>
      <w:r w:rsidRPr="00CC22BE">
        <w:rPr>
          <w:rFonts w:ascii="Arial" w:hAnsi="Arial" w:cs="Arial"/>
          <w:b/>
        </w:rPr>
        <w:t>(</w:t>
      </w:r>
      <w:r w:rsidR="004F73AE">
        <w:rPr>
          <w:rFonts w:ascii="Arial" w:hAnsi="Arial" w:cs="Arial"/>
          <w:b/>
        </w:rPr>
        <w:t>7</w:t>
      </w:r>
      <w:r w:rsidRPr="00CC22BE">
        <w:rPr>
          <w:rFonts w:ascii="Arial" w:hAnsi="Arial" w:cs="Arial"/>
          <w:b/>
        </w:rPr>
        <w:t xml:space="preserve"> marks)</w:t>
      </w:r>
    </w:p>
    <w:p w:rsidR="00CC22BE" w:rsidRPr="00CC22BE" w:rsidRDefault="00CC22BE" w:rsidP="00CC22BE">
      <w:pPr>
        <w:pStyle w:val="ListParagraph"/>
        <w:ind w:left="1440"/>
        <w:rPr>
          <w:rFonts w:ascii="Arial" w:hAnsi="Arial" w:cs="Arial"/>
          <w:b/>
        </w:rPr>
      </w:pPr>
    </w:p>
    <w:p w:rsidR="00CC22BE" w:rsidRDefault="00CC22BE" w:rsidP="00CC22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What an income statement is and the information it provides</w:t>
      </w:r>
    </w:p>
    <w:p w:rsidR="00CC22BE" w:rsidRDefault="004F73AE" w:rsidP="004F73AE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b/>
        </w:rPr>
        <w:t>(7</w:t>
      </w:r>
      <w:r w:rsidR="00CC22BE" w:rsidRPr="00CC22BE">
        <w:rPr>
          <w:rFonts w:ascii="Arial" w:hAnsi="Arial" w:cs="Arial"/>
          <w:b/>
        </w:rPr>
        <w:t xml:space="preserve"> marks)</w:t>
      </w:r>
    </w:p>
    <w:p w:rsidR="00CC22BE" w:rsidRDefault="00CC22BE" w:rsidP="00CC22BE">
      <w:pPr>
        <w:pStyle w:val="ListParagraph"/>
        <w:rPr>
          <w:rFonts w:ascii="Arial" w:hAnsi="Arial" w:cs="Arial"/>
        </w:rPr>
      </w:pPr>
    </w:p>
    <w:p w:rsidR="00CC22BE" w:rsidRDefault="00CC22BE" w:rsidP="00CC22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C22BE">
        <w:rPr>
          <w:rFonts w:ascii="Arial" w:hAnsi="Arial" w:cs="Arial"/>
        </w:rPr>
        <w:t>From a personal point of view you would prefer the business takes out a loan for the extra £20,000 funds initially required. But you recognise this may make the business look a potential more risky to suppliers. Exp</w:t>
      </w:r>
      <w:r>
        <w:rPr>
          <w:rFonts w:ascii="Arial" w:hAnsi="Arial" w:cs="Arial"/>
        </w:rPr>
        <w:t>lai</w:t>
      </w:r>
      <w:r w:rsidRPr="00CC22BE">
        <w:rPr>
          <w:rFonts w:ascii="Arial" w:hAnsi="Arial" w:cs="Arial"/>
        </w:rPr>
        <w:t>n your position to the other three graduates.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2BE">
        <w:rPr>
          <w:rFonts w:ascii="Arial" w:hAnsi="Arial" w:cs="Arial"/>
          <w:b/>
        </w:rPr>
        <w:t>(7 marks</w:t>
      </w:r>
      <w:r>
        <w:rPr>
          <w:rFonts w:ascii="Arial" w:hAnsi="Arial" w:cs="Arial"/>
        </w:rPr>
        <w:t>)</w:t>
      </w:r>
    </w:p>
    <w:p w:rsidR="00562007" w:rsidRDefault="00562007" w:rsidP="00562007">
      <w:pPr>
        <w:pStyle w:val="ListParagraph"/>
        <w:rPr>
          <w:rFonts w:ascii="Arial" w:hAnsi="Arial" w:cs="Arial"/>
        </w:rPr>
      </w:pPr>
    </w:p>
    <w:p w:rsidR="00CC22BE" w:rsidRPr="00562007" w:rsidRDefault="00CC22BE" w:rsidP="00CC22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Comment on the ratios that you have calculated. In particular explain what each ratio means, why the operating profit margin is m</w:t>
      </w:r>
      <w:r w:rsidR="00562007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ch lower than gross </w:t>
      </w:r>
      <w:proofErr w:type="gramStart"/>
      <w:r>
        <w:rPr>
          <w:rFonts w:ascii="Arial" w:hAnsi="Arial" w:cs="Arial"/>
        </w:rPr>
        <w:t>profit</w:t>
      </w:r>
      <w:proofErr w:type="gramEnd"/>
      <w:r>
        <w:rPr>
          <w:rFonts w:ascii="Arial" w:hAnsi="Arial" w:cs="Arial"/>
        </w:rPr>
        <w:t xml:space="preserve"> margin, why you would expect a lower asset turnover figure for a new business rather than one that has been operating for some time</w:t>
      </w:r>
      <w:r w:rsidR="00562007">
        <w:rPr>
          <w:rFonts w:ascii="Arial" w:hAnsi="Arial" w:cs="Arial"/>
        </w:rPr>
        <w:t xml:space="preserve">.   </w:t>
      </w:r>
      <w:r w:rsidR="004F73AE">
        <w:rPr>
          <w:rFonts w:ascii="Arial" w:hAnsi="Arial" w:cs="Arial"/>
          <w:b/>
        </w:rPr>
        <w:t>(15</w:t>
      </w:r>
      <w:r w:rsidR="00562007" w:rsidRPr="00562007">
        <w:rPr>
          <w:rFonts w:ascii="Arial" w:hAnsi="Arial" w:cs="Arial"/>
          <w:b/>
        </w:rPr>
        <w:t xml:space="preserve"> marks)</w:t>
      </w:r>
    </w:p>
    <w:p w:rsidR="00562007" w:rsidRPr="00562007" w:rsidRDefault="00562007" w:rsidP="00562007">
      <w:pPr>
        <w:pStyle w:val="ListParagraph"/>
        <w:rPr>
          <w:rFonts w:ascii="Arial" w:hAnsi="Arial" w:cs="Arial"/>
        </w:rPr>
      </w:pPr>
    </w:p>
    <w:p w:rsidR="004F73AE" w:rsidRPr="00042DB5" w:rsidRDefault="00562007" w:rsidP="00BB138E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042DB5">
        <w:rPr>
          <w:rFonts w:ascii="Arial" w:hAnsi="Arial" w:cs="Arial"/>
        </w:rPr>
        <w:t>Explain to the other graduates how the business can</w:t>
      </w:r>
      <w:r w:rsidR="00BB138E">
        <w:rPr>
          <w:rFonts w:ascii="Arial" w:hAnsi="Arial" w:cs="Arial"/>
        </w:rPr>
        <w:t xml:space="preserve"> be profitable but you expect an</w:t>
      </w:r>
      <w:r w:rsidRPr="00042DB5">
        <w:rPr>
          <w:rFonts w:ascii="Arial" w:hAnsi="Arial" w:cs="Arial"/>
        </w:rPr>
        <w:t xml:space="preserve"> overdraft </w:t>
      </w:r>
      <w:r w:rsidR="00BB138E">
        <w:rPr>
          <w:rFonts w:ascii="Arial" w:hAnsi="Arial" w:cs="Arial"/>
        </w:rPr>
        <w:t xml:space="preserve">of £4,700 </w:t>
      </w:r>
      <w:r w:rsidRPr="00042DB5">
        <w:rPr>
          <w:rFonts w:ascii="Arial" w:hAnsi="Arial" w:cs="Arial"/>
        </w:rPr>
        <w:t>at the end of the first year</w:t>
      </w:r>
      <w:r w:rsidRPr="00042DB5">
        <w:rPr>
          <w:rFonts w:ascii="Arial" w:hAnsi="Arial" w:cs="Arial"/>
        </w:rPr>
        <w:tab/>
      </w:r>
      <w:r w:rsidRPr="00042DB5">
        <w:rPr>
          <w:rFonts w:ascii="Arial" w:hAnsi="Arial" w:cs="Arial"/>
        </w:rPr>
        <w:tab/>
      </w:r>
      <w:r w:rsidR="004F73AE" w:rsidRPr="00042DB5">
        <w:rPr>
          <w:rFonts w:ascii="Arial" w:hAnsi="Arial" w:cs="Arial"/>
          <w:b/>
        </w:rPr>
        <w:t>(9</w:t>
      </w:r>
      <w:r w:rsidRPr="00042DB5">
        <w:rPr>
          <w:rFonts w:ascii="Arial" w:hAnsi="Arial" w:cs="Arial"/>
          <w:b/>
        </w:rPr>
        <w:t xml:space="preserve"> marks)</w:t>
      </w:r>
    </w:p>
    <w:p w:rsidR="004F73AE" w:rsidRPr="004F73AE" w:rsidRDefault="004F73AE" w:rsidP="004F73AE">
      <w:pPr>
        <w:pStyle w:val="ListParagraph"/>
        <w:rPr>
          <w:rFonts w:ascii="Arial" w:hAnsi="Arial" w:cs="Arial"/>
        </w:rPr>
      </w:pPr>
    </w:p>
    <w:p w:rsidR="009C41BE" w:rsidRPr="009C41BE" w:rsidRDefault="004F73AE" w:rsidP="004F73AE">
      <w:pPr>
        <w:pStyle w:val="ListParagraph"/>
        <w:ind w:left="64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042DB5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 w:rsidR="00FE34EB">
        <w:rPr>
          <w:rFonts w:ascii="Arial" w:hAnsi="Arial" w:cs="Arial"/>
          <w:b/>
        </w:rPr>
        <w:t>(Total 50 marks)</w:t>
      </w:r>
    </w:p>
    <w:p w:rsidR="009C41BE" w:rsidRDefault="009C41BE" w:rsidP="004F73A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Question Two</w:t>
      </w:r>
    </w:p>
    <w:p w:rsidR="009C41BE" w:rsidRDefault="009C41BE" w:rsidP="009C41BE">
      <w:pPr>
        <w:pStyle w:val="ListParagraph"/>
        <w:rPr>
          <w:rFonts w:ascii="Arial" w:hAnsi="Arial" w:cs="Arial"/>
          <w:b/>
        </w:rPr>
      </w:pPr>
    </w:p>
    <w:p w:rsidR="009C41BE" w:rsidRDefault="009C41BE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Comfortable Limited manufactures bean bags and floor cushions. The following represents estimated figures for the next year</w:t>
      </w:r>
    </w:p>
    <w:p w:rsidR="009C41BE" w:rsidRDefault="009C41BE" w:rsidP="009C41BE">
      <w:pPr>
        <w:pStyle w:val="ListParagraph"/>
        <w:rPr>
          <w:rFonts w:ascii="Arial" w:hAnsi="Arial" w:cs="Arial"/>
        </w:rPr>
      </w:pPr>
    </w:p>
    <w:p w:rsidR="009C41BE" w:rsidRDefault="009C41BE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54DA">
        <w:rPr>
          <w:rFonts w:ascii="Arial" w:hAnsi="Arial" w:cs="Arial"/>
        </w:rPr>
        <w:tab/>
      </w:r>
      <w:r>
        <w:rPr>
          <w:rFonts w:ascii="Arial" w:hAnsi="Arial" w:cs="Arial"/>
        </w:rPr>
        <w:t>Cushions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Bean Bags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9C41BE" w:rsidRDefault="009C41BE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Units to be produced</w:t>
      </w:r>
      <w:r>
        <w:rPr>
          <w:rFonts w:ascii="Arial" w:hAnsi="Arial" w:cs="Arial"/>
        </w:rPr>
        <w:tab/>
      </w:r>
      <w:r w:rsidR="008E54DA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 8,000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54D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6,500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8E54DA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Metres of fabric per unit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3.2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8E54DA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Direct material cost per metre</w:t>
      </w:r>
      <w:r>
        <w:rPr>
          <w:rFonts w:ascii="Arial" w:hAnsi="Arial" w:cs="Arial"/>
        </w:rPr>
        <w:tab/>
        <w:t xml:space="preserve">    £6.50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£5.60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BB138E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Direct expenses per unit</w:t>
      </w:r>
      <w:r w:rsidR="008E54DA">
        <w:rPr>
          <w:rFonts w:ascii="Arial" w:hAnsi="Arial" w:cs="Arial"/>
        </w:rPr>
        <w:tab/>
        <w:t xml:space="preserve">   </w:t>
      </w:r>
      <w:r w:rsidR="008E54DA">
        <w:rPr>
          <w:rFonts w:ascii="Arial" w:hAnsi="Arial" w:cs="Arial"/>
        </w:rPr>
        <w:tab/>
        <w:t xml:space="preserve">         £6</w:t>
      </w:r>
      <w:r w:rsidR="008E54DA">
        <w:rPr>
          <w:rFonts w:ascii="Arial" w:hAnsi="Arial" w:cs="Arial"/>
        </w:rPr>
        <w:tab/>
      </w:r>
      <w:r w:rsidR="008E54DA">
        <w:rPr>
          <w:rFonts w:ascii="Arial" w:hAnsi="Arial" w:cs="Arial"/>
        </w:rPr>
        <w:tab/>
        <w:t xml:space="preserve">    £7.50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8E54DA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Labour hours per unit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     1.5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8E54DA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Average wage rate per hour</w:t>
      </w:r>
      <w:r>
        <w:rPr>
          <w:rFonts w:ascii="Arial" w:hAnsi="Arial" w:cs="Arial"/>
        </w:rPr>
        <w:tab/>
        <w:t xml:space="preserve">       £11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£11</w:t>
      </w:r>
    </w:p>
    <w:p w:rsidR="008E54DA" w:rsidRDefault="008E54DA" w:rsidP="009C41BE">
      <w:pPr>
        <w:pStyle w:val="ListParagraph"/>
        <w:rPr>
          <w:rFonts w:ascii="Arial" w:hAnsi="Arial" w:cs="Arial"/>
        </w:rPr>
      </w:pPr>
    </w:p>
    <w:p w:rsidR="008E54DA" w:rsidRDefault="008E54DA" w:rsidP="009C41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production overheads for both product</w:t>
      </w:r>
      <w:r w:rsidR="00BB138E">
        <w:rPr>
          <w:rFonts w:ascii="Arial" w:hAnsi="Arial" w:cs="Arial"/>
        </w:rPr>
        <w:t>s are rent and business rates £</w:t>
      </w:r>
      <w:r>
        <w:rPr>
          <w:rFonts w:ascii="Arial" w:hAnsi="Arial" w:cs="Arial"/>
        </w:rPr>
        <w:t>9</w:t>
      </w:r>
      <w:r w:rsidR="00BB138E">
        <w:rPr>
          <w:rFonts w:ascii="Arial" w:hAnsi="Arial" w:cs="Arial"/>
        </w:rPr>
        <w:t>0</w:t>
      </w:r>
      <w:r>
        <w:rPr>
          <w:rFonts w:ascii="Arial" w:hAnsi="Arial" w:cs="Arial"/>
        </w:rPr>
        <w:t>,000 and electricity and other utility bills</w:t>
      </w:r>
      <w:r w:rsidR="00D040FE">
        <w:rPr>
          <w:rFonts w:ascii="Arial" w:hAnsi="Arial" w:cs="Arial"/>
        </w:rPr>
        <w:t xml:space="preserve"> £42,000, (most of the electricity and utility costs relate to machine use)</w:t>
      </w:r>
      <w:r w:rsidR="004F73A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A repair and maintenance t</w:t>
      </w:r>
      <w:r w:rsidR="00BB138E">
        <w:rPr>
          <w:rFonts w:ascii="Arial" w:hAnsi="Arial" w:cs="Arial"/>
        </w:rPr>
        <w:t>eam serves both production departments.</w:t>
      </w:r>
    </w:p>
    <w:p w:rsidR="00D040FE" w:rsidRDefault="00D040FE" w:rsidP="009C41B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1701"/>
        <w:gridCol w:w="1559"/>
        <w:gridCol w:w="1559"/>
        <w:gridCol w:w="1196"/>
      </w:tblGrid>
      <w:tr w:rsidR="00D040FE" w:rsidTr="00D040FE">
        <w:tc>
          <w:tcPr>
            <w:tcW w:w="2507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Cushion Department</w:t>
            </w:r>
          </w:p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Beanbag Department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Department</w:t>
            </w:r>
          </w:p>
        </w:tc>
        <w:tc>
          <w:tcPr>
            <w:tcW w:w="1196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D040FE" w:rsidTr="00D040FE">
        <w:tc>
          <w:tcPr>
            <w:tcW w:w="2507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(square metres)</w:t>
            </w:r>
          </w:p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1,500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1,300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196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3,000</w:t>
            </w:r>
          </w:p>
        </w:tc>
      </w:tr>
      <w:tr w:rsidR="00D040FE" w:rsidTr="00D040FE">
        <w:tc>
          <w:tcPr>
            <w:tcW w:w="2507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of plant (£’000)</w:t>
            </w:r>
          </w:p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80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60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10</w:t>
            </w:r>
          </w:p>
        </w:tc>
        <w:tc>
          <w:tcPr>
            <w:tcW w:w="1196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150</w:t>
            </w:r>
          </w:p>
        </w:tc>
      </w:tr>
      <w:tr w:rsidR="00D040FE" w:rsidTr="00D040FE">
        <w:tc>
          <w:tcPr>
            <w:tcW w:w="2507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outs</w:t>
            </w:r>
          </w:p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040FE" w:rsidRDefault="00BB138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1,2</w:t>
            </w:r>
            <w:r w:rsidR="00D040FE">
              <w:rPr>
                <w:rFonts w:ascii="Arial" w:hAnsi="Arial" w:cs="Arial"/>
              </w:rPr>
              <w:t>00</w:t>
            </w:r>
          </w:p>
        </w:tc>
        <w:tc>
          <w:tcPr>
            <w:tcW w:w="1559" w:type="dxa"/>
          </w:tcPr>
          <w:p w:rsidR="00D040FE" w:rsidRDefault="00BB138E" w:rsidP="00D040F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1,0</w:t>
            </w:r>
            <w:r w:rsidR="00D040FE">
              <w:rPr>
                <w:rFonts w:ascii="Arial" w:hAnsi="Arial" w:cs="Arial"/>
              </w:rPr>
              <w:t>00</w:t>
            </w:r>
          </w:p>
        </w:tc>
        <w:tc>
          <w:tcPr>
            <w:tcW w:w="1559" w:type="dxa"/>
          </w:tcPr>
          <w:p w:rsidR="00D040FE" w:rsidRDefault="00D040FE" w:rsidP="009C41B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:rsidR="00D040FE" w:rsidRDefault="00BB138E" w:rsidP="009C41B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040FE">
              <w:rPr>
                <w:rFonts w:ascii="Arial" w:hAnsi="Arial" w:cs="Arial"/>
              </w:rPr>
              <w:t>,200</w:t>
            </w:r>
          </w:p>
        </w:tc>
      </w:tr>
    </w:tbl>
    <w:p w:rsidR="00D040FE" w:rsidRDefault="00D040FE" w:rsidP="009C41BE">
      <w:pPr>
        <w:pStyle w:val="ListParagraph"/>
        <w:rPr>
          <w:rFonts w:ascii="Arial" w:hAnsi="Arial" w:cs="Arial"/>
        </w:rPr>
      </w:pPr>
    </w:p>
    <w:p w:rsidR="004F73AE" w:rsidRDefault="004F73A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F73AE" w:rsidRDefault="004F73AE" w:rsidP="009C41BE">
      <w:pPr>
        <w:pStyle w:val="ListParagraph"/>
        <w:rPr>
          <w:rFonts w:ascii="Arial" w:hAnsi="Arial" w:cs="Arial"/>
        </w:rPr>
      </w:pPr>
    </w:p>
    <w:p w:rsidR="00D040FE" w:rsidRPr="00C11E79" w:rsidRDefault="00D040FE" w:rsidP="009C41BE">
      <w:pPr>
        <w:pStyle w:val="ListParagraph"/>
        <w:rPr>
          <w:rFonts w:ascii="Arial" w:hAnsi="Arial" w:cs="Arial"/>
          <w:b/>
        </w:rPr>
      </w:pPr>
      <w:r w:rsidRPr="00C11E79">
        <w:rPr>
          <w:rFonts w:ascii="Arial" w:hAnsi="Arial" w:cs="Arial"/>
          <w:b/>
        </w:rPr>
        <w:t>REQUIRED</w:t>
      </w:r>
    </w:p>
    <w:p w:rsidR="00D040FE" w:rsidRPr="00C11E79" w:rsidRDefault="00D040FE" w:rsidP="009C41BE">
      <w:pPr>
        <w:pStyle w:val="ListParagraph"/>
        <w:rPr>
          <w:rFonts w:ascii="Arial" w:hAnsi="Arial" w:cs="Arial"/>
          <w:b/>
        </w:rPr>
      </w:pPr>
    </w:p>
    <w:p w:rsidR="00D040FE" w:rsidRPr="004F73AE" w:rsidRDefault="00D040FE" w:rsidP="004F73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F73AE">
        <w:rPr>
          <w:rFonts w:ascii="Arial" w:hAnsi="Arial" w:cs="Arial"/>
        </w:rPr>
        <w:t>Define direct and indirect costs and state wh</w:t>
      </w:r>
      <w:r w:rsidR="004F73AE" w:rsidRPr="004F73AE">
        <w:rPr>
          <w:rFonts w:ascii="Arial" w:hAnsi="Arial" w:cs="Arial"/>
        </w:rPr>
        <w:t xml:space="preserve">at is included in product </w:t>
      </w:r>
      <w:r w:rsidR="004F73AE">
        <w:rPr>
          <w:rFonts w:ascii="Arial" w:hAnsi="Arial" w:cs="Arial"/>
        </w:rPr>
        <w:t xml:space="preserve">a </w:t>
      </w:r>
      <w:r w:rsidR="004F73AE" w:rsidRPr="004F73AE">
        <w:rPr>
          <w:rFonts w:ascii="Arial" w:hAnsi="Arial" w:cs="Arial"/>
        </w:rPr>
        <w:t>costs</w:t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</w:r>
      <w:r w:rsidR="004F73AE">
        <w:rPr>
          <w:rFonts w:ascii="Arial" w:hAnsi="Arial" w:cs="Arial"/>
        </w:rPr>
        <w:tab/>
        <w:t xml:space="preserve">         </w:t>
      </w:r>
      <w:r w:rsidRPr="004F73AE">
        <w:rPr>
          <w:rFonts w:ascii="Arial" w:hAnsi="Arial" w:cs="Arial"/>
          <w:b/>
        </w:rPr>
        <w:t>( 8 marks)</w:t>
      </w:r>
    </w:p>
    <w:p w:rsidR="004F73AE" w:rsidRPr="004F73AE" w:rsidRDefault="004F73AE" w:rsidP="004F73AE">
      <w:pPr>
        <w:pStyle w:val="ListParagraph"/>
        <w:ind w:left="1080"/>
        <w:rPr>
          <w:rFonts w:ascii="Arial" w:hAnsi="Arial" w:cs="Arial"/>
        </w:rPr>
      </w:pPr>
    </w:p>
    <w:p w:rsidR="00D040FE" w:rsidRPr="00BB138E" w:rsidRDefault="00D040FE" w:rsidP="00BB138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F73AE">
        <w:rPr>
          <w:rFonts w:ascii="Arial" w:hAnsi="Arial" w:cs="Arial"/>
        </w:rPr>
        <w:t xml:space="preserve">Calculate </w:t>
      </w:r>
      <w:r w:rsidR="004F73AE">
        <w:rPr>
          <w:rFonts w:ascii="Arial" w:hAnsi="Arial" w:cs="Arial"/>
        </w:rPr>
        <w:t xml:space="preserve">the </w:t>
      </w:r>
      <w:r w:rsidR="00BB138E">
        <w:rPr>
          <w:rFonts w:ascii="Arial" w:hAnsi="Arial" w:cs="Arial"/>
        </w:rPr>
        <w:t xml:space="preserve"> prime cost </w:t>
      </w:r>
      <w:r w:rsidR="004F73AE">
        <w:rPr>
          <w:rFonts w:ascii="Arial" w:hAnsi="Arial" w:cs="Arial"/>
        </w:rPr>
        <w:t>of cushions and</w:t>
      </w:r>
      <w:r w:rsidRPr="004F73AE">
        <w:rPr>
          <w:rFonts w:ascii="Arial" w:hAnsi="Arial" w:cs="Arial"/>
        </w:rPr>
        <w:t xml:space="preserve"> bean bags  </w:t>
      </w:r>
      <w:r w:rsidR="004F73AE">
        <w:rPr>
          <w:rFonts w:ascii="Arial" w:hAnsi="Arial" w:cs="Arial"/>
        </w:rPr>
        <w:t xml:space="preserve">       </w:t>
      </w:r>
      <w:r w:rsidR="00BB138E">
        <w:rPr>
          <w:rFonts w:ascii="Arial" w:hAnsi="Arial" w:cs="Arial"/>
        </w:rPr>
        <w:t xml:space="preserve">    </w:t>
      </w:r>
      <w:r w:rsidR="004F73AE">
        <w:rPr>
          <w:rFonts w:ascii="Arial" w:hAnsi="Arial" w:cs="Arial"/>
        </w:rPr>
        <w:t xml:space="preserve"> </w:t>
      </w:r>
      <w:r w:rsidR="00BB138E">
        <w:rPr>
          <w:rFonts w:ascii="Arial" w:hAnsi="Arial" w:cs="Arial"/>
        </w:rPr>
        <w:t xml:space="preserve">  </w:t>
      </w:r>
      <w:r w:rsidR="004F73AE">
        <w:rPr>
          <w:rFonts w:ascii="Arial" w:hAnsi="Arial" w:cs="Arial"/>
        </w:rPr>
        <w:t xml:space="preserve">  </w:t>
      </w:r>
      <w:r w:rsidR="00BB138E">
        <w:rPr>
          <w:rFonts w:ascii="Arial" w:hAnsi="Arial" w:cs="Arial"/>
          <w:b/>
        </w:rPr>
        <w:t>(7</w:t>
      </w:r>
      <w:r w:rsidRPr="004F73AE">
        <w:rPr>
          <w:rFonts w:ascii="Arial" w:hAnsi="Arial" w:cs="Arial"/>
          <w:b/>
        </w:rPr>
        <w:t xml:space="preserve"> marks)</w:t>
      </w:r>
    </w:p>
    <w:p w:rsidR="00BB138E" w:rsidRPr="00BB138E" w:rsidRDefault="00BB138E" w:rsidP="00BB138E">
      <w:pPr>
        <w:pStyle w:val="ListParagraph"/>
        <w:rPr>
          <w:rFonts w:ascii="Arial" w:hAnsi="Arial" w:cs="Arial"/>
        </w:rPr>
      </w:pPr>
    </w:p>
    <w:p w:rsidR="00BB138E" w:rsidRPr="004F73AE" w:rsidRDefault="00BB138E" w:rsidP="00BB138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F73AE">
        <w:rPr>
          <w:rFonts w:ascii="Arial" w:hAnsi="Arial" w:cs="Arial"/>
        </w:rPr>
        <w:t xml:space="preserve">Calculate </w:t>
      </w:r>
      <w:r>
        <w:rPr>
          <w:rFonts w:ascii="Arial" w:hAnsi="Arial" w:cs="Arial"/>
        </w:rPr>
        <w:t>the  product cost of cushions and</w:t>
      </w:r>
      <w:r w:rsidRPr="004F73AE">
        <w:rPr>
          <w:rFonts w:ascii="Arial" w:hAnsi="Arial" w:cs="Arial"/>
        </w:rPr>
        <w:t xml:space="preserve"> bean bags</w:t>
      </w:r>
      <w:r>
        <w:rPr>
          <w:rFonts w:ascii="Arial" w:hAnsi="Arial" w:cs="Arial"/>
        </w:rPr>
        <w:t xml:space="preserve"> (to the nearest penny)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73A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(</w:t>
      </w:r>
      <w:r w:rsidRPr="00BB138E">
        <w:rPr>
          <w:rFonts w:ascii="Arial" w:hAnsi="Arial" w:cs="Arial"/>
          <w:b/>
          <w:bCs/>
        </w:rPr>
        <w:t>15 marks)</w:t>
      </w:r>
      <w:r>
        <w:rPr>
          <w:rFonts w:ascii="Arial" w:hAnsi="Arial" w:cs="Arial"/>
        </w:rPr>
        <w:t xml:space="preserve">       </w:t>
      </w:r>
    </w:p>
    <w:p w:rsidR="004F73AE" w:rsidRPr="004F73AE" w:rsidRDefault="004F73AE" w:rsidP="004F73AE">
      <w:pPr>
        <w:pStyle w:val="ListParagraph"/>
        <w:rPr>
          <w:rFonts w:ascii="Arial" w:hAnsi="Arial" w:cs="Arial"/>
        </w:rPr>
      </w:pPr>
    </w:p>
    <w:p w:rsidR="004F73AE" w:rsidRPr="004F73AE" w:rsidRDefault="00D040FE" w:rsidP="004F73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F73AE">
        <w:rPr>
          <w:rFonts w:ascii="Arial" w:hAnsi="Arial" w:cs="Arial"/>
        </w:rPr>
        <w:t>Suggest a price that could be charged for both</w:t>
      </w:r>
      <w:r w:rsidR="00C11E79" w:rsidRPr="004F73AE">
        <w:rPr>
          <w:rFonts w:ascii="Arial" w:hAnsi="Arial" w:cs="Arial"/>
        </w:rPr>
        <w:t xml:space="preserve"> cushions and bean bags. In your answer provide a justification for the price you suggest</w:t>
      </w:r>
      <w:r w:rsidR="004F73AE" w:rsidRPr="004F73AE">
        <w:rPr>
          <w:rFonts w:ascii="Arial" w:hAnsi="Arial" w:cs="Arial"/>
        </w:rPr>
        <w:t xml:space="preserve">  </w:t>
      </w:r>
      <w:r w:rsidR="00C11E79" w:rsidRPr="004F73AE">
        <w:rPr>
          <w:rFonts w:ascii="Arial" w:hAnsi="Arial" w:cs="Arial"/>
        </w:rPr>
        <w:t xml:space="preserve">  </w:t>
      </w:r>
      <w:r w:rsidR="00C11E79" w:rsidRPr="004F73AE">
        <w:rPr>
          <w:rFonts w:ascii="Arial" w:hAnsi="Arial" w:cs="Arial"/>
          <w:b/>
        </w:rPr>
        <w:t>(10 marks)</w:t>
      </w:r>
    </w:p>
    <w:p w:rsidR="004F73AE" w:rsidRPr="004F73AE" w:rsidRDefault="004F73AE" w:rsidP="004F73AE">
      <w:pPr>
        <w:pStyle w:val="ListParagraph"/>
        <w:ind w:left="1080"/>
        <w:rPr>
          <w:rFonts w:ascii="Arial" w:hAnsi="Arial" w:cs="Arial"/>
        </w:rPr>
      </w:pPr>
    </w:p>
    <w:p w:rsidR="004F73AE" w:rsidRDefault="00C11E79" w:rsidP="00D040F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F73AE">
        <w:rPr>
          <w:rFonts w:ascii="Arial" w:hAnsi="Arial" w:cs="Arial"/>
        </w:rPr>
        <w:t xml:space="preserve">Costing is one aspect of the job of the management accountant. Outline how a management accountant can help in the running of a company </w:t>
      </w:r>
    </w:p>
    <w:p w:rsidR="00C11E79" w:rsidRPr="004F73AE" w:rsidRDefault="004F73AE" w:rsidP="004F73AE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</w:t>
      </w:r>
      <w:r w:rsidR="00BB138E">
        <w:rPr>
          <w:rFonts w:ascii="Arial" w:hAnsi="Arial" w:cs="Arial"/>
          <w:b/>
        </w:rPr>
        <w:t>(10</w:t>
      </w:r>
      <w:r w:rsidR="00C11E79" w:rsidRPr="004F73AE">
        <w:rPr>
          <w:rFonts w:ascii="Arial" w:hAnsi="Arial" w:cs="Arial"/>
          <w:b/>
        </w:rPr>
        <w:t xml:space="preserve"> marks)</w:t>
      </w:r>
    </w:p>
    <w:p w:rsidR="00C11E79" w:rsidRDefault="00042DB5" w:rsidP="004F73AE">
      <w:pPr>
        <w:pStyle w:val="ListParagraph"/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4F73AE" w:rsidRPr="004F73AE">
        <w:rPr>
          <w:rFonts w:ascii="Arial" w:hAnsi="Arial" w:cs="Arial"/>
          <w:b/>
        </w:rPr>
        <w:t>(T</w:t>
      </w:r>
      <w:r w:rsidR="00C11E79" w:rsidRPr="004F73AE">
        <w:rPr>
          <w:rFonts w:ascii="Arial" w:hAnsi="Arial" w:cs="Arial"/>
          <w:b/>
        </w:rPr>
        <w:t>otal 50 Marks)</w:t>
      </w:r>
    </w:p>
    <w:p w:rsidR="004F73AE" w:rsidRDefault="004F73AE" w:rsidP="004F73AE">
      <w:pPr>
        <w:pStyle w:val="ListParagraph"/>
        <w:ind w:left="6840"/>
        <w:rPr>
          <w:rFonts w:ascii="Arial" w:hAnsi="Arial" w:cs="Arial"/>
          <w:b/>
        </w:rPr>
      </w:pPr>
    </w:p>
    <w:p w:rsidR="004F73AE" w:rsidRDefault="004F73A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F73AE" w:rsidRDefault="004F73AE" w:rsidP="004F73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Three</w:t>
      </w:r>
    </w:p>
    <w:p w:rsidR="004F73AE" w:rsidRDefault="004F73AE" w:rsidP="004F73AE">
      <w:pPr>
        <w:rPr>
          <w:rFonts w:ascii="Arial" w:hAnsi="Arial" w:cs="Arial"/>
        </w:rPr>
      </w:pPr>
    </w:p>
    <w:p w:rsidR="004F73AE" w:rsidRDefault="00C70ABB" w:rsidP="004F73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Pedal Power Ltd is a recently set up company specialising in the manufacture of Road bikes. The directors of Pedal Power Ltd are putting together a business plan for the purpose of obtaining a loan and have asked you to help them. </w:t>
      </w:r>
    </w:p>
    <w:p w:rsidR="00C70ABB" w:rsidRDefault="00C70ABB" w:rsidP="004F73AE">
      <w:pPr>
        <w:rPr>
          <w:rFonts w:ascii="Arial" w:hAnsi="Arial" w:cs="Arial"/>
        </w:rPr>
      </w:pPr>
    </w:p>
    <w:p w:rsidR="00C70ABB" w:rsidRDefault="00C70ABB" w:rsidP="004F73AE">
      <w:pPr>
        <w:rPr>
          <w:rFonts w:ascii="Arial" w:hAnsi="Arial" w:cs="Arial"/>
        </w:rPr>
      </w:pPr>
      <w:r>
        <w:rPr>
          <w:rFonts w:ascii="Arial" w:hAnsi="Arial" w:cs="Arial"/>
        </w:rPr>
        <w:t>As part of the business plan the directors wish to demonstrate evidence of their profitability and that the business will be successful for a number of years. To help them in th</w:t>
      </w:r>
      <w:r w:rsidR="004B3788">
        <w:rPr>
          <w:rFonts w:ascii="Arial" w:hAnsi="Arial" w:cs="Arial"/>
        </w:rPr>
        <w:t>is you obtain the following</w:t>
      </w:r>
      <w:r>
        <w:rPr>
          <w:rFonts w:ascii="Arial" w:hAnsi="Arial" w:cs="Arial"/>
        </w:rPr>
        <w:t xml:space="preserve"> information:</w:t>
      </w:r>
    </w:p>
    <w:p w:rsidR="00C70ABB" w:rsidRDefault="00C70ABB" w:rsidP="004F73AE">
      <w:pPr>
        <w:rPr>
          <w:rFonts w:ascii="Arial" w:hAnsi="Arial" w:cs="Arial"/>
        </w:rPr>
      </w:pPr>
    </w:p>
    <w:p w:rsidR="00C70ABB" w:rsidRDefault="00C70ABB" w:rsidP="004F73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variable costs of each bike are labour £45 and materials £70 </w:t>
      </w:r>
      <w:r w:rsidR="00BB138E">
        <w:rPr>
          <w:rFonts w:ascii="Arial" w:hAnsi="Arial" w:cs="Arial"/>
        </w:rPr>
        <w:t xml:space="preserve">with the fixed </w:t>
      </w:r>
      <w:r w:rsidR="004B3788">
        <w:rPr>
          <w:rFonts w:ascii="Arial" w:hAnsi="Arial" w:cs="Arial"/>
        </w:rPr>
        <w:t>costs £42</w:t>
      </w:r>
      <w:r>
        <w:rPr>
          <w:rFonts w:ascii="Arial" w:hAnsi="Arial" w:cs="Arial"/>
        </w:rPr>
        <w:t>,000. The current sales price of a road bike is £165</w:t>
      </w:r>
      <w:r w:rsidR="004B3788">
        <w:rPr>
          <w:rFonts w:ascii="Arial" w:hAnsi="Arial" w:cs="Arial"/>
        </w:rPr>
        <w:t xml:space="preserve"> and </w:t>
      </w:r>
      <w:r w:rsidR="00954621">
        <w:rPr>
          <w:rFonts w:ascii="Arial" w:hAnsi="Arial" w:cs="Arial"/>
        </w:rPr>
        <w:t>profits of £8,000 are expected.</w:t>
      </w:r>
    </w:p>
    <w:p w:rsidR="005B2D9E" w:rsidRDefault="005B2D9E" w:rsidP="004F73AE">
      <w:pPr>
        <w:rPr>
          <w:rFonts w:ascii="Arial" w:hAnsi="Arial" w:cs="Arial"/>
        </w:rPr>
      </w:pP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directors of Pedal Power Ltd are also considering two potential business ventures. </w:t>
      </w:r>
      <w:r w:rsidR="000E1017">
        <w:rPr>
          <w:rFonts w:ascii="Arial" w:hAnsi="Arial" w:cs="Arial"/>
        </w:rPr>
        <w:t>The directors are only prepared to fund one of the investment opportunities.</w:t>
      </w:r>
    </w:p>
    <w:p w:rsidR="005B2D9E" w:rsidRDefault="005B2D9E" w:rsidP="004F73AE">
      <w:pPr>
        <w:rPr>
          <w:rFonts w:ascii="Arial" w:hAnsi="Arial" w:cs="Arial"/>
        </w:rPr>
      </w:pP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Firstly, the company has been approached Sheffield University to supply town bikes together with storage facilities throughout the campus. The contract would be for 5 years and have an initial set up cost of £180,000, the cash inflows are then expected to be: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£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80,000</w:t>
      </w:r>
    </w:p>
    <w:p w:rsidR="005B2D9E" w:rsidRDefault="00954621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  <w:r w:rsidR="005B2D9E">
        <w:rPr>
          <w:rFonts w:ascii="Arial" w:hAnsi="Arial" w:cs="Arial"/>
        </w:rPr>
        <w:t>0,000</w:t>
      </w:r>
    </w:p>
    <w:p w:rsidR="005B2D9E" w:rsidRDefault="00954621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  <w:r w:rsidR="005B2D9E">
        <w:rPr>
          <w:rFonts w:ascii="Arial" w:hAnsi="Arial" w:cs="Arial"/>
        </w:rPr>
        <w:t>0,000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20,000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20,000</w:t>
      </w:r>
    </w:p>
    <w:p w:rsidR="005B2D9E" w:rsidRDefault="005B2D9E" w:rsidP="004F73AE">
      <w:pPr>
        <w:rPr>
          <w:rFonts w:ascii="Arial" w:hAnsi="Arial" w:cs="Arial"/>
        </w:rPr>
      </w:pP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Alternatively, the company could supply a new site in Sherwood Forest with mountain bikes. The initial costs for this venture would again be £180,000, with future cash flows expected to be:</w:t>
      </w:r>
    </w:p>
    <w:p w:rsidR="005B2D9E" w:rsidRDefault="005B2D9E" w:rsidP="004F73AE">
      <w:pPr>
        <w:rPr>
          <w:rFonts w:ascii="Arial" w:hAnsi="Arial" w:cs="Arial"/>
        </w:rPr>
      </w:pP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20,000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1017">
        <w:rPr>
          <w:rFonts w:ascii="Arial" w:hAnsi="Arial" w:cs="Arial"/>
        </w:rPr>
        <w:t>5</w:t>
      </w:r>
      <w:r>
        <w:rPr>
          <w:rFonts w:ascii="Arial" w:hAnsi="Arial" w:cs="Arial"/>
        </w:rPr>
        <w:t>0,000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1017">
        <w:rPr>
          <w:rFonts w:ascii="Arial" w:hAnsi="Arial" w:cs="Arial"/>
        </w:rPr>
        <w:t>5</w:t>
      </w:r>
      <w:r>
        <w:rPr>
          <w:rFonts w:ascii="Arial" w:hAnsi="Arial" w:cs="Arial"/>
        </w:rPr>
        <w:t>0,000</w:t>
      </w:r>
    </w:p>
    <w:p w:rsidR="005B2D9E" w:rsidRDefault="005B2D9E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4621">
        <w:rPr>
          <w:rFonts w:ascii="Arial" w:hAnsi="Arial" w:cs="Arial"/>
        </w:rPr>
        <w:t>72</w:t>
      </w:r>
      <w:r w:rsidR="000E1017">
        <w:rPr>
          <w:rFonts w:ascii="Arial" w:hAnsi="Arial" w:cs="Arial"/>
        </w:rPr>
        <w:t>,000</w:t>
      </w:r>
    </w:p>
    <w:p w:rsidR="000E1017" w:rsidRDefault="00954621" w:rsidP="004F73AE">
      <w:pPr>
        <w:rPr>
          <w:rFonts w:ascii="Arial" w:hAnsi="Arial" w:cs="Arial"/>
        </w:rPr>
      </w:pPr>
      <w:r>
        <w:rPr>
          <w:rFonts w:ascii="Arial" w:hAnsi="Arial" w:cs="Arial"/>
        </w:rPr>
        <w:t>Year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  <w:r w:rsidR="000E1017">
        <w:rPr>
          <w:rFonts w:ascii="Arial" w:hAnsi="Arial" w:cs="Arial"/>
        </w:rPr>
        <w:t>0,000</w:t>
      </w:r>
    </w:p>
    <w:p w:rsidR="000E1017" w:rsidRDefault="000E1017" w:rsidP="004F73AE">
      <w:pPr>
        <w:rPr>
          <w:rFonts w:ascii="Arial" w:hAnsi="Arial" w:cs="Arial"/>
        </w:rPr>
      </w:pPr>
    </w:p>
    <w:p w:rsidR="000E1017" w:rsidRDefault="000E1017" w:rsidP="004F73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Pedal Power </w:t>
      </w:r>
      <w:proofErr w:type="spellStart"/>
      <w:r>
        <w:rPr>
          <w:rFonts w:ascii="Arial" w:hAnsi="Arial" w:cs="Arial"/>
        </w:rPr>
        <w:t>Ltd’s</w:t>
      </w:r>
      <w:proofErr w:type="spellEnd"/>
      <w:r>
        <w:rPr>
          <w:rFonts w:ascii="Arial" w:hAnsi="Arial" w:cs="Arial"/>
        </w:rPr>
        <w:t xml:space="preserve"> cost of capital is 8%</w:t>
      </w:r>
    </w:p>
    <w:p w:rsidR="000E1017" w:rsidRDefault="000E1017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B3788" w:rsidRDefault="004B3788" w:rsidP="004F73AE">
      <w:pPr>
        <w:rPr>
          <w:rFonts w:ascii="Arial" w:hAnsi="Arial" w:cs="Arial"/>
        </w:rPr>
      </w:pPr>
    </w:p>
    <w:p w:rsidR="004B3788" w:rsidRDefault="004B3788" w:rsidP="004F73AE">
      <w:pPr>
        <w:rPr>
          <w:rFonts w:ascii="Arial" w:hAnsi="Arial" w:cs="Arial"/>
        </w:rPr>
      </w:pPr>
      <w:r>
        <w:rPr>
          <w:rFonts w:ascii="Arial" w:hAnsi="Arial" w:cs="Arial"/>
        </w:rPr>
        <w:t>Required</w:t>
      </w:r>
    </w:p>
    <w:p w:rsidR="004B3788" w:rsidRDefault="004B3788" w:rsidP="004F73AE">
      <w:pPr>
        <w:rPr>
          <w:rFonts w:ascii="Arial" w:hAnsi="Arial" w:cs="Arial"/>
        </w:rPr>
      </w:pPr>
    </w:p>
    <w:p w:rsidR="004B3788" w:rsidRDefault="004B3788" w:rsidP="004B378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Define break-even point and margin of safety, explaining why they are important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2DB5">
        <w:rPr>
          <w:rFonts w:ascii="Arial" w:hAnsi="Arial" w:cs="Arial"/>
          <w:b/>
        </w:rPr>
        <w:t>(</w:t>
      </w:r>
      <w:r w:rsidR="00042DB5" w:rsidRPr="00042DB5">
        <w:rPr>
          <w:rFonts w:ascii="Arial" w:hAnsi="Arial" w:cs="Arial"/>
          <w:b/>
        </w:rPr>
        <w:t>9</w:t>
      </w:r>
      <w:r w:rsidRPr="00042DB5">
        <w:rPr>
          <w:rFonts w:ascii="Arial" w:hAnsi="Arial" w:cs="Arial"/>
          <w:b/>
        </w:rPr>
        <w:t xml:space="preserve"> marks)</w:t>
      </w:r>
    </w:p>
    <w:p w:rsidR="004B3788" w:rsidRDefault="004B3788" w:rsidP="004B3788">
      <w:pPr>
        <w:pStyle w:val="ListParagraph"/>
        <w:rPr>
          <w:rFonts w:ascii="Arial" w:hAnsi="Arial" w:cs="Arial"/>
        </w:rPr>
      </w:pPr>
    </w:p>
    <w:p w:rsidR="004B3788" w:rsidRPr="00042DB5" w:rsidRDefault="004B3788" w:rsidP="004B378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Calculate the break-even point and the current margin of safety </w:t>
      </w:r>
      <w:r w:rsidR="000E1017">
        <w:rPr>
          <w:rFonts w:ascii="Arial" w:hAnsi="Arial" w:cs="Arial"/>
        </w:rPr>
        <w:t>for Pedal Power Ltd.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1017" w:rsidRPr="00042DB5">
        <w:rPr>
          <w:rFonts w:ascii="Arial" w:hAnsi="Arial" w:cs="Arial"/>
          <w:b/>
        </w:rPr>
        <w:t xml:space="preserve">          (8</w:t>
      </w:r>
      <w:r w:rsidRPr="00042DB5">
        <w:rPr>
          <w:rFonts w:ascii="Arial" w:hAnsi="Arial" w:cs="Arial"/>
          <w:b/>
        </w:rPr>
        <w:t xml:space="preserve"> marks)</w:t>
      </w:r>
    </w:p>
    <w:p w:rsidR="004B3788" w:rsidRPr="004B3788" w:rsidRDefault="004B3788" w:rsidP="004B3788">
      <w:pPr>
        <w:pStyle w:val="ListParagraph"/>
        <w:rPr>
          <w:rFonts w:ascii="Arial" w:hAnsi="Arial" w:cs="Arial"/>
        </w:rPr>
      </w:pPr>
    </w:p>
    <w:p w:rsidR="000E1017" w:rsidRPr="00042DB5" w:rsidRDefault="004B3788" w:rsidP="004B3788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Pedal Power Ltd has a possibility of expanding production by </w:t>
      </w:r>
      <w:r w:rsidR="00FF47BC">
        <w:rPr>
          <w:rFonts w:ascii="Arial" w:hAnsi="Arial" w:cs="Arial"/>
        </w:rPr>
        <w:t>2</w:t>
      </w:r>
      <w:r>
        <w:rPr>
          <w:rFonts w:ascii="Arial" w:hAnsi="Arial" w:cs="Arial"/>
        </w:rPr>
        <w:t>00 bikes but this will mea</w:t>
      </w:r>
      <w:r w:rsidR="00FF47BC">
        <w:rPr>
          <w:rFonts w:ascii="Arial" w:hAnsi="Arial" w:cs="Arial"/>
        </w:rPr>
        <w:t>n fixed costs increasing by £12,0</w:t>
      </w:r>
      <w:r>
        <w:rPr>
          <w:rFonts w:ascii="Arial" w:hAnsi="Arial" w:cs="Arial"/>
        </w:rPr>
        <w:t>00. A</w:t>
      </w:r>
      <w:r w:rsidR="000E1017">
        <w:rPr>
          <w:rFonts w:ascii="Arial" w:hAnsi="Arial" w:cs="Arial"/>
        </w:rPr>
        <w:t xml:space="preserve">ssuming Pedal Power does </w:t>
      </w:r>
      <w:r>
        <w:rPr>
          <w:rFonts w:ascii="Arial" w:hAnsi="Arial" w:cs="Arial"/>
        </w:rPr>
        <w:t>not want to reduce its profitability by how much will variable costs need to be reduced.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1017" w:rsidRPr="00042DB5">
        <w:rPr>
          <w:rFonts w:ascii="Arial" w:hAnsi="Arial" w:cs="Arial"/>
          <w:b/>
        </w:rPr>
        <w:t>(</w:t>
      </w:r>
      <w:r w:rsidR="00042DB5" w:rsidRPr="00042DB5">
        <w:rPr>
          <w:rFonts w:ascii="Arial" w:hAnsi="Arial" w:cs="Arial"/>
          <w:b/>
        </w:rPr>
        <w:t>6</w:t>
      </w:r>
      <w:r w:rsidRPr="00042DB5">
        <w:rPr>
          <w:rFonts w:ascii="Arial" w:hAnsi="Arial" w:cs="Arial"/>
          <w:b/>
        </w:rPr>
        <w:t xml:space="preserve"> marks)</w:t>
      </w:r>
    </w:p>
    <w:p w:rsidR="000E1017" w:rsidRPr="00042DB5" w:rsidRDefault="000E1017" w:rsidP="000E1017">
      <w:pPr>
        <w:pStyle w:val="ListParagraph"/>
        <w:rPr>
          <w:rFonts w:ascii="Arial" w:hAnsi="Arial" w:cs="Arial"/>
          <w:b/>
        </w:rPr>
      </w:pPr>
    </w:p>
    <w:p w:rsidR="000E1017" w:rsidRDefault="000E1017" w:rsidP="004B378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Explain why</w:t>
      </w:r>
      <w:r w:rsidR="004B3788">
        <w:rPr>
          <w:rFonts w:ascii="Arial" w:hAnsi="Arial" w:cs="Arial"/>
        </w:rPr>
        <w:tab/>
      </w:r>
      <w:r>
        <w:rPr>
          <w:rFonts w:ascii="Arial" w:hAnsi="Arial" w:cs="Arial"/>
        </w:rPr>
        <w:t>investment appraisal techniques apply discount factors</w:t>
      </w:r>
    </w:p>
    <w:p w:rsidR="000E1017" w:rsidRPr="00042DB5" w:rsidRDefault="000E1017" w:rsidP="000E1017">
      <w:pPr>
        <w:ind w:left="7920"/>
        <w:rPr>
          <w:rFonts w:ascii="Arial" w:hAnsi="Arial" w:cs="Arial"/>
          <w:b/>
        </w:rPr>
      </w:pPr>
      <w:r w:rsidRPr="00042DB5">
        <w:rPr>
          <w:rFonts w:ascii="Arial" w:hAnsi="Arial" w:cs="Arial"/>
          <w:b/>
        </w:rPr>
        <w:t>(6 marks)</w:t>
      </w:r>
    </w:p>
    <w:p w:rsidR="000E1017" w:rsidRPr="000E1017" w:rsidRDefault="000E1017" w:rsidP="000E1017">
      <w:pPr>
        <w:pStyle w:val="ListParagraph"/>
        <w:rPr>
          <w:rFonts w:ascii="Arial" w:hAnsi="Arial" w:cs="Arial"/>
        </w:rPr>
      </w:pPr>
    </w:p>
    <w:p w:rsidR="000E1017" w:rsidRDefault="000E1017" w:rsidP="004B378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For each project calculate the payback period and the net present value</w:t>
      </w:r>
    </w:p>
    <w:p w:rsidR="000E1017" w:rsidRPr="00042DB5" w:rsidRDefault="000E1017" w:rsidP="000E101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4621">
        <w:rPr>
          <w:rFonts w:ascii="Arial" w:hAnsi="Arial" w:cs="Arial"/>
          <w:b/>
        </w:rPr>
        <w:t xml:space="preserve">         (16</w:t>
      </w:r>
      <w:r w:rsidRPr="00042DB5">
        <w:rPr>
          <w:rFonts w:ascii="Arial" w:hAnsi="Arial" w:cs="Arial"/>
          <w:b/>
        </w:rPr>
        <w:t xml:space="preserve"> marks)</w:t>
      </w:r>
    </w:p>
    <w:p w:rsidR="000E1017" w:rsidRDefault="000E1017" w:rsidP="000E1017">
      <w:pPr>
        <w:rPr>
          <w:rFonts w:ascii="Arial" w:hAnsi="Arial" w:cs="Arial"/>
        </w:rPr>
      </w:pPr>
    </w:p>
    <w:p w:rsidR="00042DB5" w:rsidRPr="00042DB5" w:rsidRDefault="000E1017" w:rsidP="000E1017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Advise the directors’ of Pedal Power as to which if any project should be accepted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2DB5">
        <w:rPr>
          <w:rFonts w:ascii="Arial" w:hAnsi="Arial" w:cs="Arial"/>
          <w:b/>
        </w:rPr>
        <w:t>(</w:t>
      </w:r>
      <w:r w:rsidR="00954621">
        <w:rPr>
          <w:rFonts w:ascii="Arial" w:hAnsi="Arial" w:cs="Arial"/>
          <w:b/>
        </w:rPr>
        <w:t>5</w:t>
      </w:r>
      <w:r w:rsidRPr="00042DB5">
        <w:rPr>
          <w:rFonts w:ascii="Arial" w:hAnsi="Arial" w:cs="Arial"/>
          <w:b/>
        </w:rPr>
        <w:t xml:space="preserve"> marks)</w:t>
      </w:r>
    </w:p>
    <w:p w:rsidR="00042DB5" w:rsidRDefault="00042DB5" w:rsidP="00042DB5">
      <w:pPr>
        <w:pStyle w:val="ListParagraph"/>
        <w:rPr>
          <w:rFonts w:ascii="Arial" w:hAnsi="Arial" w:cs="Arial"/>
        </w:rPr>
      </w:pP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 w:rsidRPr="00042DB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042DB5">
        <w:rPr>
          <w:rFonts w:ascii="Arial" w:hAnsi="Arial" w:cs="Arial"/>
          <w:b/>
        </w:rPr>
        <w:t>(Total</w:t>
      </w:r>
      <w:r>
        <w:rPr>
          <w:rFonts w:ascii="Arial" w:hAnsi="Arial" w:cs="Arial"/>
          <w:b/>
        </w:rPr>
        <w:t xml:space="preserve"> </w:t>
      </w:r>
      <w:r w:rsidRPr="00042DB5">
        <w:rPr>
          <w:rFonts w:ascii="Arial" w:hAnsi="Arial" w:cs="Arial"/>
          <w:b/>
        </w:rPr>
        <w:t>50 marks)</w:t>
      </w:r>
      <w:r w:rsidR="004B3788" w:rsidRPr="000E1017">
        <w:rPr>
          <w:rFonts w:ascii="Arial" w:hAnsi="Arial" w:cs="Arial"/>
        </w:rPr>
        <w:tab/>
      </w:r>
      <w:r w:rsidR="004B3788" w:rsidRPr="000E1017">
        <w:rPr>
          <w:rFonts w:ascii="Arial" w:hAnsi="Arial" w:cs="Arial"/>
        </w:rPr>
        <w:tab/>
      </w:r>
    </w:p>
    <w:p w:rsidR="004B3788" w:rsidRPr="000E1017" w:rsidRDefault="00042DB5" w:rsidP="00042DB5">
      <w:pPr>
        <w:pStyle w:val="ListParagraph"/>
        <w:rPr>
          <w:rFonts w:ascii="Arial" w:hAnsi="Arial" w:cs="Arial"/>
        </w:rPr>
      </w:pPr>
      <w:r w:rsidRPr="00E61588">
        <w:rPr>
          <w:rFonts w:ascii="Arial" w:hAnsi="Arial" w:cs="Arial"/>
          <w:bCs/>
          <w:noProof/>
          <w:lang w:eastAsia="en-GB"/>
        </w:rPr>
        <w:lastRenderedPageBreak/>
        <w:drawing>
          <wp:inline distT="0" distB="0" distL="0" distR="0" wp14:anchorId="6049B238" wp14:editId="0646E531">
            <wp:extent cx="5731510" cy="4712335"/>
            <wp:effectExtent l="0" t="0" r="2540" b="0"/>
            <wp:docPr id="1536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4B3788" w:rsidRPr="000E1017">
        <w:rPr>
          <w:rFonts w:ascii="Arial" w:hAnsi="Arial" w:cs="Arial"/>
        </w:rPr>
        <w:tab/>
      </w:r>
      <w:r w:rsidR="004B3788" w:rsidRPr="000E1017">
        <w:rPr>
          <w:rFonts w:ascii="Arial" w:hAnsi="Arial" w:cs="Arial"/>
        </w:rPr>
        <w:tab/>
      </w:r>
    </w:p>
    <w:sectPr w:rsidR="004B3788" w:rsidRPr="000E1017" w:rsidSect="006E4AA7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9F" w:rsidRDefault="00631C9F" w:rsidP="006E4AA7">
      <w:r>
        <w:separator/>
      </w:r>
    </w:p>
  </w:endnote>
  <w:endnote w:type="continuationSeparator" w:id="0">
    <w:p w:rsidR="00631C9F" w:rsidRDefault="00631C9F" w:rsidP="006E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Microsoft YaHei"/>
    <w:charset w:val="00"/>
    <w:family w:val="swiss"/>
    <w:pitch w:val="variable"/>
    <w:sig w:usb0="8000002F" w:usb1="40000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  <w:r>
      <w:rPr>
        <w:rFonts w:ascii="TUOS Blake" w:hAnsi="TUOS Blake"/>
      </w:rPr>
      <w:t>Continued</w:t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0E3653">
      <w:rPr>
        <w:rStyle w:val="PageNumber"/>
        <w:rFonts w:ascii="TUOS Blake" w:hAnsi="TUOS Blake"/>
        <w:noProof/>
      </w:rPr>
      <w:t>6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BB138E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  <w:r>
      <w:rPr>
        <w:rFonts w:ascii="TUOS Blake" w:hAnsi="TUOS Blake"/>
      </w:rPr>
      <w:t>Turn Over</w:t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0E3653">
      <w:rPr>
        <w:rStyle w:val="PageNumber"/>
        <w:rFonts w:ascii="TUOS Blake" w:hAnsi="TUOS Blake"/>
        <w:noProof/>
      </w:rPr>
      <w:t>7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  <w:r>
      <w:rPr>
        <w:rFonts w:ascii="TUOS Blake" w:hAnsi="TUOS Blake"/>
      </w:rPr>
      <w:t>Turn Over</w:t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0E3653">
      <w:rPr>
        <w:rStyle w:val="PageNumber"/>
        <w:rFonts w:ascii="TUOS Blake" w:hAnsi="TUOS Blake"/>
        <w:noProof/>
      </w:rPr>
      <w:t>1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9F" w:rsidRDefault="00631C9F" w:rsidP="006E4AA7">
      <w:r>
        <w:separator/>
      </w:r>
    </w:p>
  </w:footnote>
  <w:footnote w:type="continuationSeparator" w:id="0">
    <w:p w:rsidR="00631C9F" w:rsidRDefault="00631C9F" w:rsidP="006E4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</w:p>
  <w:p w:rsidR="00B507C9" w:rsidRDefault="00B507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441592">
      <w:rPr>
        <w:rFonts w:ascii="TUOS Blake" w:hAnsi="TUOS Blake"/>
      </w:rPr>
      <w:t>GT388</w:t>
    </w:r>
  </w:p>
  <w:p w:rsidR="00441592" w:rsidRDefault="00441592" w:rsidP="006E4A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2D2"/>
    <w:multiLevelType w:val="hybridMultilevel"/>
    <w:tmpl w:val="05085B3E"/>
    <w:lvl w:ilvl="0" w:tplc="7E9CAAE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7DB1"/>
    <w:multiLevelType w:val="hybridMultilevel"/>
    <w:tmpl w:val="5CF47D24"/>
    <w:lvl w:ilvl="0" w:tplc="46E89EB8">
      <w:start w:val="1"/>
      <w:numFmt w:val="lowerRoman"/>
      <w:lvlText w:val="(%1)"/>
      <w:lvlJc w:val="left"/>
      <w:pPr>
        <w:ind w:left="128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2A7A6C"/>
    <w:multiLevelType w:val="hybridMultilevel"/>
    <w:tmpl w:val="A6E052AE"/>
    <w:lvl w:ilvl="0" w:tplc="A94C69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1D71"/>
    <w:multiLevelType w:val="hybridMultilevel"/>
    <w:tmpl w:val="DCC65B12"/>
    <w:lvl w:ilvl="0" w:tplc="CCA6A4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E72ABC"/>
    <w:multiLevelType w:val="hybridMultilevel"/>
    <w:tmpl w:val="005E8BD4"/>
    <w:lvl w:ilvl="0" w:tplc="45E48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D8735F"/>
    <w:multiLevelType w:val="hybridMultilevel"/>
    <w:tmpl w:val="88DE3D44"/>
    <w:lvl w:ilvl="0" w:tplc="C7A0CFA2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04CD4"/>
    <w:multiLevelType w:val="hybridMultilevel"/>
    <w:tmpl w:val="80640C10"/>
    <w:lvl w:ilvl="0" w:tplc="91169E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20D35"/>
    <w:multiLevelType w:val="hybridMultilevel"/>
    <w:tmpl w:val="114E57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D67655"/>
    <w:multiLevelType w:val="hybridMultilevel"/>
    <w:tmpl w:val="B7746372"/>
    <w:lvl w:ilvl="0" w:tplc="7E029236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D69F0"/>
    <w:multiLevelType w:val="hybridMultilevel"/>
    <w:tmpl w:val="CD0A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92F96"/>
    <w:multiLevelType w:val="hybridMultilevel"/>
    <w:tmpl w:val="97BEF7CC"/>
    <w:lvl w:ilvl="0" w:tplc="7716F0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C575EB"/>
    <w:multiLevelType w:val="hybridMultilevel"/>
    <w:tmpl w:val="F4C4C8E4"/>
    <w:lvl w:ilvl="0" w:tplc="88744752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15A82"/>
    <w:multiLevelType w:val="hybridMultilevel"/>
    <w:tmpl w:val="E65CEE0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DD8123B"/>
    <w:multiLevelType w:val="hybridMultilevel"/>
    <w:tmpl w:val="42621BE4"/>
    <w:lvl w:ilvl="0" w:tplc="FBD6E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348E9"/>
    <w:multiLevelType w:val="hybridMultilevel"/>
    <w:tmpl w:val="2766F700"/>
    <w:lvl w:ilvl="0" w:tplc="A4B06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10"/>
  </w:num>
  <w:num w:numId="10">
    <w:abstractNumId w:val="14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A7"/>
    <w:rsid w:val="00033F0C"/>
    <w:rsid w:val="00042DB5"/>
    <w:rsid w:val="000629FA"/>
    <w:rsid w:val="00094484"/>
    <w:rsid w:val="000E1017"/>
    <w:rsid w:val="000E3653"/>
    <w:rsid w:val="000F41E7"/>
    <w:rsid w:val="0014667A"/>
    <w:rsid w:val="00153EF4"/>
    <w:rsid w:val="001543A4"/>
    <w:rsid w:val="0015764D"/>
    <w:rsid w:val="001B6D08"/>
    <w:rsid w:val="001E0880"/>
    <w:rsid w:val="001F1649"/>
    <w:rsid w:val="00211A1E"/>
    <w:rsid w:val="0021798E"/>
    <w:rsid w:val="00224CDC"/>
    <w:rsid w:val="002253B8"/>
    <w:rsid w:val="002B1597"/>
    <w:rsid w:val="002F7B92"/>
    <w:rsid w:val="00302E4E"/>
    <w:rsid w:val="003101D8"/>
    <w:rsid w:val="00344F56"/>
    <w:rsid w:val="00360254"/>
    <w:rsid w:val="003747C4"/>
    <w:rsid w:val="003871F7"/>
    <w:rsid w:val="003A5738"/>
    <w:rsid w:val="003A59F0"/>
    <w:rsid w:val="003B5628"/>
    <w:rsid w:val="003B61A0"/>
    <w:rsid w:val="003C1504"/>
    <w:rsid w:val="003F3813"/>
    <w:rsid w:val="00411C71"/>
    <w:rsid w:val="0043346A"/>
    <w:rsid w:val="00433F76"/>
    <w:rsid w:val="00441592"/>
    <w:rsid w:val="00452511"/>
    <w:rsid w:val="0046745F"/>
    <w:rsid w:val="00487B5D"/>
    <w:rsid w:val="004B3788"/>
    <w:rsid w:val="004D222D"/>
    <w:rsid w:val="004D42D0"/>
    <w:rsid w:val="004D4C35"/>
    <w:rsid w:val="004F4726"/>
    <w:rsid w:val="004F66C7"/>
    <w:rsid w:val="004F73AE"/>
    <w:rsid w:val="005460CF"/>
    <w:rsid w:val="00562007"/>
    <w:rsid w:val="00564194"/>
    <w:rsid w:val="00586C1E"/>
    <w:rsid w:val="005A02D1"/>
    <w:rsid w:val="005A6672"/>
    <w:rsid w:val="005B1343"/>
    <w:rsid w:val="005B2D9E"/>
    <w:rsid w:val="005D2B0B"/>
    <w:rsid w:val="005D3509"/>
    <w:rsid w:val="005E47CC"/>
    <w:rsid w:val="00631C9F"/>
    <w:rsid w:val="0063349D"/>
    <w:rsid w:val="00665ED0"/>
    <w:rsid w:val="00671772"/>
    <w:rsid w:val="006B6366"/>
    <w:rsid w:val="006D1834"/>
    <w:rsid w:val="006D26A6"/>
    <w:rsid w:val="006D7065"/>
    <w:rsid w:val="006E4AA7"/>
    <w:rsid w:val="006F5423"/>
    <w:rsid w:val="006F6EAB"/>
    <w:rsid w:val="007154DC"/>
    <w:rsid w:val="00721818"/>
    <w:rsid w:val="00767545"/>
    <w:rsid w:val="00791D4C"/>
    <w:rsid w:val="007A73F1"/>
    <w:rsid w:val="007B1533"/>
    <w:rsid w:val="007B1EF3"/>
    <w:rsid w:val="007B6084"/>
    <w:rsid w:val="007E4F81"/>
    <w:rsid w:val="00807408"/>
    <w:rsid w:val="0082021E"/>
    <w:rsid w:val="008209E9"/>
    <w:rsid w:val="008264D8"/>
    <w:rsid w:val="00836A34"/>
    <w:rsid w:val="00876E65"/>
    <w:rsid w:val="008976B5"/>
    <w:rsid w:val="008C5180"/>
    <w:rsid w:val="008C7BD2"/>
    <w:rsid w:val="008E2F2A"/>
    <w:rsid w:val="008E54DA"/>
    <w:rsid w:val="008F151C"/>
    <w:rsid w:val="00946DDA"/>
    <w:rsid w:val="00947B58"/>
    <w:rsid w:val="00954621"/>
    <w:rsid w:val="00984BAE"/>
    <w:rsid w:val="009C41BE"/>
    <w:rsid w:val="009D6235"/>
    <w:rsid w:val="009F31B7"/>
    <w:rsid w:val="00A25E99"/>
    <w:rsid w:val="00A85D3A"/>
    <w:rsid w:val="00A900A5"/>
    <w:rsid w:val="00A96279"/>
    <w:rsid w:val="00A97074"/>
    <w:rsid w:val="00AB4130"/>
    <w:rsid w:val="00AF0CEE"/>
    <w:rsid w:val="00B30A7D"/>
    <w:rsid w:val="00B507C9"/>
    <w:rsid w:val="00B57D89"/>
    <w:rsid w:val="00B855B7"/>
    <w:rsid w:val="00B97C49"/>
    <w:rsid w:val="00BB138E"/>
    <w:rsid w:val="00C060BA"/>
    <w:rsid w:val="00C11E79"/>
    <w:rsid w:val="00C25F60"/>
    <w:rsid w:val="00C36EA7"/>
    <w:rsid w:val="00C40BBA"/>
    <w:rsid w:val="00C70ABB"/>
    <w:rsid w:val="00C9686A"/>
    <w:rsid w:val="00CC0DF5"/>
    <w:rsid w:val="00CC22BE"/>
    <w:rsid w:val="00D040FE"/>
    <w:rsid w:val="00D11F56"/>
    <w:rsid w:val="00D21EF3"/>
    <w:rsid w:val="00D90118"/>
    <w:rsid w:val="00DC39B5"/>
    <w:rsid w:val="00DC448B"/>
    <w:rsid w:val="00DD21BA"/>
    <w:rsid w:val="00DD66D1"/>
    <w:rsid w:val="00E90C0C"/>
    <w:rsid w:val="00ED0B7B"/>
    <w:rsid w:val="00ED15D5"/>
    <w:rsid w:val="00EF0C9B"/>
    <w:rsid w:val="00EF3A49"/>
    <w:rsid w:val="00F3755F"/>
    <w:rsid w:val="00F41A61"/>
    <w:rsid w:val="00FE34EB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Sehdev</dc:creator>
  <cp:lastModifiedBy>Paul Thompson</cp:lastModifiedBy>
  <cp:revision>4</cp:revision>
  <cp:lastPrinted>2017-10-18T19:05:00Z</cp:lastPrinted>
  <dcterms:created xsi:type="dcterms:W3CDTF">2017-10-18T19:04:00Z</dcterms:created>
  <dcterms:modified xsi:type="dcterms:W3CDTF">2017-10-18T19:05:00Z</dcterms:modified>
</cp:coreProperties>
</file>