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15" w:rsidRDefault="00051DC0" w:rsidP="008D0E1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 Paper 1</w:t>
      </w:r>
      <w:r w:rsidR="0057423F">
        <w:rPr>
          <w:b/>
          <w:bCs/>
          <w:sz w:val="40"/>
          <w:szCs w:val="40"/>
        </w:rPr>
        <w:t xml:space="preserve"> Answers</w:t>
      </w:r>
    </w:p>
    <w:p w:rsidR="001F3CC1" w:rsidRDefault="001F3CC1" w:rsidP="001F3C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1</w:t>
      </w:r>
    </w:p>
    <w:p w:rsidR="001F3CC1" w:rsidRPr="001F3CC1" w:rsidRDefault="001F3CC1" w:rsidP="001F3CC1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1F3CC1" w:rsidRDefault="001F3CC1" w:rsidP="001F3CC1">
      <w:r>
        <w:t xml:space="preserve">A popular business vehicle is to start a business as a limited company. </w:t>
      </w:r>
    </w:p>
    <w:p w:rsidR="001F3CC1" w:rsidRDefault="001F3CC1" w:rsidP="001F3CC1">
      <w:proofErr w:type="gramStart"/>
      <w:r>
        <w:t>A  business</w:t>
      </w:r>
      <w:proofErr w:type="gramEnd"/>
      <w:r>
        <w:t xml:space="preserve"> is incorporated  it becomes a legal entity in its own right and can sue or be sued.</w:t>
      </w:r>
    </w:p>
    <w:p w:rsidR="001F3CC1" w:rsidRDefault="001F3CC1" w:rsidP="001F3CC1">
      <w:r>
        <w:t xml:space="preserve"> If the business gets into financial difficulties the creditors do not have recourse to the </w:t>
      </w:r>
      <w:proofErr w:type="gramStart"/>
      <w:r>
        <w:t>owners</w:t>
      </w:r>
      <w:proofErr w:type="gramEnd"/>
      <w:r>
        <w:t xml:space="preserve"> private assets. </w:t>
      </w:r>
    </w:p>
    <w:p w:rsidR="001F3CC1" w:rsidRDefault="001F3CC1" w:rsidP="001F3CC1">
      <w:r>
        <w:t xml:space="preserve">The </w:t>
      </w:r>
      <w:proofErr w:type="gramStart"/>
      <w:r>
        <w:t>owners</w:t>
      </w:r>
      <w:proofErr w:type="gramEnd"/>
      <w:r>
        <w:t xml:space="preserve"> liability is limited to the capital they have invested in the company.</w:t>
      </w:r>
    </w:p>
    <w:p w:rsidR="001F3CC1" w:rsidRDefault="001F3CC1" w:rsidP="001F3CC1">
      <w:r>
        <w:t>The owners of the company are given shares/equity in the company in return for the funds they invest.</w:t>
      </w:r>
    </w:p>
    <w:p w:rsidR="001F3CC1" w:rsidRDefault="001F3CC1" w:rsidP="001F3CC1">
      <w:r>
        <w:t xml:space="preserve">These shares in private limited companies cannot be bought and sold on the stock exchange but there can be a private transfer. </w:t>
      </w:r>
    </w:p>
    <w:p w:rsidR="001F3CC1" w:rsidRDefault="001F3CC1" w:rsidP="001F3CC1">
      <w:r>
        <w:t>The benefits of incorporation are limited liability but the costs include registration and complying with company law which requires annual published accounts.</w:t>
      </w:r>
    </w:p>
    <w:p w:rsidR="001F3CC1" w:rsidRDefault="001F3CC1" w:rsidP="001F3CC1">
      <w:r>
        <w:t>A plc can sell shares direct to the public and have greater regulation.</w:t>
      </w:r>
    </w:p>
    <w:p w:rsidR="001F3CC1" w:rsidRDefault="001F3CC1" w:rsidP="001F3CC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CC1">
        <w:rPr>
          <w:b/>
          <w:bCs/>
        </w:rPr>
        <w:t>8 points maximum                                         6 marks</w:t>
      </w:r>
    </w:p>
    <w:p w:rsidR="001F3CC1" w:rsidRDefault="001F3CC1" w:rsidP="001F3CC1">
      <w:r w:rsidRPr="001F3CC1">
        <w:t>(b)</w:t>
      </w:r>
      <w:r>
        <w:t xml:space="preserve">    Accruals</w:t>
      </w:r>
    </w:p>
    <w:p w:rsidR="001F3CC1" w:rsidRDefault="001F3CC1" w:rsidP="001F3CC1">
      <w:r>
        <w:t>Expenses are matched to the revenues that they help generate.</w:t>
      </w:r>
    </w:p>
    <w:p w:rsidR="001F3CC1" w:rsidRPr="0050323F" w:rsidRDefault="001F3CC1" w:rsidP="001F3CC1">
      <w:pPr>
        <w:rPr>
          <w:b/>
          <w:bCs/>
        </w:rPr>
      </w:pPr>
      <w:r>
        <w:t>Expenses</w:t>
      </w:r>
      <w:proofErr w:type="gramStart"/>
      <w:r>
        <w:t>,  costs</w:t>
      </w:r>
      <w:proofErr w:type="gramEnd"/>
      <w:r>
        <w:t xml:space="preserve"> ,  income and revenue are accounted for when they are earned or incurred not when cash flows in or out of the company</w:t>
      </w:r>
      <w:r w:rsidR="0050323F">
        <w:tab/>
      </w:r>
      <w:r w:rsidR="0050323F">
        <w:tab/>
      </w:r>
      <w:r w:rsidR="0050323F">
        <w:tab/>
      </w:r>
      <w:r w:rsidR="0050323F">
        <w:tab/>
      </w:r>
      <w:r w:rsidR="0050323F">
        <w:tab/>
      </w:r>
      <w:r w:rsidR="0050323F">
        <w:tab/>
      </w:r>
      <w:r w:rsidR="0050323F" w:rsidRPr="0050323F">
        <w:rPr>
          <w:b/>
          <w:bCs/>
        </w:rPr>
        <w:t>4 marks</w:t>
      </w:r>
    </w:p>
    <w:p w:rsidR="001F3CC1" w:rsidRDefault="001F3CC1" w:rsidP="001F3CC1">
      <w:r>
        <w:t>Non- current assets – Cost is on the statement of financial position</w:t>
      </w:r>
    </w:p>
    <w:p w:rsidR="001F3CC1" w:rsidRDefault="001F3CC1" w:rsidP="001F3CC1">
      <w:r>
        <w:t>Each year depreciation is taken off the cost and treated as an expense in the income statement</w:t>
      </w:r>
    </w:p>
    <w:p w:rsidR="001F3CC1" w:rsidRDefault="001F3CC1" w:rsidP="001F3CC1">
      <w:r>
        <w:t>That part of the cost of the asset has been match with the revenues it has helped to generate in that time period</w:t>
      </w:r>
    </w:p>
    <w:p w:rsidR="001F3CC1" w:rsidRDefault="001F3CC1" w:rsidP="001F3CC1">
      <w:r>
        <w:t xml:space="preserve">EG asset £90,000 three year </w:t>
      </w:r>
      <w:proofErr w:type="gramStart"/>
      <w:r>
        <w:t>life</w:t>
      </w:r>
      <w:proofErr w:type="gramEnd"/>
      <w:r>
        <w:t>. £30,000 as an expense each year and the asset on statement of financial position will be £90,000, £60,000, £30,000 and 0</w:t>
      </w:r>
    </w:p>
    <w:p w:rsidR="001F3CC1" w:rsidRDefault="001F3CC1" w:rsidP="001F3CC1">
      <w:r>
        <w:t>Profits – cost of sales is calculates as</w:t>
      </w:r>
    </w:p>
    <w:p w:rsidR="001F3CC1" w:rsidRDefault="001F3CC1" w:rsidP="001F3CC1">
      <w:proofErr w:type="gramStart"/>
      <w:r>
        <w:t>Opening inventory + purchases – closing inventory.</w:t>
      </w:r>
      <w:proofErr w:type="gramEnd"/>
    </w:p>
    <w:p w:rsidR="00782A0D" w:rsidRDefault="001F3CC1" w:rsidP="00782A0D">
      <w:r>
        <w:t xml:space="preserve">By making this adjustment </w:t>
      </w:r>
      <w:proofErr w:type="gramStart"/>
      <w:r>
        <w:t xml:space="preserve">the </w:t>
      </w:r>
      <w:r w:rsidR="00782A0D">
        <w:t xml:space="preserve"> same</w:t>
      </w:r>
      <w:proofErr w:type="gramEnd"/>
      <w:r w:rsidR="00782A0D">
        <w:t xml:space="preserve"> </w:t>
      </w:r>
      <w:r>
        <w:t>number of units</w:t>
      </w:r>
      <w:r w:rsidR="00782A0D">
        <w:t xml:space="preserve"> are in sales as are in cost of sales.</w:t>
      </w:r>
    </w:p>
    <w:p w:rsidR="00782A0D" w:rsidRDefault="00782A0D" w:rsidP="00782A0D">
      <w:r>
        <w:lastRenderedPageBreak/>
        <w:t>Numeric example</w:t>
      </w:r>
    </w:p>
    <w:p w:rsidR="0050323F" w:rsidRDefault="00782A0D" w:rsidP="00782A0D">
      <w:proofErr w:type="gramStart"/>
      <w:r>
        <w:t>Sales includes</w:t>
      </w:r>
      <w:proofErr w:type="gramEnd"/>
      <w:r>
        <w:t xml:space="preserve"> all items sold in the time period regardless of whether cash has been received or not.</w:t>
      </w:r>
    </w:p>
    <w:p w:rsidR="0050323F" w:rsidRPr="0050323F" w:rsidRDefault="0050323F" w:rsidP="00782A0D">
      <w:pPr>
        <w:rPr>
          <w:b/>
          <w:bCs/>
        </w:rPr>
      </w:pPr>
      <w:r>
        <w:tab/>
      </w:r>
      <w:r w:rsidRPr="0050323F">
        <w:rPr>
          <w:b/>
          <w:bCs/>
        </w:rPr>
        <w:t>Not all points need to be made maximum of 5 for non-current/profit only</w:t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</w:r>
      <w:r w:rsidRPr="0050323F">
        <w:rPr>
          <w:b/>
          <w:bCs/>
        </w:rPr>
        <w:tab/>
        <w:t xml:space="preserve">8 marks    </w:t>
      </w:r>
    </w:p>
    <w:p w:rsidR="001F3CC1" w:rsidRPr="0050323F" w:rsidRDefault="0050323F" w:rsidP="00782A0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Part (b) 12</w:t>
      </w:r>
      <w:r w:rsidR="001F3CC1" w:rsidRPr="0050323F">
        <w:rPr>
          <w:b/>
          <w:bCs/>
        </w:rPr>
        <w:t xml:space="preserve"> </w:t>
      </w:r>
    </w:p>
    <w:p w:rsidR="001F3CC1" w:rsidRPr="001F3CC1" w:rsidRDefault="001F3CC1" w:rsidP="001F3CC1">
      <w:pPr>
        <w:rPr>
          <w:sz w:val="40"/>
          <w:szCs w:val="40"/>
        </w:rPr>
      </w:pPr>
    </w:p>
    <w:p w:rsidR="00735D0B" w:rsidRPr="00C060BA" w:rsidRDefault="00735D0B" w:rsidP="001F3CC1">
      <w:pPr>
        <w:ind w:firstLine="720"/>
        <w:rPr>
          <w:rFonts w:ascii="Arial" w:hAnsi="Arial" w:cs="Arial"/>
        </w:rPr>
      </w:pPr>
      <w:r w:rsidRPr="005A6672">
        <w:rPr>
          <w:rFonts w:ascii="Arial" w:hAnsi="Arial" w:cs="Arial"/>
        </w:rPr>
        <w:tab/>
      </w:r>
      <w:r w:rsidRPr="005A6672">
        <w:rPr>
          <w:rFonts w:ascii="Arial" w:hAnsi="Arial" w:cs="Arial"/>
        </w:rPr>
        <w:tab/>
      </w:r>
      <w:r w:rsidRPr="005A6672">
        <w:rPr>
          <w:rFonts w:ascii="Arial" w:hAnsi="Arial" w:cs="Arial"/>
        </w:rPr>
        <w:tab/>
      </w:r>
      <w:r w:rsidRPr="005A6672">
        <w:rPr>
          <w:rFonts w:ascii="Arial" w:hAnsi="Arial" w:cs="Arial"/>
        </w:rPr>
        <w:tab/>
      </w:r>
      <w:r w:rsidRPr="005A6672">
        <w:rPr>
          <w:rFonts w:ascii="Arial" w:hAnsi="Arial" w:cs="Arial"/>
        </w:rPr>
        <w:tab/>
      </w:r>
      <w:r w:rsidRPr="005A6672">
        <w:rPr>
          <w:rFonts w:ascii="Arial" w:hAnsi="Arial" w:cs="Arial"/>
        </w:rPr>
        <w:tab/>
      </w:r>
      <w:r w:rsidRPr="005A6672">
        <w:rPr>
          <w:rFonts w:ascii="Arial" w:hAnsi="Arial" w:cs="Arial"/>
        </w:rPr>
        <w:tab/>
      </w:r>
      <w:r w:rsidRPr="00C060BA">
        <w:rPr>
          <w:rFonts w:ascii="Arial" w:hAnsi="Arial" w:cs="Arial"/>
        </w:rPr>
        <w:t>2015</w:t>
      </w:r>
      <w:r w:rsidRPr="00C060BA">
        <w:rPr>
          <w:rFonts w:ascii="Arial" w:hAnsi="Arial" w:cs="Arial"/>
        </w:rPr>
        <w:tab/>
      </w:r>
      <w:r w:rsidRPr="00C060BA">
        <w:rPr>
          <w:rFonts w:ascii="Arial" w:hAnsi="Arial" w:cs="Arial"/>
        </w:rPr>
        <w:tab/>
        <w:t xml:space="preserve">2014       </w:t>
      </w:r>
    </w:p>
    <w:p w:rsidR="00735D0B" w:rsidRPr="00C060BA" w:rsidRDefault="00735D0B" w:rsidP="00735D0B">
      <w:pPr>
        <w:ind w:firstLine="720"/>
        <w:rPr>
          <w:rFonts w:ascii="Arial" w:hAnsi="Arial" w:cs="Arial"/>
        </w:rPr>
      </w:pPr>
    </w:p>
    <w:p w:rsidR="00735D0B" w:rsidRPr="00C060BA" w:rsidRDefault="00735D0B" w:rsidP="00B2370A">
      <w:pPr>
        <w:ind w:firstLine="720"/>
        <w:rPr>
          <w:rFonts w:ascii="Arial" w:hAnsi="Arial" w:cs="Arial"/>
        </w:rPr>
      </w:pPr>
      <w:r w:rsidRPr="00C060BA">
        <w:rPr>
          <w:rFonts w:ascii="Arial" w:hAnsi="Arial" w:cs="Arial"/>
        </w:rPr>
        <w:t>ROCE</w:t>
      </w:r>
      <w:r w:rsidRPr="00C060BA">
        <w:rPr>
          <w:rFonts w:ascii="Arial" w:hAnsi="Arial" w:cs="Arial"/>
        </w:rPr>
        <w:tab/>
      </w:r>
      <w:r w:rsidR="00051DC0">
        <w:rPr>
          <w:rFonts w:ascii="Arial" w:hAnsi="Arial" w:cs="Arial"/>
        </w:rPr>
        <w:t xml:space="preserve">      </w:t>
      </w:r>
      <w:proofErr w:type="gramStart"/>
      <w:r w:rsidR="00051DC0">
        <w:rPr>
          <w:rFonts w:ascii="Arial" w:hAnsi="Arial" w:cs="Arial"/>
        </w:rPr>
        <w:t>( 48,600</w:t>
      </w:r>
      <w:proofErr w:type="gramEnd"/>
      <w:r w:rsidR="00051DC0">
        <w:rPr>
          <w:rFonts w:ascii="Arial" w:hAnsi="Arial" w:cs="Arial"/>
        </w:rPr>
        <w:t>/256,500+148,500</w:t>
      </w:r>
      <w:r w:rsidR="00B2370A">
        <w:rPr>
          <w:rFonts w:ascii="Arial" w:hAnsi="Arial" w:cs="Arial"/>
        </w:rPr>
        <w:t>)</w:t>
      </w:r>
      <w:r w:rsidR="00051DC0">
        <w:rPr>
          <w:rFonts w:ascii="Arial" w:hAnsi="Arial" w:cs="Arial"/>
        </w:rPr>
        <w:tab/>
      </w:r>
      <w:r w:rsidRPr="00C060BA">
        <w:rPr>
          <w:rFonts w:ascii="Arial" w:hAnsi="Arial" w:cs="Arial"/>
        </w:rPr>
        <w:tab/>
        <w:t>12%</w:t>
      </w:r>
      <w:r w:rsidRPr="00C060BA">
        <w:rPr>
          <w:rFonts w:ascii="Arial" w:hAnsi="Arial" w:cs="Arial"/>
        </w:rPr>
        <w:tab/>
      </w:r>
      <w:r w:rsidRPr="00C060BA">
        <w:rPr>
          <w:rFonts w:ascii="Arial" w:hAnsi="Arial" w:cs="Arial"/>
        </w:rPr>
        <w:tab/>
        <w:t>10.5%</w:t>
      </w:r>
      <w:r>
        <w:rPr>
          <w:rFonts w:ascii="Arial" w:hAnsi="Arial" w:cs="Arial"/>
        </w:rPr>
        <w:t xml:space="preserve">            </w:t>
      </w:r>
      <w:r w:rsidRPr="00C060BA">
        <w:rPr>
          <w:rFonts w:ascii="Arial" w:hAnsi="Arial" w:cs="Arial"/>
          <w:b/>
        </w:rPr>
        <w:t>3</w:t>
      </w:r>
    </w:p>
    <w:p w:rsidR="00735D0B" w:rsidRPr="00C060BA" w:rsidRDefault="00735D0B" w:rsidP="00735D0B">
      <w:pPr>
        <w:ind w:firstLine="720"/>
        <w:rPr>
          <w:rFonts w:ascii="Arial" w:hAnsi="Arial" w:cs="Arial"/>
        </w:rPr>
      </w:pPr>
    </w:p>
    <w:p w:rsidR="00735D0B" w:rsidRPr="00B57D89" w:rsidRDefault="00735D0B" w:rsidP="00B2370A">
      <w:pPr>
        <w:ind w:firstLine="720"/>
        <w:rPr>
          <w:rFonts w:ascii="Arial" w:hAnsi="Arial" w:cs="Arial"/>
        </w:rPr>
      </w:pPr>
      <w:r w:rsidRPr="00B57D89">
        <w:rPr>
          <w:rFonts w:ascii="Arial" w:hAnsi="Arial" w:cs="Arial"/>
        </w:rPr>
        <w:t>Net asset turnover</w:t>
      </w:r>
      <w:r w:rsidR="00051DC0">
        <w:rPr>
          <w:rFonts w:ascii="Arial" w:hAnsi="Arial" w:cs="Arial"/>
        </w:rPr>
        <w:t xml:space="preserve"> (405,000/256,500+148,500</w:t>
      </w:r>
      <w:r w:rsidR="00B2370A">
        <w:rPr>
          <w:rFonts w:ascii="Arial" w:hAnsi="Arial" w:cs="Arial"/>
        </w:rPr>
        <w:t>)</w:t>
      </w:r>
      <w:r w:rsidRPr="00B57D89">
        <w:rPr>
          <w:rFonts w:ascii="Arial" w:hAnsi="Arial" w:cs="Arial"/>
        </w:rPr>
        <w:tab/>
        <w:t>1.0x</w:t>
      </w:r>
      <w:r w:rsidRPr="00B57D89">
        <w:rPr>
          <w:rFonts w:ascii="Arial" w:hAnsi="Arial" w:cs="Arial"/>
        </w:rPr>
        <w:tab/>
      </w:r>
      <w:r w:rsidRPr="00B57D89">
        <w:rPr>
          <w:rFonts w:ascii="Arial" w:hAnsi="Arial" w:cs="Arial"/>
        </w:rPr>
        <w:tab/>
        <w:t xml:space="preserve"> 1.16x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60BA">
        <w:rPr>
          <w:rFonts w:ascii="Arial" w:hAnsi="Arial" w:cs="Arial"/>
          <w:b/>
        </w:rPr>
        <w:t>3</w:t>
      </w:r>
    </w:p>
    <w:p w:rsidR="00735D0B" w:rsidRPr="00B57D89" w:rsidRDefault="00735D0B" w:rsidP="00735D0B">
      <w:pPr>
        <w:ind w:firstLine="720"/>
        <w:rPr>
          <w:rFonts w:ascii="Arial" w:hAnsi="Arial" w:cs="Arial"/>
        </w:rPr>
      </w:pPr>
    </w:p>
    <w:p w:rsidR="00735D0B" w:rsidRDefault="00735D0B" w:rsidP="00B2370A">
      <w:pPr>
        <w:ind w:firstLine="720"/>
        <w:rPr>
          <w:rFonts w:ascii="Arial" w:hAnsi="Arial" w:cs="Arial"/>
        </w:rPr>
      </w:pPr>
      <w:r w:rsidRPr="0073108E">
        <w:rPr>
          <w:rFonts w:ascii="Arial" w:hAnsi="Arial" w:cs="Arial"/>
        </w:rPr>
        <w:t>Gross profit margin</w:t>
      </w:r>
      <w:r>
        <w:rPr>
          <w:rFonts w:ascii="Arial" w:hAnsi="Arial" w:cs="Arial"/>
        </w:rPr>
        <w:tab/>
      </w:r>
      <w:r w:rsidR="00B2370A">
        <w:rPr>
          <w:rFonts w:ascii="Arial" w:hAnsi="Arial" w:cs="Arial"/>
        </w:rPr>
        <w:t>(89,100/405,000)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22%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3B61">
        <w:rPr>
          <w:rFonts w:ascii="Arial" w:hAnsi="Arial" w:cs="Arial"/>
          <w:b/>
        </w:rPr>
        <w:t>3</w:t>
      </w:r>
    </w:p>
    <w:p w:rsidR="00735D0B" w:rsidRPr="0073108E" w:rsidRDefault="00735D0B" w:rsidP="00735D0B">
      <w:pPr>
        <w:ind w:firstLine="720"/>
        <w:rPr>
          <w:rFonts w:ascii="Arial" w:hAnsi="Arial" w:cs="Arial"/>
        </w:rPr>
      </w:pPr>
    </w:p>
    <w:p w:rsidR="00735D0B" w:rsidRDefault="00735D0B" w:rsidP="00B2370A">
      <w:pPr>
        <w:ind w:firstLine="720"/>
        <w:rPr>
          <w:rFonts w:ascii="Arial" w:hAnsi="Arial" w:cs="Arial"/>
        </w:rPr>
      </w:pPr>
      <w:r w:rsidRPr="0073108E">
        <w:rPr>
          <w:rFonts w:ascii="Arial" w:hAnsi="Arial" w:cs="Arial"/>
        </w:rPr>
        <w:t>Operating profit margin</w:t>
      </w:r>
      <w:r w:rsidR="00B2370A">
        <w:rPr>
          <w:rFonts w:ascii="Arial" w:hAnsi="Arial" w:cs="Arial"/>
        </w:rPr>
        <w:t xml:space="preserve"> (48,600/405,000)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9%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3B61">
        <w:rPr>
          <w:rFonts w:ascii="Arial" w:hAnsi="Arial" w:cs="Arial"/>
          <w:b/>
        </w:rPr>
        <w:t>3</w:t>
      </w:r>
    </w:p>
    <w:p w:rsidR="00735D0B" w:rsidRPr="0073108E" w:rsidRDefault="00735D0B" w:rsidP="00735D0B">
      <w:pPr>
        <w:ind w:firstLine="720"/>
        <w:rPr>
          <w:rFonts w:ascii="Arial" w:hAnsi="Arial" w:cs="Arial"/>
        </w:rPr>
      </w:pPr>
    </w:p>
    <w:p w:rsidR="00735D0B" w:rsidRDefault="00735D0B" w:rsidP="00B2370A">
      <w:pPr>
        <w:ind w:firstLine="720"/>
        <w:rPr>
          <w:rFonts w:ascii="Arial" w:hAnsi="Arial" w:cs="Arial"/>
        </w:rPr>
      </w:pPr>
      <w:r w:rsidRPr="0073108E">
        <w:rPr>
          <w:rFonts w:ascii="Arial" w:hAnsi="Arial" w:cs="Arial"/>
        </w:rPr>
        <w:t>Current ratio</w:t>
      </w:r>
      <w:r w:rsidR="00B2370A">
        <w:rPr>
          <w:rFonts w:ascii="Arial" w:hAnsi="Arial" w:cs="Arial"/>
        </w:rPr>
        <w:t xml:space="preserve"> (72,900/67,500)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1.08:1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1.6:1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3B61">
        <w:rPr>
          <w:rFonts w:ascii="Arial" w:hAnsi="Arial" w:cs="Arial"/>
          <w:b/>
        </w:rPr>
        <w:t>3</w:t>
      </w:r>
    </w:p>
    <w:p w:rsidR="00735D0B" w:rsidRPr="0073108E" w:rsidRDefault="00735D0B" w:rsidP="00735D0B">
      <w:pPr>
        <w:ind w:firstLine="720"/>
        <w:rPr>
          <w:rFonts w:ascii="Arial" w:hAnsi="Arial" w:cs="Arial"/>
        </w:rPr>
      </w:pPr>
    </w:p>
    <w:p w:rsidR="00735D0B" w:rsidRDefault="00735D0B" w:rsidP="00B2370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Interest cover</w:t>
      </w:r>
      <w:r>
        <w:rPr>
          <w:rFonts w:ascii="Arial" w:hAnsi="Arial" w:cs="Arial"/>
        </w:rPr>
        <w:tab/>
      </w:r>
      <w:r w:rsidR="00B2370A">
        <w:rPr>
          <w:rFonts w:ascii="Arial" w:hAnsi="Arial" w:cs="Arial"/>
        </w:rPr>
        <w:t xml:space="preserve"> (48,600/4,725)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3B61">
        <w:rPr>
          <w:rFonts w:ascii="Arial" w:hAnsi="Arial" w:cs="Arial"/>
        </w:rPr>
        <w:tab/>
      </w:r>
      <w:r>
        <w:rPr>
          <w:rFonts w:ascii="Arial" w:hAnsi="Arial" w:cs="Arial"/>
        </w:rPr>
        <w:t>10.3x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3B61">
        <w:rPr>
          <w:rFonts w:ascii="Arial" w:hAnsi="Arial" w:cs="Arial"/>
          <w:b/>
        </w:rPr>
        <w:t>3</w:t>
      </w:r>
    </w:p>
    <w:p w:rsidR="00735D0B" w:rsidRDefault="00735D0B" w:rsidP="00735D0B">
      <w:pPr>
        <w:ind w:firstLine="720"/>
        <w:rPr>
          <w:rFonts w:ascii="Arial" w:hAnsi="Arial" w:cs="Arial"/>
        </w:rPr>
      </w:pPr>
    </w:p>
    <w:p w:rsidR="00735D0B" w:rsidRDefault="00735D0B" w:rsidP="00B2370A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Gearing </w:t>
      </w:r>
      <w:r w:rsidR="00051DC0">
        <w:rPr>
          <w:rFonts w:ascii="Arial" w:hAnsi="Arial" w:cs="Arial"/>
        </w:rPr>
        <w:t>(148,500/</w:t>
      </w:r>
      <w:r w:rsidR="00B2370A">
        <w:rPr>
          <w:rFonts w:ascii="Arial" w:hAnsi="Arial" w:cs="Arial"/>
        </w:rPr>
        <w:t>256,500)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51DC0">
        <w:rPr>
          <w:rFonts w:ascii="Arial" w:hAnsi="Arial" w:cs="Arial"/>
        </w:rPr>
        <w:tab/>
      </w:r>
      <w:r w:rsidR="00051DC0">
        <w:rPr>
          <w:rFonts w:ascii="Arial" w:hAnsi="Arial" w:cs="Arial"/>
        </w:rPr>
        <w:tab/>
        <w:t>58%</w:t>
      </w:r>
      <w:r w:rsidR="00051DC0">
        <w:rPr>
          <w:rFonts w:ascii="Arial" w:hAnsi="Arial" w:cs="Arial"/>
        </w:rPr>
        <w:tab/>
      </w:r>
      <w:r w:rsidR="00051DC0">
        <w:rPr>
          <w:rFonts w:ascii="Arial" w:hAnsi="Arial" w:cs="Arial"/>
        </w:rPr>
        <w:tab/>
        <w:t>5</w:t>
      </w:r>
      <w:r>
        <w:rPr>
          <w:rFonts w:ascii="Arial" w:hAnsi="Arial" w:cs="Arial"/>
        </w:rPr>
        <w:t>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60BA">
        <w:rPr>
          <w:rFonts w:ascii="Arial" w:hAnsi="Arial" w:cs="Arial"/>
          <w:b/>
        </w:rPr>
        <w:t>3</w:t>
      </w:r>
    </w:p>
    <w:p w:rsidR="00735D0B" w:rsidRDefault="00735D0B" w:rsidP="00B63B61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35D0B" w:rsidRDefault="00735D0B" w:rsidP="00735D0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2370A">
        <w:rPr>
          <w:rFonts w:ascii="Arial" w:hAnsi="Arial" w:cs="Arial"/>
          <w:b/>
        </w:rPr>
        <w:t>21</w:t>
      </w:r>
    </w:p>
    <w:p w:rsidR="00735D0B" w:rsidRDefault="00735D0B" w:rsidP="00735D0B">
      <w:pPr>
        <w:ind w:firstLine="720"/>
        <w:rPr>
          <w:rFonts w:ascii="Arial" w:hAnsi="Arial" w:cs="Arial"/>
          <w:b/>
        </w:rPr>
      </w:pPr>
    </w:p>
    <w:p w:rsidR="0050323F" w:rsidRDefault="0050323F" w:rsidP="00735D0B">
      <w:pPr>
        <w:ind w:firstLine="720"/>
        <w:rPr>
          <w:rFonts w:ascii="Arial" w:hAnsi="Arial" w:cs="Arial"/>
        </w:rPr>
      </w:pPr>
    </w:p>
    <w:p w:rsidR="0050323F" w:rsidRDefault="0050323F" w:rsidP="00735D0B">
      <w:pPr>
        <w:ind w:firstLine="720"/>
        <w:rPr>
          <w:rFonts w:ascii="Arial" w:hAnsi="Arial" w:cs="Arial"/>
        </w:rPr>
      </w:pPr>
    </w:p>
    <w:p w:rsidR="0050323F" w:rsidRDefault="0050323F" w:rsidP="00735D0B">
      <w:pPr>
        <w:ind w:firstLine="720"/>
        <w:rPr>
          <w:rFonts w:ascii="Arial" w:hAnsi="Arial" w:cs="Arial"/>
        </w:rPr>
      </w:pPr>
    </w:p>
    <w:p w:rsidR="0050323F" w:rsidRDefault="0050323F" w:rsidP="00735D0B">
      <w:pPr>
        <w:ind w:firstLine="720"/>
        <w:rPr>
          <w:rFonts w:ascii="Arial" w:hAnsi="Arial" w:cs="Arial"/>
        </w:rPr>
      </w:pPr>
    </w:p>
    <w:p w:rsidR="00735D0B" w:rsidRDefault="00735D0B" w:rsidP="005032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</w:p>
    <w:p w:rsidR="00735D0B" w:rsidRPr="00C060BA" w:rsidRDefault="00735D0B" w:rsidP="005032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Company expanding</w:t>
      </w:r>
    </w:p>
    <w:p w:rsidR="00735D0B" w:rsidRDefault="00735D0B" w:rsidP="005032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Profitability</w:t>
      </w:r>
    </w:p>
    <w:p w:rsidR="00735D0B" w:rsidRDefault="00735D0B" w:rsidP="005032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ROCE gone up from 10.5 -12% which represents a 15% improvement</w:t>
      </w:r>
    </w:p>
    <w:p w:rsidR="00735D0B" w:rsidRDefault="00735D0B" w:rsidP="005032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This can be explained by looking at net turnover and operating profit margin.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operating profit margin has improved from 9% - 12%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improved profit margins explains the increase in ROCE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 the asset turnover has reduced slightly to 1X from 1.16X.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may have been expected if the company has acquired more assets for the expansion but not yet generated the revenue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Gross profit has remained the same for both years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Liquidity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liquidity position judged by current ratio has fallen from 1.6 to 1.08. </w:t>
      </w:r>
    </w:p>
    <w:p w:rsidR="00735D0B" w:rsidRDefault="00735D0B" w:rsidP="005032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is very low and is a cause for concern</w:t>
      </w:r>
    </w:p>
    <w:p w:rsidR="00735D0B" w:rsidRDefault="00735D0B" w:rsidP="00735D0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main reason for the reduction I</w:t>
      </w:r>
      <w:r w:rsidR="0050323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liquidity is the bank balance </w:t>
      </w:r>
      <w:proofErr w:type="gramStart"/>
      <w:r>
        <w:rPr>
          <w:rFonts w:ascii="Arial" w:hAnsi="Arial" w:cs="Arial"/>
        </w:rPr>
        <w:t>reducing  from</w:t>
      </w:r>
      <w:proofErr w:type="gramEnd"/>
      <w:r>
        <w:rPr>
          <w:rFonts w:ascii="Arial" w:hAnsi="Arial" w:cs="Arial"/>
        </w:rPr>
        <w:t xml:space="preserve"> 13,500,000-1,350,000 </w:t>
      </w:r>
    </w:p>
    <w:p w:rsidR="00735D0B" w:rsidRDefault="00735D0B" w:rsidP="00F13C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Gearing</w:t>
      </w:r>
    </w:p>
    <w:p w:rsidR="00735D0B" w:rsidRDefault="00735D0B" w:rsidP="00F13C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company has an increased gearing level from 5.3% - 36.7%. This is because of the increase in debentures issued to finance the expansion.</w:t>
      </w:r>
    </w:p>
    <w:p w:rsidR="00735D0B" w:rsidRDefault="00735D0B" w:rsidP="00F13C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gearing level is not too high and the company can afford the interest payments of 10%.</w:t>
      </w:r>
    </w:p>
    <w:p w:rsidR="00735D0B" w:rsidRDefault="00735D0B" w:rsidP="00F13C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 the interest cover still stands at 10.3X</w:t>
      </w:r>
    </w:p>
    <w:p w:rsidR="00735D0B" w:rsidRDefault="00735D0B" w:rsidP="00F13C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But if the company requires more finance for the expansion should issue share</w:t>
      </w:r>
    </w:p>
    <w:p w:rsidR="00735D0B" w:rsidRDefault="00735D0B" w:rsidP="00F13C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Conclusion</w:t>
      </w:r>
    </w:p>
    <w:p w:rsidR="00735D0B" w:rsidRDefault="00735D0B" w:rsidP="00735D0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year profitability has increased slightly with the expansion but in the short term this has led to reduced liquidity and a higher level of gearing which bring increased business risks.</w:t>
      </w:r>
    </w:p>
    <w:p w:rsidR="00735D0B" w:rsidRDefault="00735D0B" w:rsidP="00735D0B">
      <w:pPr>
        <w:ind w:left="720"/>
        <w:rPr>
          <w:rFonts w:ascii="Arial" w:hAnsi="Arial" w:cs="Arial"/>
        </w:rPr>
      </w:pPr>
    </w:p>
    <w:p w:rsidR="00735D0B" w:rsidRDefault="00735D0B" w:rsidP="00735D0B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Marks award 1 mark for each </w:t>
      </w:r>
      <w:r w:rsidR="00F13CF9">
        <w:rPr>
          <w:rFonts w:ascii="Arial" w:hAnsi="Arial" w:cs="Arial"/>
          <w:b/>
        </w:rPr>
        <w:t>point made up to a maximum of 11</w:t>
      </w:r>
    </w:p>
    <w:p w:rsidR="00F13CF9" w:rsidRPr="001E0880" w:rsidRDefault="00F13CF9" w:rsidP="00735D0B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Total 50 marks</w:t>
      </w:r>
    </w:p>
    <w:p w:rsidR="00735D0B" w:rsidRDefault="00735D0B" w:rsidP="00735D0B">
      <w:pPr>
        <w:ind w:left="720"/>
        <w:rPr>
          <w:rFonts w:ascii="Arial" w:hAnsi="Arial" w:cs="Arial"/>
        </w:rPr>
      </w:pPr>
    </w:p>
    <w:p w:rsidR="00735D0B" w:rsidRPr="00AE34CC" w:rsidRDefault="00AE34CC" w:rsidP="00AE34CC">
      <w:pPr>
        <w:rPr>
          <w:b/>
          <w:bCs/>
          <w:sz w:val="32"/>
          <w:szCs w:val="32"/>
        </w:rPr>
      </w:pPr>
      <w:r w:rsidRPr="00AE34CC">
        <w:rPr>
          <w:b/>
          <w:bCs/>
          <w:sz w:val="32"/>
          <w:szCs w:val="32"/>
        </w:rPr>
        <w:lastRenderedPageBreak/>
        <w:t>QUESTION TWO</w:t>
      </w:r>
    </w:p>
    <w:p w:rsidR="00AE34CC" w:rsidRPr="00AE34CC" w:rsidRDefault="00AE34CC" w:rsidP="00AE34C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AE34CC" w:rsidRDefault="00AE34CC" w:rsidP="00AE34CC">
      <w:pPr>
        <w:rPr>
          <w:b/>
          <w:bCs/>
          <w:u w:val="single"/>
        </w:rPr>
      </w:pPr>
      <w:r w:rsidRPr="00AE34CC">
        <w:rPr>
          <w:bCs/>
        </w:rPr>
        <w:t>Absorption costing is the way a business will be able to obtain the production cost for its output</w:t>
      </w:r>
      <w:proofErr w:type="gramStart"/>
      <w:r w:rsidRPr="00AE34CC">
        <w:rPr>
          <w:bCs/>
        </w:rPr>
        <w:t>,  that</w:t>
      </w:r>
      <w:proofErr w:type="gramEnd"/>
      <w:r w:rsidRPr="00AE34CC">
        <w:rPr>
          <w:bCs/>
        </w:rPr>
        <w:t xml:space="preserve"> is the direct costs plus indirect production overheads </w:t>
      </w:r>
    </w:p>
    <w:p w:rsidR="00AE34CC" w:rsidRDefault="00AE34CC" w:rsidP="00AE34CC">
      <w:r>
        <w:rPr>
          <w:b/>
          <w:bCs/>
          <w:i/>
        </w:rPr>
        <w:t>Product costs</w:t>
      </w:r>
      <w:r>
        <w:rPr>
          <w:bCs/>
        </w:rPr>
        <w:t xml:space="preserve"> are those costs that are attached to the products and therefore included in the inventory (stock) valuation.  The product cost will be:</w:t>
      </w:r>
      <w:r>
        <w:rPr>
          <w:bCs/>
        </w:rPr>
        <w:tab/>
      </w:r>
    </w:p>
    <w:p w:rsidR="00AE34CC" w:rsidRDefault="00AE34CC" w:rsidP="00AE34CC">
      <w:r>
        <w:rPr>
          <w:bCs/>
        </w:rPr>
        <w:t>Direct Materials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X                                                                                            Direct Labour                                                                  X                                                                                                   Other Direct Expenses                                                  </w:t>
      </w:r>
      <w:r>
        <w:rPr>
          <w:bCs/>
          <w:u w:val="single"/>
        </w:rPr>
        <w:t xml:space="preserve">X </w:t>
      </w:r>
      <w:r>
        <w:rPr>
          <w:bCs/>
        </w:rPr>
        <w:t xml:space="preserve">                                                                                             Prime cost                                                                       X                                                                                                                                                          Indirect production costs (overheads)                       </w:t>
      </w:r>
      <w:r>
        <w:rPr>
          <w:bCs/>
          <w:u w:val="single"/>
        </w:rPr>
        <w:t xml:space="preserve">X </w:t>
      </w:r>
      <w:r>
        <w:rPr>
          <w:bCs/>
        </w:rPr>
        <w:t xml:space="preserve">                                                                                                                     Product cost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>
        <w:rPr>
          <w:bCs/>
          <w:u w:val="single"/>
        </w:rPr>
        <w:t>X</w:t>
      </w:r>
    </w:p>
    <w:p w:rsidR="00AE34CC" w:rsidRDefault="00AE34CC" w:rsidP="00AE34CC">
      <w:pPr>
        <w:rPr>
          <w:bCs/>
          <w:i/>
        </w:rPr>
      </w:pPr>
      <w:r>
        <w:rPr>
          <w:b/>
          <w:bCs/>
          <w:i/>
        </w:rPr>
        <w:t>Direct costs</w:t>
      </w:r>
      <w:r>
        <w:rPr>
          <w:bCs/>
        </w:rPr>
        <w:t xml:space="preserve"> of a cost object are those that are related to a given cost object (</w:t>
      </w:r>
      <w:r>
        <w:t xml:space="preserve">product, department, etc.)  </w:t>
      </w:r>
      <w:proofErr w:type="gramStart"/>
      <w:r>
        <w:rPr>
          <w:bCs/>
        </w:rPr>
        <w:t>and</w:t>
      </w:r>
      <w:proofErr w:type="gramEnd"/>
      <w:r>
        <w:rPr>
          <w:bCs/>
        </w:rPr>
        <w:t xml:space="preserve"> </w:t>
      </w:r>
      <w:r>
        <w:rPr>
          <w:bCs/>
          <w:i/>
        </w:rPr>
        <w:t xml:space="preserve">that </w:t>
      </w:r>
      <w:r>
        <w:rPr>
          <w:bCs/>
          <w:i/>
          <w:iCs/>
        </w:rPr>
        <w:t>can be traced to it in an economically feasible way</w:t>
      </w:r>
      <w:r>
        <w:rPr>
          <w:bCs/>
          <w:i/>
        </w:rPr>
        <w:t>.</w:t>
      </w:r>
    </w:p>
    <w:p w:rsidR="00AE34CC" w:rsidRPr="00AE34CC" w:rsidRDefault="00AE34CC" w:rsidP="00AE34CC">
      <w:pPr>
        <w:rPr>
          <w:bCs/>
          <w:iCs/>
        </w:rPr>
      </w:pPr>
      <w:r w:rsidRPr="00AE34CC">
        <w:rPr>
          <w:b/>
          <w:iCs/>
        </w:rPr>
        <w:t>Prime cost</w:t>
      </w:r>
      <w:r>
        <w:rPr>
          <w:b/>
          <w:iCs/>
        </w:rPr>
        <w:t xml:space="preserve"> </w:t>
      </w:r>
      <w:r>
        <w:rPr>
          <w:bCs/>
          <w:iCs/>
        </w:rPr>
        <w:t>the accumulation of all the direct costs</w:t>
      </w:r>
    </w:p>
    <w:p w:rsidR="00AE34CC" w:rsidRDefault="00AE34CC" w:rsidP="00AE34CC">
      <w:pPr>
        <w:rPr>
          <w:bCs/>
        </w:rPr>
      </w:pPr>
      <w:r>
        <w:rPr>
          <w:b/>
          <w:bCs/>
        </w:rPr>
        <w:t>Indirect costs</w:t>
      </w:r>
      <w:r>
        <w:rPr>
          <w:bCs/>
        </w:rPr>
        <w:t xml:space="preserve"> are related to the particular cost object but </w:t>
      </w:r>
      <w:r>
        <w:rPr>
          <w:bCs/>
          <w:iCs/>
        </w:rPr>
        <w:t>cannot be traced to it in an economically feasible way</w:t>
      </w:r>
      <w:r>
        <w:rPr>
          <w:bCs/>
        </w:rPr>
        <w:t>.</w:t>
      </w:r>
    </w:p>
    <w:p w:rsidR="00AE34CC" w:rsidRPr="003634DE" w:rsidRDefault="00AE34CC" w:rsidP="00AE34CC">
      <w:pPr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634DE">
        <w:rPr>
          <w:bCs/>
        </w:rPr>
        <w:tab/>
      </w:r>
      <w:r w:rsidR="003634DE" w:rsidRPr="003634DE">
        <w:rPr>
          <w:b/>
        </w:rPr>
        <w:t xml:space="preserve">        </w:t>
      </w:r>
      <w:r w:rsidRPr="003634DE">
        <w:rPr>
          <w:b/>
        </w:rPr>
        <w:t>(9 marks)</w:t>
      </w:r>
    </w:p>
    <w:p w:rsidR="003634DE" w:rsidRDefault="003634DE" w:rsidP="00AE34CC">
      <w:pPr>
        <w:rPr>
          <w:b/>
          <w:bCs/>
          <w:i/>
        </w:rPr>
      </w:pPr>
    </w:p>
    <w:p w:rsidR="003634DE" w:rsidRDefault="003634DE" w:rsidP="00AE34CC">
      <w:pPr>
        <w:rPr>
          <w:b/>
          <w:bCs/>
          <w:i/>
        </w:rPr>
      </w:pPr>
      <w:r>
        <w:rPr>
          <w:b/>
          <w:bCs/>
          <w:i/>
        </w:rPr>
        <w:t>(b)</w:t>
      </w:r>
    </w:p>
    <w:p w:rsidR="00AE34CC" w:rsidRDefault="00AE34CC" w:rsidP="00AE34CC">
      <w:r>
        <w:rPr>
          <w:b/>
          <w:bCs/>
          <w:i/>
        </w:rPr>
        <w:t>Period costs</w:t>
      </w:r>
      <w:r>
        <w:rPr>
          <w:bCs/>
        </w:rPr>
        <w:t xml:space="preserve"> are non-manufacturing costs such as training, advertising and invoice (debt) collection. Period costs are </w:t>
      </w:r>
      <w:r>
        <w:rPr>
          <w:bCs/>
          <w:i/>
          <w:iCs/>
        </w:rPr>
        <w:t xml:space="preserve">not </w:t>
      </w:r>
      <w:r>
        <w:rPr>
          <w:bCs/>
        </w:rPr>
        <w:t xml:space="preserve">attached to the products and are </w:t>
      </w:r>
      <w:r>
        <w:rPr>
          <w:bCs/>
          <w:i/>
          <w:iCs/>
        </w:rPr>
        <w:t>not</w:t>
      </w:r>
      <w:r>
        <w:rPr>
          <w:bCs/>
        </w:rPr>
        <w:t xml:space="preserve"> included in the inventory (stock) valuation. All period costs will be recorded as an expense in the current accounting period.</w:t>
      </w:r>
    </w:p>
    <w:p w:rsidR="0057423F" w:rsidRDefault="003634DE" w:rsidP="003634DE">
      <w:pPr>
        <w:rPr>
          <w:sz w:val="24"/>
          <w:szCs w:val="24"/>
        </w:rPr>
      </w:pPr>
      <w:r>
        <w:rPr>
          <w:sz w:val="24"/>
          <w:szCs w:val="24"/>
        </w:rPr>
        <w:t>£15,000 advertising is a period cost.</w:t>
      </w:r>
    </w:p>
    <w:p w:rsidR="003634DE" w:rsidRDefault="003634DE" w:rsidP="003634D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£16,000 marketing and attending trade fair is a period 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3634DE">
        <w:rPr>
          <w:b/>
          <w:bCs/>
          <w:sz w:val="24"/>
          <w:szCs w:val="24"/>
        </w:rPr>
        <w:t>(6 marks)</w:t>
      </w:r>
    </w:p>
    <w:p w:rsidR="003634DE" w:rsidRDefault="003634DE" w:rsidP="003634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(c)</w:t>
      </w:r>
    </w:p>
    <w:p w:rsidR="003634DE" w:rsidRDefault="003634DE" w:rsidP="003634DE">
      <w:pPr>
        <w:rPr>
          <w:sz w:val="24"/>
          <w:szCs w:val="24"/>
        </w:rPr>
      </w:pPr>
      <w:r w:rsidRPr="003634DE">
        <w:rPr>
          <w:sz w:val="24"/>
          <w:szCs w:val="24"/>
        </w:rPr>
        <w:t>Overheads</w:t>
      </w:r>
      <w:r>
        <w:rPr>
          <w:sz w:val="24"/>
          <w:szCs w:val="24"/>
        </w:rPr>
        <w:t xml:space="preserve"> for production centre 1 should be allocated on labour hours</w:t>
      </w:r>
    </w:p>
    <w:p w:rsidR="003634DE" w:rsidRDefault="003634DE" w:rsidP="00E611A6">
      <w:pPr>
        <w:rPr>
          <w:sz w:val="24"/>
          <w:szCs w:val="24"/>
        </w:rPr>
      </w:pPr>
      <w:r w:rsidRPr="003634DE">
        <w:rPr>
          <w:sz w:val="24"/>
          <w:szCs w:val="24"/>
          <w:u w:val="single"/>
        </w:rPr>
        <w:t>Overhead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6746">
        <w:rPr>
          <w:sz w:val="24"/>
          <w:szCs w:val="24"/>
          <w:u w:val="single"/>
        </w:rPr>
        <w:t>26,000</w:t>
      </w:r>
      <w:r w:rsidRPr="003634DE">
        <w:rPr>
          <w:sz w:val="24"/>
          <w:szCs w:val="24"/>
          <w:u w:val="single"/>
        </w:rPr>
        <w:tab/>
      </w:r>
      <w:r>
        <w:rPr>
          <w:sz w:val="24"/>
          <w:szCs w:val="24"/>
        </w:rPr>
        <w:t>=</w:t>
      </w:r>
      <w:r w:rsidR="00BF6746">
        <w:rPr>
          <w:sz w:val="24"/>
          <w:szCs w:val="24"/>
        </w:rPr>
        <w:tab/>
        <w:t xml:space="preserve"> £2</w:t>
      </w:r>
      <w:r>
        <w:rPr>
          <w:sz w:val="24"/>
          <w:szCs w:val="24"/>
        </w:rPr>
        <w:t xml:space="preserve"> per labour hour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1A6">
        <w:rPr>
          <w:sz w:val="24"/>
          <w:szCs w:val="24"/>
        </w:rPr>
        <w:t xml:space="preserve">       </w:t>
      </w:r>
      <w:r w:rsidR="00E611A6" w:rsidRPr="00E611A6">
        <w:rPr>
          <w:b/>
          <w:bCs/>
          <w:sz w:val="24"/>
          <w:szCs w:val="24"/>
        </w:rPr>
        <w:t>2 marks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BF6746">
        <w:rPr>
          <w:sz w:val="24"/>
          <w:szCs w:val="24"/>
        </w:rPr>
        <w:t xml:space="preserve">   Labour hours</w:t>
      </w:r>
      <w:r w:rsidR="00BF6746">
        <w:rPr>
          <w:sz w:val="24"/>
          <w:szCs w:val="24"/>
        </w:rPr>
        <w:tab/>
      </w:r>
      <w:r w:rsidR="00BF6746">
        <w:rPr>
          <w:sz w:val="24"/>
          <w:szCs w:val="24"/>
        </w:rPr>
        <w:tab/>
        <w:t>13,000</w:t>
      </w:r>
    </w:p>
    <w:p w:rsidR="003634DE" w:rsidRDefault="003634DE" w:rsidP="003634DE">
      <w:pPr>
        <w:rPr>
          <w:sz w:val="24"/>
          <w:szCs w:val="24"/>
        </w:rPr>
      </w:pPr>
    </w:p>
    <w:p w:rsidR="00BF6746" w:rsidRDefault="00BF6746" w:rsidP="003634DE">
      <w:pPr>
        <w:rPr>
          <w:sz w:val="24"/>
          <w:szCs w:val="24"/>
        </w:rPr>
      </w:pPr>
    </w:p>
    <w:p w:rsidR="003634DE" w:rsidRDefault="003634DE" w:rsidP="003634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Overheads for production centre 2 should be allocated </w:t>
      </w:r>
      <w:r w:rsidR="00BF6746">
        <w:rPr>
          <w:sz w:val="24"/>
          <w:szCs w:val="24"/>
        </w:rPr>
        <w:t>on machine hours</w:t>
      </w:r>
    </w:p>
    <w:p w:rsidR="00BF6746" w:rsidRDefault="00BF6746" w:rsidP="00E611A6">
      <w:pPr>
        <w:rPr>
          <w:sz w:val="24"/>
          <w:szCs w:val="24"/>
        </w:rPr>
      </w:pPr>
      <w:r w:rsidRPr="003634DE">
        <w:rPr>
          <w:sz w:val="24"/>
          <w:szCs w:val="24"/>
          <w:u w:val="single"/>
        </w:rPr>
        <w:t>Overhead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0AA1">
        <w:rPr>
          <w:sz w:val="24"/>
          <w:szCs w:val="24"/>
          <w:u w:val="single"/>
        </w:rPr>
        <w:t xml:space="preserve">40,590 </w:t>
      </w:r>
      <w:r>
        <w:rPr>
          <w:sz w:val="24"/>
          <w:szCs w:val="24"/>
        </w:rPr>
        <w:t>=</w:t>
      </w:r>
      <w:r w:rsidR="00210AA1">
        <w:rPr>
          <w:sz w:val="24"/>
          <w:szCs w:val="24"/>
        </w:rPr>
        <w:tab/>
        <w:t xml:space="preserve"> £3.3</w:t>
      </w:r>
      <w:bookmarkStart w:id="0" w:name="_GoBack"/>
      <w:bookmarkEnd w:id="0"/>
      <w:r w:rsidR="00E27B2A">
        <w:rPr>
          <w:sz w:val="24"/>
          <w:szCs w:val="24"/>
        </w:rPr>
        <w:t>0</w:t>
      </w:r>
      <w:r>
        <w:rPr>
          <w:sz w:val="24"/>
          <w:szCs w:val="24"/>
        </w:rPr>
        <w:t xml:space="preserve"> per machine hour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1A6" w:rsidRPr="00E611A6">
        <w:rPr>
          <w:b/>
          <w:bCs/>
          <w:sz w:val="24"/>
          <w:szCs w:val="24"/>
        </w:rPr>
        <w:t>2 marks</w:t>
      </w:r>
      <w:r>
        <w:rPr>
          <w:sz w:val="24"/>
          <w:szCs w:val="24"/>
        </w:rPr>
        <w:t xml:space="preserve">     Machine hours</w:t>
      </w:r>
      <w:r>
        <w:rPr>
          <w:sz w:val="24"/>
          <w:szCs w:val="24"/>
        </w:rPr>
        <w:tab/>
      </w:r>
      <w:r w:rsidR="00E27B2A">
        <w:rPr>
          <w:sz w:val="24"/>
          <w:szCs w:val="24"/>
        </w:rPr>
        <w:t>12,300</w:t>
      </w:r>
    </w:p>
    <w:p w:rsidR="00BF6746" w:rsidRDefault="00BF6746" w:rsidP="00BF6746">
      <w:pPr>
        <w:rPr>
          <w:sz w:val="24"/>
          <w:szCs w:val="24"/>
        </w:rPr>
      </w:pPr>
      <w:r>
        <w:rPr>
          <w:sz w:val="24"/>
          <w:szCs w:val="24"/>
        </w:rPr>
        <w:t>Overheads for department 3 should be allocated on units of production</w:t>
      </w:r>
    </w:p>
    <w:p w:rsidR="00BF6746" w:rsidRDefault="00BF6746" w:rsidP="00E611A6">
      <w:pPr>
        <w:rPr>
          <w:sz w:val="24"/>
          <w:szCs w:val="24"/>
        </w:rPr>
      </w:pPr>
      <w:r w:rsidRPr="003634DE">
        <w:rPr>
          <w:sz w:val="24"/>
          <w:szCs w:val="24"/>
          <w:u w:val="single"/>
        </w:rPr>
        <w:t>Overhead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7B2A">
        <w:rPr>
          <w:sz w:val="24"/>
          <w:szCs w:val="24"/>
          <w:u w:val="single"/>
        </w:rPr>
        <w:t>9,975</w:t>
      </w:r>
      <w:r w:rsidRPr="003634DE">
        <w:rPr>
          <w:sz w:val="24"/>
          <w:szCs w:val="24"/>
          <w:u w:val="single"/>
        </w:rPr>
        <w:tab/>
      </w:r>
      <w:r>
        <w:rPr>
          <w:sz w:val="24"/>
          <w:szCs w:val="24"/>
        </w:rPr>
        <w:t>=</w:t>
      </w:r>
      <w:r w:rsidR="00E27B2A">
        <w:rPr>
          <w:sz w:val="24"/>
          <w:szCs w:val="24"/>
        </w:rPr>
        <w:tab/>
        <w:t xml:space="preserve"> £1.75</w:t>
      </w:r>
      <w:r>
        <w:rPr>
          <w:sz w:val="24"/>
          <w:szCs w:val="24"/>
        </w:rPr>
        <w:t xml:space="preserve"> per unit of production  </w:t>
      </w:r>
      <w:r>
        <w:rPr>
          <w:sz w:val="24"/>
          <w:szCs w:val="24"/>
        </w:rPr>
        <w:tab/>
      </w:r>
      <w:r w:rsidR="00E611A6" w:rsidRPr="00E611A6">
        <w:rPr>
          <w:b/>
          <w:bCs/>
          <w:sz w:val="24"/>
          <w:szCs w:val="24"/>
        </w:rPr>
        <w:t xml:space="preserve">            2 marks</w:t>
      </w:r>
      <w:r>
        <w:rPr>
          <w:sz w:val="24"/>
          <w:szCs w:val="24"/>
        </w:rPr>
        <w:tab/>
        <w:t xml:space="preserve">                units of production   </w:t>
      </w:r>
      <w:r w:rsidR="00E27B2A">
        <w:rPr>
          <w:sz w:val="24"/>
          <w:szCs w:val="24"/>
        </w:rPr>
        <w:t>2,500 +3,2</w:t>
      </w:r>
      <w:r>
        <w:rPr>
          <w:sz w:val="24"/>
          <w:szCs w:val="24"/>
        </w:rPr>
        <w:t>00</w:t>
      </w:r>
    </w:p>
    <w:p w:rsidR="00A41BC3" w:rsidRDefault="00A41BC3" w:rsidP="00BF6746">
      <w:pPr>
        <w:rPr>
          <w:sz w:val="24"/>
          <w:szCs w:val="24"/>
        </w:rPr>
      </w:pPr>
      <w:r>
        <w:rPr>
          <w:sz w:val="24"/>
          <w:szCs w:val="24"/>
        </w:rPr>
        <w:t>Tennis Game</w:t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  <w:t xml:space="preserve"> £</w:t>
      </w:r>
    </w:p>
    <w:p w:rsidR="00A41BC3" w:rsidRDefault="00A41BC3" w:rsidP="00BF6746">
      <w:pPr>
        <w:rPr>
          <w:sz w:val="24"/>
          <w:szCs w:val="24"/>
        </w:rPr>
      </w:pPr>
      <w:r>
        <w:rPr>
          <w:sz w:val="24"/>
          <w:szCs w:val="24"/>
        </w:rPr>
        <w:t xml:space="preserve">Direct costs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1A6">
        <w:rPr>
          <w:sz w:val="24"/>
          <w:szCs w:val="24"/>
        </w:rPr>
        <w:t xml:space="preserve"> </w:t>
      </w:r>
      <w:r>
        <w:rPr>
          <w:sz w:val="24"/>
          <w:szCs w:val="24"/>
        </w:rPr>
        <w:t>5.80</w:t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>
        <w:rPr>
          <w:sz w:val="24"/>
          <w:szCs w:val="24"/>
        </w:rPr>
        <w:tab/>
      </w:r>
      <w:r w:rsidR="00E611A6" w:rsidRPr="00E611A6">
        <w:rPr>
          <w:b/>
          <w:bCs/>
          <w:sz w:val="24"/>
          <w:szCs w:val="24"/>
        </w:rPr>
        <w:t>1 mark</w:t>
      </w:r>
    </w:p>
    <w:p w:rsidR="00A41BC3" w:rsidRPr="00E611A6" w:rsidRDefault="00E611A6" w:rsidP="00BF674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Overhead </w:t>
      </w:r>
      <w:proofErr w:type="gramStart"/>
      <w:r>
        <w:rPr>
          <w:sz w:val="24"/>
          <w:szCs w:val="24"/>
        </w:rPr>
        <w:t>1  £</w:t>
      </w:r>
      <w:proofErr w:type="gramEnd"/>
      <w:r>
        <w:rPr>
          <w:sz w:val="24"/>
          <w:szCs w:val="24"/>
        </w:rPr>
        <w:t>2 x 2 hours</w:t>
      </w:r>
      <w:r>
        <w:rPr>
          <w:sz w:val="24"/>
          <w:szCs w:val="24"/>
        </w:rPr>
        <w:tab/>
        <w:t xml:space="preserve"> 4.00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2 mark</w:t>
      </w:r>
    </w:p>
    <w:p w:rsidR="00E611A6" w:rsidRDefault="00E611A6" w:rsidP="00BF6746">
      <w:pPr>
        <w:rPr>
          <w:sz w:val="24"/>
          <w:szCs w:val="24"/>
        </w:rPr>
      </w:pPr>
      <w:r>
        <w:rPr>
          <w:sz w:val="24"/>
          <w:szCs w:val="24"/>
        </w:rPr>
        <w:t xml:space="preserve">Overhead </w:t>
      </w:r>
      <w:proofErr w:type="gramStart"/>
      <w:r>
        <w:rPr>
          <w:sz w:val="24"/>
          <w:szCs w:val="24"/>
        </w:rPr>
        <w:t>2  £</w:t>
      </w:r>
      <w:proofErr w:type="gramEnd"/>
      <w:r>
        <w:rPr>
          <w:sz w:val="24"/>
          <w:szCs w:val="24"/>
        </w:rPr>
        <w:t>3.30 x 3 hours   9.90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2 mark</w:t>
      </w:r>
    </w:p>
    <w:p w:rsidR="00E611A6" w:rsidRPr="00E611A6" w:rsidRDefault="00E611A6" w:rsidP="00BF6746">
      <w:pPr>
        <w:rPr>
          <w:sz w:val="24"/>
          <w:szCs w:val="24"/>
        </w:rPr>
      </w:pPr>
      <w:r>
        <w:rPr>
          <w:sz w:val="24"/>
          <w:szCs w:val="24"/>
        </w:rPr>
        <w:t>Overhead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E611A6">
        <w:rPr>
          <w:sz w:val="24"/>
          <w:szCs w:val="24"/>
          <w:u w:val="single"/>
        </w:rPr>
        <w:t>1.75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1 mark</w:t>
      </w:r>
    </w:p>
    <w:p w:rsidR="00E611A6" w:rsidRPr="00E611A6" w:rsidRDefault="00E611A6" w:rsidP="00BF6746">
      <w:pPr>
        <w:rPr>
          <w:sz w:val="24"/>
          <w:szCs w:val="24"/>
        </w:rPr>
      </w:pPr>
      <w:r>
        <w:rPr>
          <w:sz w:val="24"/>
          <w:szCs w:val="24"/>
        </w:rPr>
        <w:t>Product 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sz w:val="24"/>
          <w:szCs w:val="24"/>
          <w:u w:val="single"/>
        </w:rPr>
        <w:t>21.45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1 mark</w:t>
      </w:r>
    </w:p>
    <w:p w:rsidR="00E611A6" w:rsidRDefault="00E611A6" w:rsidP="00E611A6">
      <w:pPr>
        <w:rPr>
          <w:sz w:val="24"/>
          <w:szCs w:val="24"/>
        </w:rPr>
      </w:pPr>
      <w:r>
        <w:rPr>
          <w:sz w:val="24"/>
          <w:szCs w:val="24"/>
        </w:rPr>
        <w:t xml:space="preserve">Flight simulation game   </w:t>
      </w:r>
      <w:r>
        <w:rPr>
          <w:sz w:val="24"/>
          <w:szCs w:val="24"/>
        </w:rPr>
        <w:tab/>
        <w:t xml:space="preserve"> £</w:t>
      </w:r>
    </w:p>
    <w:p w:rsidR="00E611A6" w:rsidRPr="00E611A6" w:rsidRDefault="00E611A6" w:rsidP="00E611A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Direct costs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6.30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1 mark</w:t>
      </w:r>
    </w:p>
    <w:p w:rsidR="00E611A6" w:rsidRDefault="00E611A6" w:rsidP="00E611A6">
      <w:pPr>
        <w:rPr>
          <w:sz w:val="24"/>
          <w:szCs w:val="24"/>
        </w:rPr>
      </w:pPr>
      <w:r>
        <w:rPr>
          <w:sz w:val="24"/>
          <w:szCs w:val="24"/>
        </w:rPr>
        <w:t xml:space="preserve">Overhead </w:t>
      </w:r>
      <w:proofErr w:type="gramStart"/>
      <w:r>
        <w:rPr>
          <w:sz w:val="24"/>
          <w:szCs w:val="24"/>
        </w:rPr>
        <w:t>1  £</w:t>
      </w:r>
      <w:proofErr w:type="gramEnd"/>
      <w:r>
        <w:rPr>
          <w:sz w:val="24"/>
          <w:szCs w:val="24"/>
        </w:rPr>
        <w:t>2 x 2.5 hours</w:t>
      </w:r>
      <w:r>
        <w:rPr>
          <w:sz w:val="24"/>
          <w:szCs w:val="24"/>
        </w:rPr>
        <w:tab/>
        <w:t xml:space="preserve"> 5.00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2 mark</w:t>
      </w:r>
    </w:p>
    <w:p w:rsidR="00E611A6" w:rsidRPr="00E611A6" w:rsidRDefault="00E611A6" w:rsidP="00E611A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Overhead </w:t>
      </w:r>
      <w:proofErr w:type="gramStart"/>
      <w:r>
        <w:rPr>
          <w:sz w:val="24"/>
          <w:szCs w:val="24"/>
        </w:rPr>
        <w:t>2  £</w:t>
      </w:r>
      <w:proofErr w:type="gramEnd"/>
      <w:r>
        <w:rPr>
          <w:sz w:val="24"/>
          <w:szCs w:val="24"/>
        </w:rPr>
        <w:t>3.30 x 1.5 hours  4.95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2 mark</w:t>
      </w:r>
    </w:p>
    <w:p w:rsidR="00E611A6" w:rsidRPr="00E611A6" w:rsidRDefault="00E611A6" w:rsidP="00E611A6">
      <w:pPr>
        <w:rPr>
          <w:sz w:val="24"/>
          <w:szCs w:val="24"/>
        </w:rPr>
      </w:pPr>
      <w:r>
        <w:rPr>
          <w:sz w:val="24"/>
          <w:szCs w:val="24"/>
        </w:rPr>
        <w:t>Overhead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E611A6">
        <w:rPr>
          <w:sz w:val="24"/>
          <w:szCs w:val="24"/>
          <w:u w:val="single"/>
        </w:rPr>
        <w:t>1.75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1 mark</w:t>
      </w:r>
    </w:p>
    <w:p w:rsidR="00E611A6" w:rsidRDefault="00E611A6" w:rsidP="00E611A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Product 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18.00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11A6">
        <w:rPr>
          <w:b/>
          <w:bCs/>
          <w:sz w:val="24"/>
          <w:szCs w:val="24"/>
        </w:rPr>
        <w:t>1 mark</w:t>
      </w:r>
    </w:p>
    <w:p w:rsidR="00E611A6" w:rsidRDefault="00E611A6" w:rsidP="00E611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Total 20 marks</w:t>
      </w:r>
    </w:p>
    <w:p w:rsidR="00056DD9" w:rsidRDefault="00056DD9" w:rsidP="00E611A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(d)</w:t>
      </w:r>
    </w:p>
    <w:p w:rsidR="00056DD9" w:rsidRDefault="00056DD9" w:rsidP="00E611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Market based pricing the price is determined by laws of supply and demand</w:t>
      </w:r>
    </w:p>
    <w:p w:rsidR="00056DD9" w:rsidRDefault="00C90426" w:rsidP="00056DD9">
      <w:r>
        <w:t xml:space="preserve">Demand </w:t>
      </w:r>
      <w:proofErr w:type="gramStart"/>
      <w:r w:rsidR="00056DD9">
        <w:t>The</w:t>
      </w:r>
      <w:proofErr w:type="gramEnd"/>
      <w:r w:rsidR="00056DD9">
        <w:t xml:space="preserve"> amount of a good or service that a consumer is willing and able to buy at a set price at a given point in time. For most goods if the price of a good goes up there will be less demand.</w:t>
      </w:r>
    </w:p>
    <w:p w:rsidR="00056DD9" w:rsidRDefault="00C90426" w:rsidP="00056DD9">
      <w:r>
        <w:t xml:space="preserve">Supply </w:t>
      </w:r>
      <w:proofErr w:type="gramStart"/>
      <w:r w:rsidR="00056DD9">
        <w:t>The</w:t>
      </w:r>
      <w:proofErr w:type="gramEnd"/>
      <w:r w:rsidR="00056DD9">
        <w:t xml:space="preserve"> amount of a good or service that producers are willing and able to sell at a set point in time. For most suppliers if the price goes up more will be supplied.</w:t>
      </w:r>
    </w:p>
    <w:p w:rsidR="00056DD9" w:rsidRDefault="00056DD9" w:rsidP="00056DD9">
      <w:r>
        <w:t>The market price will be the point where the demand and supply curve intersect, this is the market equilibrium</w:t>
      </w:r>
    </w:p>
    <w:p w:rsidR="00056DD9" w:rsidRDefault="00056DD9" w:rsidP="00056DD9">
      <w:r>
        <w:t xml:space="preserve">If the price is set any higher </w:t>
      </w:r>
      <w:proofErr w:type="gramStart"/>
      <w:r>
        <w:t>than  Market</w:t>
      </w:r>
      <w:proofErr w:type="gramEnd"/>
      <w:r>
        <w:t xml:space="preserve"> Price supply will outstrip demand forcing suppliers to cut their price</w:t>
      </w:r>
    </w:p>
    <w:p w:rsidR="00056DD9" w:rsidRDefault="00056DD9" w:rsidP="00056DD9">
      <w:r>
        <w:lastRenderedPageBreak/>
        <w:t xml:space="preserve"> If the price is any lower than Market price demand will outstrip demand and customers will be forced to pay more for the goods and services.</w:t>
      </w:r>
    </w:p>
    <w:p w:rsidR="00056DD9" w:rsidRDefault="00056DD9" w:rsidP="00056DD9">
      <w:r>
        <w:t>Market pricing is relevant for those g</w:t>
      </w:r>
      <w:r w:rsidR="00C90426">
        <w:t>oods and services where there are</w:t>
      </w:r>
      <w:r>
        <w:t xml:space="preserve"> a large number of buyers and sellers, with lots of similar products.</w:t>
      </w:r>
    </w:p>
    <w:p w:rsidR="00056DD9" w:rsidRDefault="00056DD9" w:rsidP="00056DD9">
      <w:r>
        <w:t xml:space="preserve">As Morris Ltd is in a very competitive </w:t>
      </w:r>
      <w:proofErr w:type="gramStart"/>
      <w:r>
        <w:t>industry  there</w:t>
      </w:r>
      <w:proofErr w:type="gramEnd"/>
      <w:r>
        <w:t xml:space="preserve"> is likely to be well functioning market place and Morris Ltd will have to look at the market and pitch the price in line with similar games. </w:t>
      </w:r>
    </w:p>
    <w:p w:rsidR="00056DD9" w:rsidRDefault="00056DD9" w:rsidP="00056DD9">
      <w:r>
        <w:t xml:space="preserve">If there are many close substitutes Morris Ltd will be facing an elastic demand curve </w:t>
      </w:r>
      <w:r w:rsidR="00C90426">
        <w:t>and a price that is higher</w:t>
      </w:r>
      <w:r w:rsidR="0000676C">
        <w:t xml:space="preserve"> t</w:t>
      </w:r>
      <w:r w:rsidR="00C90426">
        <w:t xml:space="preserve">han that in the market </w:t>
      </w:r>
      <w:proofErr w:type="gramStart"/>
      <w:r w:rsidR="00C90426">
        <w:t>place  will</w:t>
      </w:r>
      <w:proofErr w:type="gramEnd"/>
      <w:r w:rsidR="00C90426">
        <w:t xml:space="preserve"> result in a</w:t>
      </w:r>
      <w:r w:rsidR="0000676C">
        <w:t xml:space="preserve"> more than proportionate fall in demand.</w:t>
      </w:r>
    </w:p>
    <w:p w:rsidR="00056DD9" w:rsidRDefault="00056DD9" w:rsidP="00056DD9">
      <w:r>
        <w:t xml:space="preserve">If Morris Ltd can distinguish its product and it </w:t>
      </w:r>
      <w:r w:rsidR="00C90426">
        <w:t xml:space="preserve">is </w:t>
      </w:r>
      <w:r>
        <w:t>unique then a premium price may be charged</w:t>
      </w:r>
      <w:r w:rsidR="0000676C">
        <w:t xml:space="preserve"> at least on the games introduction to the market, as similar games enter the market the price will then have to be reduced.</w:t>
      </w:r>
    </w:p>
    <w:p w:rsidR="0000676C" w:rsidRDefault="0000676C" w:rsidP="00056DD9">
      <w:r>
        <w:t xml:space="preserve">By charging a premium price when a game is </w:t>
      </w:r>
      <w:proofErr w:type="gramStart"/>
      <w:r>
        <w:t>introduced  development</w:t>
      </w:r>
      <w:proofErr w:type="gramEnd"/>
      <w:r>
        <w:t xml:space="preserve"> costs can be re-</w:t>
      </w:r>
      <w:proofErr w:type="spellStart"/>
      <w:r>
        <w:t>couped</w:t>
      </w:r>
      <w:proofErr w:type="spellEnd"/>
      <w:r>
        <w:t>. This pricing would align to life cycle costing where the price will change.</w:t>
      </w:r>
    </w:p>
    <w:p w:rsidR="0000676C" w:rsidRDefault="0000676C" w:rsidP="00056DD9">
      <w:r>
        <w:t>But in the games market the innovation and competition will be intense and it is unlikely a premium price can be held for long before reverting back to market pricing.</w:t>
      </w:r>
    </w:p>
    <w:p w:rsidR="0000676C" w:rsidRDefault="0000676C" w:rsidP="00056DD9">
      <w:r>
        <w:t>Cost plus pricing or absorption pricing based on the level of overheads is dangerous as the overheads are high and it is important that they are allocated realistically or a profitable product may look unprofitable.</w:t>
      </w:r>
    </w:p>
    <w:p w:rsidR="0000676C" w:rsidRDefault="0000676C" w:rsidP="00056DD9">
      <w:r>
        <w:t>A price could be set out of line with the market causing excess stock or lower margins than those that could be obtained.</w:t>
      </w:r>
    </w:p>
    <w:p w:rsidR="0000676C" w:rsidRDefault="0000676C" w:rsidP="00056DD9">
      <w:r>
        <w:t>Market pricing should be recommended.</w:t>
      </w:r>
    </w:p>
    <w:p w:rsidR="0000676C" w:rsidRPr="0000676C" w:rsidRDefault="0000676C" w:rsidP="00056DD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676C">
        <w:rPr>
          <w:b/>
        </w:rPr>
        <w:t>15 marks</w:t>
      </w:r>
    </w:p>
    <w:p w:rsidR="0000676C" w:rsidRPr="0000676C" w:rsidRDefault="0000676C" w:rsidP="00056DD9">
      <w:pPr>
        <w:rPr>
          <w:b/>
        </w:rPr>
      </w:pPr>
      <w:r w:rsidRPr="0000676C">
        <w:rPr>
          <w:b/>
        </w:rPr>
        <w:tab/>
      </w:r>
      <w:r w:rsidRPr="0000676C">
        <w:rPr>
          <w:b/>
        </w:rPr>
        <w:tab/>
      </w:r>
      <w:r w:rsidRPr="0000676C">
        <w:rPr>
          <w:b/>
        </w:rPr>
        <w:tab/>
      </w:r>
      <w:r w:rsidRPr="0000676C">
        <w:rPr>
          <w:b/>
        </w:rPr>
        <w:tab/>
      </w:r>
      <w:r w:rsidRPr="0000676C">
        <w:rPr>
          <w:b/>
        </w:rPr>
        <w:tab/>
      </w:r>
      <w:r w:rsidRPr="0000676C">
        <w:rPr>
          <w:b/>
        </w:rPr>
        <w:tab/>
      </w:r>
      <w:r w:rsidRPr="0000676C">
        <w:rPr>
          <w:b/>
        </w:rPr>
        <w:tab/>
      </w:r>
      <w:r w:rsidRPr="0000676C">
        <w:rPr>
          <w:b/>
        </w:rPr>
        <w:tab/>
        <w:t>Total 50 marks</w:t>
      </w:r>
    </w:p>
    <w:p w:rsidR="00056DD9" w:rsidRDefault="00056DD9" w:rsidP="00056DD9"/>
    <w:p w:rsidR="00C90426" w:rsidRDefault="00C904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6DD9" w:rsidRPr="00C90426" w:rsidRDefault="00C90426" w:rsidP="00E611A6">
      <w:pPr>
        <w:rPr>
          <w:b/>
          <w:sz w:val="24"/>
          <w:szCs w:val="24"/>
        </w:rPr>
      </w:pPr>
      <w:r w:rsidRPr="00C90426">
        <w:rPr>
          <w:b/>
          <w:sz w:val="24"/>
          <w:szCs w:val="24"/>
        </w:rPr>
        <w:lastRenderedPageBreak/>
        <w:t>QUESTION THREE</w:t>
      </w:r>
    </w:p>
    <w:p w:rsidR="00C90426" w:rsidRDefault="00C90426" w:rsidP="00E611A6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C90426" w:rsidRDefault="00C90426" w:rsidP="00C90426">
      <w:pPr>
        <w:tabs>
          <w:tab w:val="left" w:pos="-502"/>
          <w:tab w:val="left" w:pos="-284"/>
        </w:tabs>
        <w:suppressAutoHyphens/>
        <w:autoSpaceDN w:val="0"/>
        <w:ind w:left="502"/>
        <w:textAlignment w:val="baseline"/>
      </w:pPr>
      <w:r w:rsidRPr="005E758D">
        <w:rPr>
          <w:b/>
          <w:i/>
          <w:iCs/>
        </w:rPr>
        <w:t>Variable costs</w:t>
      </w:r>
      <w:r>
        <w:rPr>
          <w:bCs/>
        </w:rPr>
        <w:t xml:space="preserve"> vary in direct proportion with activity (i.e., change in total in proportion to changes in the related level of total activity or volume). </w:t>
      </w:r>
    </w:p>
    <w:p w:rsidR="00C90426" w:rsidRDefault="00C90426" w:rsidP="00C90426">
      <w:pPr>
        <w:tabs>
          <w:tab w:val="left" w:pos="-502"/>
          <w:tab w:val="left" w:pos="-284"/>
        </w:tabs>
        <w:suppressAutoHyphens/>
        <w:autoSpaceDN w:val="0"/>
        <w:ind w:left="502"/>
        <w:textAlignment w:val="baseline"/>
      </w:pPr>
      <w:r w:rsidRPr="005E758D">
        <w:rPr>
          <w:b/>
          <w:i/>
          <w:iCs/>
        </w:rPr>
        <w:t>Fixed costs</w:t>
      </w:r>
      <w:r>
        <w:rPr>
          <w:bCs/>
        </w:rPr>
        <w:t xml:space="preserve"> remain constant over wide ranges of activity (i.e., do not change in total for a given time period despite wide changes in the related level of total activity or volume). </w:t>
      </w:r>
    </w:p>
    <w:p w:rsidR="00C90426" w:rsidRDefault="00C90426" w:rsidP="00C90426">
      <w:pPr>
        <w:pStyle w:val="ListParagraph"/>
        <w:tabs>
          <w:tab w:val="left" w:pos="1440"/>
        </w:tabs>
        <w:ind w:left="502"/>
        <w:rPr>
          <w:bCs/>
        </w:rPr>
      </w:pPr>
      <w:r w:rsidRPr="00C90426">
        <w:rPr>
          <w:bCs/>
        </w:rPr>
        <w:t>Contribution is sales price – variable costs Contri</w:t>
      </w:r>
      <w:r>
        <w:rPr>
          <w:bCs/>
        </w:rPr>
        <w:t>b</w:t>
      </w:r>
      <w:r w:rsidRPr="00C90426">
        <w:rPr>
          <w:bCs/>
        </w:rPr>
        <w:t>ution is the amount a product can contribute to the fixed costs and profits of a business</w:t>
      </w:r>
      <w:r>
        <w:rPr>
          <w:bCs/>
        </w:rPr>
        <w:t>, Contribution only considers the costs and revenues that change when making a decision.</w:t>
      </w:r>
    </w:p>
    <w:p w:rsidR="00C90426" w:rsidRDefault="00C90426" w:rsidP="00C90426">
      <w:pPr>
        <w:pStyle w:val="ListParagraph"/>
        <w:tabs>
          <w:tab w:val="left" w:pos="1440"/>
        </w:tabs>
        <w:ind w:left="502"/>
        <w:rPr>
          <w:bCs/>
        </w:rPr>
      </w:pPr>
    </w:p>
    <w:p w:rsidR="00C90426" w:rsidRPr="00C90426" w:rsidRDefault="00C90426" w:rsidP="00C90426">
      <w:pPr>
        <w:pStyle w:val="ListParagraph"/>
        <w:tabs>
          <w:tab w:val="left" w:pos="1440"/>
        </w:tabs>
        <w:ind w:left="502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C90426">
        <w:rPr>
          <w:b/>
          <w:bCs/>
        </w:rPr>
        <w:t>2 marks each 6 marks</w:t>
      </w:r>
    </w:p>
    <w:p w:rsidR="00C90426" w:rsidRDefault="00C90426" w:rsidP="00C90426">
      <w:pPr>
        <w:tabs>
          <w:tab w:val="left" w:pos="1440"/>
        </w:tabs>
        <w:rPr>
          <w:bCs/>
        </w:rPr>
      </w:pPr>
      <w:r>
        <w:rPr>
          <w:bCs/>
        </w:rPr>
        <w:t>(b)</w:t>
      </w:r>
    </w:p>
    <w:p w:rsidR="00C90426" w:rsidRDefault="00C90426" w:rsidP="00C90426">
      <w:pPr>
        <w:tabs>
          <w:tab w:val="left" w:pos="1440"/>
        </w:tabs>
        <w:rPr>
          <w:bCs/>
        </w:rPr>
      </w:pPr>
      <w:r>
        <w:rPr>
          <w:bCs/>
        </w:rPr>
        <w:t>When making a decision in the short-term and a company has surplus capacity, if a project makes a positive contribution it will help pay the fixed costs of the business and help generate profits.</w:t>
      </w:r>
    </w:p>
    <w:p w:rsidR="00C90426" w:rsidRDefault="00C90426" w:rsidP="00C90426">
      <w:pPr>
        <w:tabs>
          <w:tab w:val="left" w:pos="1440"/>
        </w:tabs>
        <w:rPr>
          <w:bCs/>
        </w:rPr>
      </w:pPr>
      <w:r>
        <w:rPr>
          <w:bCs/>
        </w:rPr>
        <w:t>A project looked at in isolation with fixed costs allocated to it may be unprofitable but as those fixed costs are to be paid in full by the business</w:t>
      </w:r>
      <w:r w:rsidR="00FC220D">
        <w:rPr>
          <w:bCs/>
        </w:rPr>
        <w:t xml:space="preserve"> regardless of whether a project is accepted.</w:t>
      </w:r>
    </w:p>
    <w:p w:rsidR="00FC220D" w:rsidRDefault="00FC220D" w:rsidP="00C90426">
      <w:pPr>
        <w:tabs>
          <w:tab w:val="left" w:pos="1440"/>
        </w:tabs>
        <w:rPr>
          <w:bCs/>
        </w:rPr>
      </w:pPr>
      <w:r>
        <w:rPr>
          <w:bCs/>
        </w:rPr>
        <w:t>It is better to consider each project /division in terms of contribution and then deduct fixed costs in total.</w:t>
      </w:r>
    </w:p>
    <w:p w:rsidR="00FC220D" w:rsidRDefault="00FC220D" w:rsidP="00C90426">
      <w:pPr>
        <w:tabs>
          <w:tab w:val="left" w:pos="1440"/>
        </w:tabs>
        <w:rPr>
          <w:bCs/>
        </w:rPr>
      </w:pPr>
      <w:r>
        <w:rPr>
          <w:bCs/>
        </w:rPr>
        <w:t>This takes the arbitrary allocation of fixed costs out of decision making.</w:t>
      </w:r>
    </w:p>
    <w:p w:rsidR="00FC220D" w:rsidRDefault="00FC220D" w:rsidP="00C90426">
      <w:pPr>
        <w:tabs>
          <w:tab w:val="left" w:pos="1440"/>
        </w:tabs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C220D">
        <w:rPr>
          <w:b/>
          <w:bCs/>
        </w:rPr>
        <w:t>4 marks</w:t>
      </w:r>
    </w:p>
    <w:p w:rsidR="00FC220D" w:rsidRDefault="00FC220D" w:rsidP="00C90426">
      <w:pPr>
        <w:tabs>
          <w:tab w:val="left" w:pos="1440"/>
        </w:tabs>
        <w:rPr>
          <w:bCs/>
        </w:rPr>
      </w:pPr>
      <w:r>
        <w:rPr>
          <w:b/>
          <w:bCs/>
        </w:rPr>
        <w:t>(c)</w:t>
      </w:r>
    </w:p>
    <w:p w:rsidR="00FC220D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Luther has spare capacity and so need to consider the contribution made on the order.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Variable costs: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£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Direct material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180,000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Direct labour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13D89">
        <w:rPr>
          <w:bCs/>
          <w:u w:val="single"/>
        </w:rPr>
        <w:t>240,000</w:t>
      </w:r>
    </w:p>
    <w:p w:rsidR="00F13D89" w:rsidRDefault="00F13D89" w:rsidP="00C90426">
      <w:pPr>
        <w:tabs>
          <w:tab w:val="left" w:pos="1440"/>
        </w:tabs>
        <w:rPr>
          <w:bCs/>
          <w:u w:val="single"/>
        </w:rPr>
      </w:pPr>
      <w:r>
        <w:rPr>
          <w:bCs/>
        </w:rPr>
        <w:t>Total variable cost</w:t>
      </w:r>
      <w:r>
        <w:rPr>
          <w:bCs/>
        </w:rPr>
        <w:tab/>
      </w:r>
      <w:r>
        <w:rPr>
          <w:bCs/>
        </w:rPr>
        <w:tab/>
      </w:r>
      <w:r w:rsidRPr="00F13D89">
        <w:rPr>
          <w:bCs/>
          <w:u w:val="single"/>
        </w:rPr>
        <w:t>420,000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 xml:space="preserve">Variable cost per </w:t>
      </w:r>
      <w:proofErr w:type="gramStart"/>
      <w:r>
        <w:rPr>
          <w:bCs/>
        </w:rPr>
        <w:t>unit  £</w:t>
      </w:r>
      <w:proofErr w:type="gramEnd"/>
      <w:r>
        <w:rPr>
          <w:bCs/>
        </w:rPr>
        <w:t>420,000/30,000 rucksacks =  £14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Sales price for French order £82,500/5,000 rucksacks = £16.50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Contribution = sales price – variable cost.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Contribution = £16</w:t>
      </w:r>
      <w:proofErr w:type="gramStart"/>
      <w:r>
        <w:rPr>
          <w:bCs/>
        </w:rPr>
        <w:t>,50</w:t>
      </w:r>
      <w:proofErr w:type="gramEnd"/>
      <w:r>
        <w:rPr>
          <w:bCs/>
        </w:rPr>
        <w:t>-£14 = £2.50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t>Total contribution £2.50 x 5,000 = £12,500</w:t>
      </w:r>
    </w:p>
    <w:p w:rsidR="00F13D89" w:rsidRDefault="00F13D89" w:rsidP="00C90426">
      <w:pPr>
        <w:tabs>
          <w:tab w:val="left" w:pos="1440"/>
        </w:tabs>
        <w:rPr>
          <w:bCs/>
        </w:rPr>
      </w:pPr>
      <w:r>
        <w:rPr>
          <w:bCs/>
        </w:rPr>
        <w:lastRenderedPageBreak/>
        <w:t xml:space="preserve">As the contribution is positive </w:t>
      </w:r>
      <w:r w:rsidR="00650C24">
        <w:rPr>
          <w:bCs/>
        </w:rPr>
        <w:t>the project should be accepted.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Proof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Profits without order:        £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Sales   £25x 30,000 =       750,000</w:t>
      </w:r>
    </w:p>
    <w:p w:rsidR="00650C24" w:rsidRDefault="00650C24" w:rsidP="00C90426">
      <w:pPr>
        <w:tabs>
          <w:tab w:val="left" w:pos="1440"/>
        </w:tabs>
        <w:rPr>
          <w:bCs/>
          <w:u w:val="single"/>
        </w:rPr>
      </w:pPr>
      <w:r>
        <w:rPr>
          <w:bCs/>
        </w:rPr>
        <w:t>Costs</w:t>
      </w:r>
      <w:r>
        <w:rPr>
          <w:bCs/>
        </w:rPr>
        <w:tab/>
      </w:r>
      <w:r>
        <w:rPr>
          <w:bCs/>
        </w:rPr>
        <w:tab/>
      </w:r>
      <w:r w:rsidRPr="00650C24">
        <w:rPr>
          <w:bCs/>
          <w:u w:val="single"/>
        </w:rPr>
        <w:t xml:space="preserve">(540,000) </w:t>
      </w:r>
    </w:p>
    <w:p w:rsidR="00650C24" w:rsidRDefault="00650C24" w:rsidP="00C90426">
      <w:pPr>
        <w:tabs>
          <w:tab w:val="left" w:pos="1440"/>
        </w:tabs>
        <w:rPr>
          <w:bCs/>
          <w:u w:val="single"/>
        </w:rPr>
      </w:pPr>
      <w:r>
        <w:rPr>
          <w:bCs/>
        </w:rPr>
        <w:t>Profit</w:t>
      </w:r>
      <w:r>
        <w:rPr>
          <w:bCs/>
        </w:rPr>
        <w:tab/>
      </w:r>
      <w:r>
        <w:rPr>
          <w:bCs/>
        </w:rPr>
        <w:tab/>
      </w:r>
      <w:r w:rsidRPr="00650C24">
        <w:rPr>
          <w:bCs/>
          <w:u w:val="single"/>
        </w:rPr>
        <w:t>210,000</w:t>
      </w:r>
    </w:p>
    <w:p w:rsidR="00650C24" w:rsidRDefault="00650C24" w:rsidP="00C90426">
      <w:pPr>
        <w:tabs>
          <w:tab w:val="left" w:pos="1440"/>
        </w:tabs>
        <w:rPr>
          <w:bCs/>
          <w:u w:val="single"/>
        </w:rPr>
      </w:pPr>
    </w:p>
    <w:p w:rsidR="00650C24" w:rsidRDefault="00650C24" w:rsidP="00C90426">
      <w:pPr>
        <w:tabs>
          <w:tab w:val="left" w:pos="1440"/>
        </w:tabs>
        <w:rPr>
          <w:bCs/>
          <w:u w:val="single"/>
        </w:rPr>
      </w:pPr>
      <w:r>
        <w:rPr>
          <w:bCs/>
          <w:u w:val="single"/>
        </w:rPr>
        <w:t>Profit with order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Sales £25 x 30,000</w:t>
      </w:r>
      <w:r>
        <w:rPr>
          <w:bCs/>
        </w:rPr>
        <w:tab/>
      </w:r>
      <w:r>
        <w:rPr>
          <w:bCs/>
        </w:rPr>
        <w:tab/>
        <w:t>750,000</w:t>
      </w:r>
    </w:p>
    <w:p w:rsidR="00650C24" w:rsidRDefault="00650C24" w:rsidP="00C90426">
      <w:pPr>
        <w:tabs>
          <w:tab w:val="left" w:pos="1440"/>
        </w:tabs>
        <w:rPr>
          <w:bCs/>
          <w:u w:val="single"/>
        </w:rPr>
      </w:pPr>
      <w:r>
        <w:rPr>
          <w:bCs/>
        </w:rPr>
        <w:t xml:space="preserve">         £16</w:t>
      </w:r>
      <w:proofErr w:type="gramStart"/>
      <w:r>
        <w:rPr>
          <w:bCs/>
        </w:rPr>
        <w:t>,50</w:t>
      </w:r>
      <w:proofErr w:type="gramEnd"/>
      <w:r>
        <w:rPr>
          <w:bCs/>
        </w:rPr>
        <w:t xml:space="preserve"> x 5000</w:t>
      </w:r>
      <w:r>
        <w:rPr>
          <w:bCs/>
        </w:rPr>
        <w:tab/>
      </w:r>
      <w:r>
        <w:rPr>
          <w:bCs/>
        </w:rPr>
        <w:tab/>
      </w:r>
      <w:r w:rsidRPr="00650C24">
        <w:rPr>
          <w:bCs/>
          <w:u w:val="single"/>
        </w:rPr>
        <w:t xml:space="preserve"> 82,500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Total sales revenue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832,500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 xml:space="preserve">Variable </w:t>
      </w:r>
      <w:proofErr w:type="gramStart"/>
      <w:r>
        <w:rPr>
          <w:bCs/>
        </w:rPr>
        <w:t>costs  £</w:t>
      </w:r>
      <w:proofErr w:type="gramEnd"/>
      <w:r>
        <w:rPr>
          <w:bCs/>
        </w:rPr>
        <w:t>14x 35,000</w:t>
      </w:r>
      <w:r>
        <w:rPr>
          <w:bCs/>
        </w:rPr>
        <w:tab/>
      </w:r>
      <w:r>
        <w:rPr>
          <w:bCs/>
        </w:rPr>
        <w:tab/>
        <w:t>(490,000)</w:t>
      </w:r>
    </w:p>
    <w:p w:rsidR="00650C24" w:rsidRDefault="00650C24" w:rsidP="00C90426">
      <w:pPr>
        <w:tabs>
          <w:tab w:val="left" w:pos="1440"/>
        </w:tabs>
        <w:rPr>
          <w:bCs/>
          <w:u w:val="single"/>
        </w:rPr>
      </w:pPr>
      <w:r>
        <w:rPr>
          <w:bCs/>
        </w:rPr>
        <w:t>Fixed costs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50C24">
        <w:rPr>
          <w:bCs/>
          <w:u w:val="single"/>
        </w:rPr>
        <w:t>(120,000)</w:t>
      </w: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Profit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50C24">
        <w:rPr>
          <w:bCs/>
          <w:u w:val="single"/>
        </w:rPr>
        <w:t>222,500</w:t>
      </w:r>
    </w:p>
    <w:p w:rsidR="00650C24" w:rsidRDefault="00650C24" w:rsidP="00C90426">
      <w:pPr>
        <w:tabs>
          <w:tab w:val="left" w:pos="1440"/>
        </w:tabs>
        <w:rPr>
          <w:bCs/>
        </w:rPr>
      </w:pPr>
    </w:p>
    <w:p w:rsidR="00650C24" w:rsidRDefault="00650C24" w:rsidP="00C90426">
      <w:pPr>
        <w:tabs>
          <w:tab w:val="left" w:pos="1440"/>
        </w:tabs>
        <w:rPr>
          <w:bCs/>
        </w:rPr>
      </w:pPr>
      <w:r>
        <w:rPr>
          <w:bCs/>
        </w:rPr>
        <w:t>Extra £12,500 which is extra contribution</w:t>
      </w:r>
    </w:p>
    <w:p w:rsidR="00650C24" w:rsidRDefault="00650C24" w:rsidP="00C90426">
      <w:pPr>
        <w:tabs>
          <w:tab w:val="left" w:pos="1440"/>
        </w:tabs>
        <w:rPr>
          <w:bCs/>
        </w:rPr>
      </w:pPr>
    </w:p>
    <w:p w:rsidR="00650C24" w:rsidRPr="00650C24" w:rsidRDefault="00650C24" w:rsidP="00C90426">
      <w:pPr>
        <w:tabs>
          <w:tab w:val="left" w:pos="1440"/>
        </w:tabs>
        <w:rPr>
          <w:b/>
          <w:bCs/>
        </w:rPr>
      </w:pPr>
      <w:r w:rsidRPr="00650C24">
        <w:rPr>
          <w:b/>
          <w:bCs/>
        </w:rPr>
        <w:t xml:space="preserve">4 Marks for calculating </w:t>
      </w:r>
      <w:r w:rsidR="00C9097D">
        <w:rPr>
          <w:b/>
          <w:bCs/>
        </w:rPr>
        <w:t>extra contribution 3 marks for original profit and 3</w:t>
      </w:r>
      <w:r w:rsidRPr="00650C24">
        <w:rPr>
          <w:b/>
          <w:bCs/>
        </w:rPr>
        <w:t xml:space="preserve"> marks for new profit </w:t>
      </w:r>
    </w:p>
    <w:p w:rsidR="00650C24" w:rsidRPr="00650C24" w:rsidRDefault="00650C24" w:rsidP="00C90426">
      <w:pPr>
        <w:tabs>
          <w:tab w:val="left" w:pos="1440"/>
        </w:tabs>
        <w:rPr>
          <w:b/>
          <w:bCs/>
        </w:rPr>
      </w:pPr>
      <w:r w:rsidRPr="00650C24">
        <w:rPr>
          <w:b/>
          <w:bCs/>
        </w:rPr>
        <w:t xml:space="preserve">Total </w:t>
      </w:r>
      <w:r w:rsidR="00C9097D">
        <w:rPr>
          <w:b/>
          <w:bCs/>
        </w:rPr>
        <w:t>10</w:t>
      </w:r>
      <w:r w:rsidRPr="00650C24">
        <w:rPr>
          <w:b/>
          <w:bCs/>
        </w:rPr>
        <w:t xml:space="preserve"> marks</w:t>
      </w:r>
    </w:p>
    <w:p w:rsidR="00C90426" w:rsidRDefault="00EF74A0" w:rsidP="00E611A6">
      <w:pPr>
        <w:rPr>
          <w:sz w:val="24"/>
          <w:szCs w:val="24"/>
        </w:rPr>
      </w:pPr>
      <w:r>
        <w:rPr>
          <w:sz w:val="24"/>
          <w:szCs w:val="24"/>
        </w:rPr>
        <w:t>(d)</w:t>
      </w:r>
      <w:r w:rsidR="00C9097D">
        <w:rPr>
          <w:sz w:val="24"/>
          <w:szCs w:val="24"/>
        </w:rPr>
        <w:t xml:space="preserve"> The costs that change are relevant:</w:t>
      </w:r>
      <w:r w:rsidR="00C9097D">
        <w:rPr>
          <w:sz w:val="24"/>
          <w:szCs w:val="24"/>
        </w:rPr>
        <w:tab/>
      </w:r>
      <w:r w:rsidR="00C9097D">
        <w:rPr>
          <w:sz w:val="24"/>
          <w:szCs w:val="24"/>
        </w:rPr>
        <w:tab/>
        <w:t xml:space="preserve">  £</w:t>
      </w:r>
    </w:p>
    <w:p w:rsidR="00C9097D" w:rsidRPr="00C9097D" w:rsidRDefault="00C9097D" w:rsidP="00E611A6">
      <w:pPr>
        <w:rPr>
          <w:b/>
          <w:sz w:val="24"/>
          <w:szCs w:val="24"/>
        </w:rPr>
      </w:pPr>
      <w:r>
        <w:rPr>
          <w:sz w:val="24"/>
          <w:szCs w:val="24"/>
        </w:rPr>
        <w:t>Sales 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82,500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b/>
          <w:sz w:val="24"/>
          <w:szCs w:val="24"/>
        </w:rPr>
        <w:t>1 mark</w:t>
      </w:r>
    </w:p>
    <w:p w:rsidR="00C9097D" w:rsidRDefault="00C9097D" w:rsidP="00E611A6">
      <w:pPr>
        <w:rPr>
          <w:sz w:val="24"/>
          <w:szCs w:val="24"/>
        </w:rPr>
      </w:pPr>
      <w:r>
        <w:rPr>
          <w:sz w:val="24"/>
          <w:szCs w:val="24"/>
        </w:rPr>
        <w:t>Less variable cost 5,000 x £14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(70,000)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b/>
          <w:sz w:val="24"/>
          <w:szCs w:val="24"/>
        </w:rPr>
        <w:t>1 mark</w:t>
      </w:r>
    </w:p>
    <w:p w:rsidR="00C9097D" w:rsidRPr="00C9097D" w:rsidRDefault="00C9097D" w:rsidP="00E611A6">
      <w:pPr>
        <w:rPr>
          <w:b/>
          <w:sz w:val="24"/>
          <w:szCs w:val="24"/>
        </w:rPr>
      </w:pPr>
      <w:r>
        <w:rPr>
          <w:sz w:val="24"/>
          <w:szCs w:val="24"/>
        </w:rPr>
        <w:t>Less additional fixed costs   (10% x 120,000)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(12,000)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b/>
          <w:sz w:val="24"/>
          <w:szCs w:val="24"/>
        </w:rPr>
        <w:t>2 marks</w:t>
      </w:r>
    </w:p>
    <w:p w:rsidR="00C9097D" w:rsidRPr="00C9097D" w:rsidRDefault="00C9097D" w:rsidP="00E611A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Less lost </w:t>
      </w:r>
      <w:proofErr w:type="gramStart"/>
      <w:r>
        <w:rPr>
          <w:sz w:val="24"/>
          <w:szCs w:val="24"/>
        </w:rPr>
        <w:t>contribution  £</w:t>
      </w:r>
      <w:proofErr w:type="gramEnd"/>
      <w:r>
        <w:rPr>
          <w:sz w:val="24"/>
          <w:szCs w:val="24"/>
        </w:rPr>
        <w:t>25-£14 x 300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sz w:val="24"/>
          <w:szCs w:val="24"/>
          <w:u w:val="single"/>
        </w:rPr>
        <w:t>(3,300)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b/>
          <w:sz w:val="24"/>
          <w:szCs w:val="24"/>
        </w:rPr>
        <w:t>2 marks</w:t>
      </w:r>
    </w:p>
    <w:p w:rsidR="00C9097D" w:rsidRPr="00C9097D" w:rsidRDefault="00C9097D" w:rsidP="00E611A6">
      <w:pPr>
        <w:rPr>
          <w:sz w:val="24"/>
          <w:szCs w:val="24"/>
          <w:u w:val="single"/>
        </w:rPr>
      </w:pPr>
      <w:r>
        <w:rPr>
          <w:sz w:val="24"/>
          <w:szCs w:val="24"/>
        </w:rPr>
        <w:t>Contribution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sz w:val="24"/>
          <w:szCs w:val="24"/>
          <w:u w:val="single"/>
        </w:rPr>
        <w:t>(2,800)</w:t>
      </w:r>
    </w:p>
    <w:p w:rsidR="00C9097D" w:rsidRPr="00C9097D" w:rsidRDefault="00C9097D" w:rsidP="00E611A6">
      <w:pPr>
        <w:rPr>
          <w:b/>
          <w:sz w:val="24"/>
          <w:szCs w:val="24"/>
        </w:rPr>
      </w:pPr>
      <w:r>
        <w:rPr>
          <w:sz w:val="24"/>
          <w:szCs w:val="24"/>
        </w:rPr>
        <w:t>As contribution is negative do not accept order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b/>
          <w:sz w:val="24"/>
          <w:szCs w:val="24"/>
        </w:rPr>
        <w:t>2 marks</w:t>
      </w:r>
    </w:p>
    <w:p w:rsidR="00C9097D" w:rsidRDefault="00C9097D" w:rsidP="00E611A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097D">
        <w:rPr>
          <w:b/>
          <w:sz w:val="24"/>
          <w:szCs w:val="24"/>
        </w:rPr>
        <w:t>Total 8 marks</w:t>
      </w:r>
    </w:p>
    <w:p w:rsidR="00C9097D" w:rsidRDefault="00C9097D" w:rsidP="00E611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(e)</w:t>
      </w:r>
    </w:p>
    <w:p w:rsidR="00C9097D" w:rsidRDefault="00005A14" w:rsidP="00E611A6">
      <w:pPr>
        <w:rPr>
          <w:sz w:val="24"/>
          <w:szCs w:val="24"/>
        </w:rPr>
      </w:pPr>
      <w:r>
        <w:rPr>
          <w:sz w:val="24"/>
          <w:szCs w:val="24"/>
        </w:rPr>
        <w:t>Cost of investment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350,000</w:t>
      </w:r>
    </w:p>
    <w:p w:rsidR="00005A14" w:rsidRDefault="00005A14" w:rsidP="00E611A6">
      <w:pPr>
        <w:rPr>
          <w:sz w:val="24"/>
          <w:szCs w:val="24"/>
          <w:u w:val="single"/>
        </w:rPr>
      </w:pPr>
      <w:r>
        <w:rPr>
          <w:sz w:val="24"/>
          <w:szCs w:val="24"/>
        </w:rPr>
        <w:t>Year 1 (120,000-40,000)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5A14">
        <w:rPr>
          <w:sz w:val="24"/>
          <w:szCs w:val="24"/>
          <w:u w:val="single"/>
        </w:rPr>
        <w:t>(80,000)</w:t>
      </w:r>
    </w:p>
    <w:p w:rsidR="00005A14" w:rsidRPr="00005A14" w:rsidRDefault="00005A14" w:rsidP="00E611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270,000</w:t>
      </w:r>
    </w:p>
    <w:p w:rsidR="00005A14" w:rsidRPr="00005A14" w:rsidRDefault="00005A14" w:rsidP="00E611A6">
      <w:pPr>
        <w:rPr>
          <w:sz w:val="24"/>
          <w:szCs w:val="24"/>
          <w:u w:val="single"/>
        </w:rPr>
      </w:pPr>
      <w:r>
        <w:rPr>
          <w:sz w:val="24"/>
          <w:szCs w:val="24"/>
        </w:rPr>
        <w:t>Year 2 (150,000-45,000)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5A14">
        <w:rPr>
          <w:sz w:val="24"/>
          <w:szCs w:val="24"/>
          <w:u w:val="single"/>
        </w:rPr>
        <w:t>(105,000)</w:t>
      </w:r>
    </w:p>
    <w:p w:rsidR="00005A14" w:rsidRDefault="00005A14" w:rsidP="00E611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165,000</w:t>
      </w:r>
    </w:p>
    <w:p w:rsidR="00005A14" w:rsidRPr="00005A14" w:rsidRDefault="00005A14" w:rsidP="00E611A6">
      <w:pPr>
        <w:rPr>
          <w:sz w:val="24"/>
          <w:szCs w:val="24"/>
          <w:u w:val="single"/>
        </w:rPr>
      </w:pPr>
      <w:r>
        <w:rPr>
          <w:sz w:val="24"/>
          <w:szCs w:val="24"/>
        </w:rPr>
        <w:t>Year 3 (150,000-45,000)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5A14">
        <w:rPr>
          <w:sz w:val="24"/>
          <w:szCs w:val="24"/>
          <w:u w:val="single"/>
        </w:rPr>
        <w:t>105,000</w:t>
      </w:r>
    </w:p>
    <w:p w:rsidR="00005A14" w:rsidRPr="00005A14" w:rsidRDefault="00005A14" w:rsidP="00E611A6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5A14">
        <w:rPr>
          <w:sz w:val="24"/>
          <w:szCs w:val="24"/>
          <w:u w:val="single"/>
        </w:rPr>
        <w:t>60,000</w:t>
      </w:r>
    </w:p>
    <w:p w:rsidR="00005A14" w:rsidRPr="00005A14" w:rsidRDefault="00005A14" w:rsidP="00E611A6">
      <w:pPr>
        <w:rPr>
          <w:b/>
          <w:sz w:val="24"/>
          <w:szCs w:val="24"/>
        </w:rPr>
      </w:pPr>
      <w:r>
        <w:rPr>
          <w:sz w:val="24"/>
          <w:szCs w:val="24"/>
        </w:rPr>
        <w:t>Year 4 cash flow 120,000 if cash flow is even throughout the year it will take 3 years and 6 months to payback the capital invested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5A14">
        <w:rPr>
          <w:b/>
          <w:sz w:val="24"/>
          <w:szCs w:val="24"/>
        </w:rPr>
        <w:t>6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factor</w:t>
            </w:r>
          </w:p>
        </w:tc>
        <w:tc>
          <w:tcPr>
            <w:tcW w:w="1849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</w:t>
            </w:r>
          </w:p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Marks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(350,000)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(350,000)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80,000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0.926</w:t>
            </w:r>
          </w:p>
        </w:tc>
        <w:tc>
          <w:tcPr>
            <w:tcW w:w="1849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74,080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105,000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0.857</w:t>
            </w:r>
          </w:p>
        </w:tc>
        <w:tc>
          <w:tcPr>
            <w:tcW w:w="1849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89,985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105,000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0.794</w:t>
            </w:r>
          </w:p>
        </w:tc>
        <w:tc>
          <w:tcPr>
            <w:tcW w:w="1849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83,370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120,000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0.735</w:t>
            </w:r>
          </w:p>
        </w:tc>
        <w:tc>
          <w:tcPr>
            <w:tcW w:w="1849" w:type="dxa"/>
          </w:tcPr>
          <w:p w:rsidR="00005A14" w:rsidRDefault="0033102F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88,200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0.681</w:t>
            </w:r>
          </w:p>
        </w:tc>
        <w:tc>
          <w:tcPr>
            <w:tcW w:w="1849" w:type="dxa"/>
          </w:tcPr>
          <w:p w:rsidR="00005A14" w:rsidRDefault="0033102F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68,100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0.630</w:t>
            </w:r>
          </w:p>
        </w:tc>
        <w:tc>
          <w:tcPr>
            <w:tcW w:w="1849" w:type="dxa"/>
          </w:tcPr>
          <w:p w:rsidR="00005A14" w:rsidRDefault="0033102F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63,000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  <w:tr w:rsidR="00005A14" w:rsidTr="00005A14"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005A14" w:rsidRDefault="00005A14" w:rsidP="00E611A6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005A14" w:rsidRDefault="0033102F" w:rsidP="00E61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116,735</w:t>
            </w:r>
          </w:p>
        </w:tc>
        <w:tc>
          <w:tcPr>
            <w:tcW w:w="1849" w:type="dxa"/>
          </w:tcPr>
          <w:p w:rsidR="00005A14" w:rsidRPr="0033102F" w:rsidRDefault="0033102F" w:rsidP="00E611A6">
            <w:pPr>
              <w:rPr>
                <w:b/>
                <w:sz w:val="24"/>
                <w:szCs w:val="24"/>
              </w:rPr>
            </w:pPr>
            <w:r w:rsidRPr="0033102F">
              <w:rPr>
                <w:b/>
                <w:sz w:val="24"/>
                <w:szCs w:val="24"/>
              </w:rPr>
              <w:t>1</w:t>
            </w:r>
          </w:p>
        </w:tc>
      </w:tr>
    </w:tbl>
    <w:p w:rsidR="00005A14" w:rsidRPr="00C9097D" w:rsidRDefault="00005A14" w:rsidP="00E611A6">
      <w:pPr>
        <w:rPr>
          <w:sz w:val="24"/>
          <w:szCs w:val="24"/>
        </w:rPr>
      </w:pPr>
    </w:p>
    <w:p w:rsidR="00E611A6" w:rsidRDefault="0033102F" w:rsidP="00BF674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102F">
        <w:rPr>
          <w:b/>
          <w:sz w:val="24"/>
          <w:szCs w:val="24"/>
        </w:rPr>
        <w:t xml:space="preserve">Total marks </w:t>
      </w:r>
      <w:r>
        <w:rPr>
          <w:b/>
          <w:sz w:val="24"/>
          <w:szCs w:val="24"/>
        </w:rPr>
        <w:t xml:space="preserve">  </w:t>
      </w:r>
      <w:r w:rsidRPr="0033102F">
        <w:rPr>
          <w:b/>
          <w:sz w:val="24"/>
          <w:szCs w:val="24"/>
        </w:rPr>
        <w:t>14</w:t>
      </w:r>
    </w:p>
    <w:p w:rsidR="0033102F" w:rsidRDefault="0033102F" w:rsidP="00BF6746">
      <w:pPr>
        <w:rPr>
          <w:sz w:val="24"/>
          <w:szCs w:val="24"/>
        </w:rPr>
      </w:pPr>
      <w:r>
        <w:rPr>
          <w:sz w:val="24"/>
          <w:szCs w:val="24"/>
        </w:rPr>
        <w:t>(f)  Both methods would lead to acceptance of the project</w:t>
      </w:r>
    </w:p>
    <w:p w:rsidR="0033102F" w:rsidRDefault="0033102F" w:rsidP="00BF6746">
      <w:pPr>
        <w:rPr>
          <w:sz w:val="24"/>
          <w:szCs w:val="24"/>
        </w:rPr>
      </w:pPr>
      <w:r>
        <w:rPr>
          <w:sz w:val="24"/>
          <w:szCs w:val="24"/>
        </w:rPr>
        <w:t xml:space="preserve">The payback method shows the outlay will be repaid in 3 years and 6 months. </w:t>
      </w:r>
      <w:proofErr w:type="gramStart"/>
      <w:r>
        <w:rPr>
          <w:sz w:val="24"/>
          <w:szCs w:val="24"/>
        </w:rPr>
        <w:t>Generally an acceptable time frame.</w:t>
      </w:r>
      <w:proofErr w:type="gramEnd"/>
    </w:p>
    <w:p w:rsidR="0033102F" w:rsidRDefault="0033102F" w:rsidP="00BF6746">
      <w:pPr>
        <w:rPr>
          <w:sz w:val="24"/>
          <w:szCs w:val="24"/>
        </w:rPr>
      </w:pPr>
      <w:r>
        <w:rPr>
          <w:sz w:val="24"/>
          <w:szCs w:val="24"/>
        </w:rPr>
        <w:t>As the NPV has a positive cash flow it indicates the project is acceptable for the company’s cost of capital.</w:t>
      </w:r>
    </w:p>
    <w:p w:rsidR="0033102F" w:rsidRDefault="0033102F" w:rsidP="00BF6746">
      <w:pPr>
        <w:rPr>
          <w:sz w:val="24"/>
          <w:szCs w:val="24"/>
        </w:rPr>
      </w:pPr>
      <w:r>
        <w:rPr>
          <w:sz w:val="24"/>
          <w:szCs w:val="24"/>
        </w:rPr>
        <w:t>Both rely on estimates of future cash flows which may not be reliable especially the further into the future estimates are made.</w:t>
      </w:r>
    </w:p>
    <w:p w:rsidR="0033102F" w:rsidRDefault="0033102F" w:rsidP="00BF6746">
      <w:pPr>
        <w:rPr>
          <w:sz w:val="24"/>
          <w:szCs w:val="24"/>
        </w:rPr>
      </w:pPr>
      <w:r>
        <w:rPr>
          <w:sz w:val="24"/>
          <w:szCs w:val="24"/>
        </w:rPr>
        <w:t xml:space="preserve">Payback is quick and </w:t>
      </w:r>
      <w:proofErr w:type="gramStart"/>
      <w:r>
        <w:rPr>
          <w:sz w:val="24"/>
          <w:szCs w:val="24"/>
        </w:rPr>
        <w:t>simple,</w:t>
      </w:r>
      <w:proofErr w:type="gramEnd"/>
      <w:r>
        <w:rPr>
          <w:sz w:val="24"/>
          <w:szCs w:val="24"/>
        </w:rPr>
        <w:t xml:space="preserve"> it does give weight to earlier cash flows but ignores the time value of money</w:t>
      </w:r>
    </w:p>
    <w:p w:rsidR="00D0067C" w:rsidRDefault="00D0067C" w:rsidP="00BF67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Npv</w:t>
      </w:r>
      <w:proofErr w:type="spellEnd"/>
      <w:r>
        <w:rPr>
          <w:sz w:val="24"/>
          <w:szCs w:val="24"/>
        </w:rPr>
        <w:t xml:space="preserve"> uses all cash flows and takes into account time value of money. But it is only as reliable as estimates. Does not state what actual return on capital is.</w:t>
      </w:r>
    </w:p>
    <w:p w:rsidR="00D0067C" w:rsidRDefault="00D0067C" w:rsidP="00BF67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Npv</w:t>
      </w:r>
      <w:proofErr w:type="spellEnd"/>
      <w:r>
        <w:rPr>
          <w:sz w:val="24"/>
          <w:szCs w:val="24"/>
        </w:rPr>
        <w:t xml:space="preserve"> is more complicated</w:t>
      </w:r>
    </w:p>
    <w:p w:rsidR="00D0067C" w:rsidRPr="00D0067C" w:rsidRDefault="00D0067C" w:rsidP="00BF674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0067C">
        <w:rPr>
          <w:b/>
          <w:sz w:val="24"/>
          <w:szCs w:val="24"/>
        </w:rPr>
        <w:t>8 marks</w:t>
      </w:r>
    </w:p>
    <w:p w:rsidR="00D0067C" w:rsidRPr="00D0067C" w:rsidRDefault="00D0067C" w:rsidP="00D0067C">
      <w:pPr>
        <w:ind w:left="5040" w:firstLine="720"/>
        <w:rPr>
          <w:b/>
          <w:sz w:val="24"/>
          <w:szCs w:val="24"/>
        </w:rPr>
      </w:pPr>
      <w:r w:rsidRPr="00D0067C">
        <w:rPr>
          <w:b/>
          <w:sz w:val="24"/>
          <w:szCs w:val="24"/>
        </w:rPr>
        <w:t>Total 50 marks</w:t>
      </w:r>
    </w:p>
    <w:p w:rsidR="0033102F" w:rsidRDefault="0033102F" w:rsidP="00BF6746">
      <w:pPr>
        <w:rPr>
          <w:sz w:val="24"/>
          <w:szCs w:val="24"/>
        </w:rPr>
      </w:pPr>
    </w:p>
    <w:p w:rsidR="0033102F" w:rsidRPr="0033102F" w:rsidRDefault="0033102F" w:rsidP="00BF6746">
      <w:pPr>
        <w:rPr>
          <w:sz w:val="24"/>
          <w:szCs w:val="24"/>
        </w:rPr>
      </w:pPr>
    </w:p>
    <w:p w:rsidR="00BF6746" w:rsidRDefault="00BF6746" w:rsidP="00BF6746">
      <w:pPr>
        <w:rPr>
          <w:sz w:val="24"/>
          <w:szCs w:val="24"/>
        </w:rPr>
      </w:pPr>
    </w:p>
    <w:p w:rsidR="00BF6746" w:rsidRDefault="00BF6746" w:rsidP="00BF6746">
      <w:pPr>
        <w:rPr>
          <w:sz w:val="24"/>
          <w:szCs w:val="24"/>
        </w:rPr>
      </w:pPr>
    </w:p>
    <w:p w:rsidR="00BF6746" w:rsidRPr="003634DE" w:rsidRDefault="00BF6746" w:rsidP="003634DE">
      <w:pPr>
        <w:rPr>
          <w:sz w:val="24"/>
          <w:szCs w:val="24"/>
        </w:rPr>
      </w:pPr>
    </w:p>
    <w:p w:rsidR="0057423F" w:rsidRPr="008D0E15" w:rsidRDefault="0057423F" w:rsidP="008D0E15">
      <w:pPr>
        <w:pStyle w:val="ListParagraph"/>
        <w:rPr>
          <w:b/>
          <w:bCs/>
          <w:sz w:val="40"/>
          <w:szCs w:val="40"/>
        </w:rPr>
      </w:pPr>
    </w:p>
    <w:p w:rsidR="00FC09D5" w:rsidRDefault="00FC09D5" w:rsidP="00FC09D5">
      <w:pPr>
        <w:rPr>
          <w:b/>
          <w:bCs/>
          <w:sz w:val="24"/>
          <w:szCs w:val="24"/>
        </w:rPr>
      </w:pPr>
    </w:p>
    <w:p w:rsidR="00E27C7D" w:rsidRDefault="00E27C7D" w:rsidP="005836C4">
      <w:pPr>
        <w:rPr>
          <w:sz w:val="24"/>
          <w:szCs w:val="24"/>
        </w:rPr>
      </w:pPr>
    </w:p>
    <w:p w:rsidR="00D54BE3" w:rsidRDefault="00D54BE3" w:rsidP="005836C4">
      <w:pPr>
        <w:rPr>
          <w:b/>
          <w:bCs/>
          <w:sz w:val="24"/>
          <w:szCs w:val="24"/>
        </w:rPr>
      </w:pPr>
    </w:p>
    <w:p w:rsidR="00D54BE3" w:rsidRDefault="00D54BE3" w:rsidP="005836C4">
      <w:pPr>
        <w:rPr>
          <w:b/>
          <w:bCs/>
          <w:sz w:val="24"/>
          <w:szCs w:val="24"/>
        </w:rPr>
      </w:pPr>
    </w:p>
    <w:p w:rsidR="00D54BE3" w:rsidRDefault="00D54BE3" w:rsidP="005836C4">
      <w:pPr>
        <w:rPr>
          <w:b/>
          <w:bCs/>
          <w:sz w:val="24"/>
          <w:szCs w:val="24"/>
        </w:rPr>
      </w:pPr>
    </w:p>
    <w:p w:rsidR="00D54BE3" w:rsidRDefault="00D54BE3" w:rsidP="005836C4">
      <w:pPr>
        <w:rPr>
          <w:b/>
          <w:bCs/>
          <w:sz w:val="24"/>
          <w:szCs w:val="24"/>
        </w:rPr>
      </w:pPr>
    </w:p>
    <w:p w:rsidR="00D54BE3" w:rsidRDefault="00D54BE3" w:rsidP="005836C4">
      <w:pPr>
        <w:rPr>
          <w:b/>
          <w:bCs/>
          <w:sz w:val="24"/>
          <w:szCs w:val="24"/>
        </w:rPr>
      </w:pPr>
    </w:p>
    <w:p w:rsidR="00D54BE3" w:rsidRDefault="00D54BE3" w:rsidP="005836C4">
      <w:pPr>
        <w:rPr>
          <w:b/>
          <w:bCs/>
          <w:sz w:val="24"/>
          <w:szCs w:val="24"/>
        </w:rPr>
      </w:pPr>
    </w:p>
    <w:p w:rsidR="008D0E15" w:rsidRDefault="008D0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8D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689"/>
    <w:multiLevelType w:val="hybridMultilevel"/>
    <w:tmpl w:val="6784B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B45"/>
    <w:multiLevelType w:val="multilevel"/>
    <w:tmpl w:val="EFA67894"/>
    <w:lvl w:ilvl="0">
      <w:numFmt w:val="bullet"/>
      <w:lvlText w:val=""/>
      <w:lvlJc w:val="left"/>
      <w:pPr>
        <w:ind w:left="502" w:hanging="360"/>
      </w:pPr>
      <w:rPr>
        <w:rFonts w:ascii="Wingdings 2" w:hAnsi="Wingdings 2"/>
      </w:rPr>
    </w:lvl>
    <w:lvl w:ilvl="1">
      <w:numFmt w:val="bullet"/>
      <w:lvlText w:val=""/>
      <w:lvlJc w:val="left"/>
      <w:pPr>
        <w:ind w:left="1222" w:hanging="360"/>
      </w:pPr>
      <w:rPr>
        <w:rFonts w:ascii="Wingdings 2" w:hAnsi="Wingdings 2"/>
      </w:rPr>
    </w:lvl>
    <w:lvl w:ilvl="2">
      <w:numFmt w:val="bullet"/>
      <w:lvlText w:val=""/>
      <w:lvlJc w:val="left"/>
      <w:pPr>
        <w:ind w:left="1942" w:hanging="360"/>
      </w:pPr>
      <w:rPr>
        <w:rFonts w:ascii="Wingdings 2" w:hAnsi="Wingdings 2"/>
      </w:rPr>
    </w:lvl>
    <w:lvl w:ilvl="3">
      <w:numFmt w:val="bullet"/>
      <w:lvlText w:val=""/>
      <w:lvlJc w:val="left"/>
      <w:pPr>
        <w:ind w:left="2662" w:hanging="360"/>
      </w:pPr>
      <w:rPr>
        <w:rFonts w:ascii="Wingdings 2" w:hAnsi="Wingdings 2"/>
      </w:rPr>
    </w:lvl>
    <w:lvl w:ilvl="4">
      <w:numFmt w:val="bullet"/>
      <w:lvlText w:val=""/>
      <w:lvlJc w:val="left"/>
      <w:pPr>
        <w:ind w:left="3382" w:hanging="360"/>
      </w:pPr>
      <w:rPr>
        <w:rFonts w:ascii="Wingdings 2" w:hAnsi="Wingdings 2"/>
      </w:rPr>
    </w:lvl>
    <w:lvl w:ilvl="5">
      <w:numFmt w:val="bullet"/>
      <w:lvlText w:val=""/>
      <w:lvlJc w:val="left"/>
      <w:pPr>
        <w:ind w:left="4102" w:hanging="360"/>
      </w:pPr>
      <w:rPr>
        <w:rFonts w:ascii="Wingdings 2" w:hAnsi="Wingdings 2"/>
      </w:rPr>
    </w:lvl>
    <w:lvl w:ilvl="6">
      <w:numFmt w:val="bullet"/>
      <w:lvlText w:val=""/>
      <w:lvlJc w:val="left"/>
      <w:pPr>
        <w:ind w:left="4822" w:hanging="360"/>
      </w:pPr>
      <w:rPr>
        <w:rFonts w:ascii="Wingdings 2" w:hAnsi="Wingdings 2"/>
      </w:rPr>
    </w:lvl>
    <w:lvl w:ilvl="7">
      <w:numFmt w:val="bullet"/>
      <w:lvlText w:val=""/>
      <w:lvlJc w:val="left"/>
      <w:pPr>
        <w:ind w:left="5542" w:hanging="360"/>
      </w:pPr>
      <w:rPr>
        <w:rFonts w:ascii="Wingdings 2" w:hAnsi="Wingdings 2"/>
      </w:rPr>
    </w:lvl>
    <w:lvl w:ilvl="8">
      <w:numFmt w:val="bullet"/>
      <w:lvlText w:val=""/>
      <w:lvlJc w:val="left"/>
      <w:pPr>
        <w:ind w:left="6262" w:hanging="360"/>
      </w:pPr>
      <w:rPr>
        <w:rFonts w:ascii="Wingdings 2" w:hAnsi="Wingdings 2"/>
      </w:rPr>
    </w:lvl>
  </w:abstractNum>
  <w:abstractNum w:abstractNumId="2">
    <w:nsid w:val="17F26510"/>
    <w:multiLevelType w:val="hybridMultilevel"/>
    <w:tmpl w:val="A6E4E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2868AE"/>
    <w:multiLevelType w:val="hybridMultilevel"/>
    <w:tmpl w:val="6784B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05D9C"/>
    <w:multiLevelType w:val="hybridMultilevel"/>
    <w:tmpl w:val="1054B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E69EE"/>
    <w:multiLevelType w:val="hybridMultilevel"/>
    <w:tmpl w:val="148A5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E50F0"/>
    <w:multiLevelType w:val="hybridMultilevel"/>
    <w:tmpl w:val="94ECB7DE"/>
    <w:lvl w:ilvl="0" w:tplc="7B90BFC6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360A0"/>
    <w:multiLevelType w:val="hybridMultilevel"/>
    <w:tmpl w:val="1054B5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806D02"/>
    <w:multiLevelType w:val="hybridMultilevel"/>
    <w:tmpl w:val="6784B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19"/>
    <w:rsid w:val="00005A14"/>
    <w:rsid w:val="0000676C"/>
    <w:rsid w:val="00051DC0"/>
    <w:rsid w:val="00056DD9"/>
    <w:rsid w:val="0006711B"/>
    <w:rsid w:val="00103572"/>
    <w:rsid w:val="00143574"/>
    <w:rsid w:val="00144419"/>
    <w:rsid w:val="00196B0F"/>
    <w:rsid w:val="001F3CC1"/>
    <w:rsid w:val="00210AA1"/>
    <w:rsid w:val="00276721"/>
    <w:rsid w:val="002E13A5"/>
    <w:rsid w:val="0033102F"/>
    <w:rsid w:val="003427CA"/>
    <w:rsid w:val="003634DE"/>
    <w:rsid w:val="004D6EF9"/>
    <w:rsid w:val="0050323F"/>
    <w:rsid w:val="00540D76"/>
    <w:rsid w:val="0057423F"/>
    <w:rsid w:val="005836C4"/>
    <w:rsid w:val="00650C24"/>
    <w:rsid w:val="00653B7E"/>
    <w:rsid w:val="00687FD3"/>
    <w:rsid w:val="00721229"/>
    <w:rsid w:val="00735D0B"/>
    <w:rsid w:val="007613AF"/>
    <w:rsid w:val="00782A0D"/>
    <w:rsid w:val="00796CCD"/>
    <w:rsid w:val="00840713"/>
    <w:rsid w:val="0085557B"/>
    <w:rsid w:val="008D0E15"/>
    <w:rsid w:val="008F78DE"/>
    <w:rsid w:val="00A034CD"/>
    <w:rsid w:val="00A04F04"/>
    <w:rsid w:val="00A41BC3"/>
    <w:rsid w:val="00AE34CC"/>
    <w:rsid w:val="00B2370A"/>
    <w:rsid w:val="00B63B61"/>
    <w:rsid w:val="00BC2F0A"/>
    <w:rsid w:val="00BF361A"/>
    <w:rsid w:val="00BF6746"/>
    <w:rsid w:val="00C25967"/>
    <w:rsid w:val="00C90426"/>
    <w:rsid w:val="00C9097D"/>
    <w:rsid w:val="00CB4B8A"/>
    <w:rsid w:val="00D0067C"/>
    <w:rsid w:val="00D16606"/>
    <w:rsid w:val="00D54BE3"/>
    <w:rsid w:val="00DB1C55"/>
    <w:rsid w:val="00E27B2A"/>
    <w:rsid w:val="00E27C7D"/>
    <w:rsid w:val="00E60CFE"/>
    <w:rsid w:val="00E611A6"/>
    <w:rsid w:val="00E712D7"/>
    <w:rsid w:val="00EF74A0"/>
    <w:rsid w:val="00F13CF9"/>
    <w:rsid w:val="00F13D89"/>
    <w:rsid w:val="00FC09D5"/>
    <w:rsid w:val="00FC220D"/>
    <w:rsid w:val="00FD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53B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53B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FD4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53B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53B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FD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shop%205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workshop 5Normal</Template>
  <TotalTime>0</TotalTime>
  <Pages>11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Thompson</dc:creator>
  <cp:lastModifiedBy>Paul Thompson</cp:lastModifiedBy>
  <cp:revision>2</cp:revision>
  <cp:lastPrinted>2014-11-11T10:28:00Z</cp:lastPrinted>
  <dcterms:created xsi:type="dcterms:W3CDTF">2017-12-01T12:35:00Z</dcterms:created>
  <dcterms:modified xsi:type="dcterms:W3CDTF">2017-12-01T12:35:00Z</dcterms:modified>
</cp:coreProperties>
</file>