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71E" w:rsidRDefault="005C771E" w:rsidP="005C771E">
      <w:pPr>
        <w:overflowPunct/>
        <w:autoSpaceDE/>
        <w:autoSpaceDN/>
        <w:adjustRightInd/>
        <w:spacing w:before="0"/>
        <w:jc w:val="center"/>
        <w:textAlignment w:val="auto"/>
        <w:rPr>
          <w:sz w:val="52"/>
          <w:szCs w:val="52"/>
        </w:rPr>
      </w:pPr>
    </w:p>
    <w:p w:rsidR="005C771E" w:rsidRDefault="005C771E" w:rsidP="005C771E">
      <w:pPr>
        <w:overflowPunct/>
        <w:autoSpaceDE/>
        <w:autoSpaceDN/>
        <w:adjustRightInd/>
        <w:spacing w:before="0"/>
        <w:jc w:val="center"/>
        <w:textAlignment w:val="auto"/>
        <w:rPr>
          <w:sz w:val="52"/>
          <w:szCs w:val="52"/>
        </w:rPr>
      </w:pPr>
    </w:p>
    <w:p w:rsidR="005C771E" w:rsidRDefault="005C771E" w:rsidP="005C771E">
      <w:pPr>
        <w:overflowPunct/>
        <w:autoSpaceDE/>
        <w:autoSpaceDN/>
        <w:adjustRightInd/>
        <w:spacing w:before="0"/>
        <w:jc w:val="center"/>
        <w:textAlignment w:val="auto"/>
        <w:rPr>
          <w:sz w:val="72"/>
          <w:szCs w:val="72"/>
        </w:rPr>
      </w:pPr>
    </w:p>
    <w:p w:rsidR="005C771E" w:rsidRPr="005C771E" w:rsidRDefault="005C771E" w:rsidP="005C771E">
      <w:pPr>
        <w:overflowPunct/>
        <w:autoSpaceDE/>
        <w:autoSpaceDN/>
        <w:adjustRightInd/>
        <w:spacing w:before="0"/>
        <w:jc w:val="center"/>
        <w:textAlignment w:val="auto"/>
        <w:rPr>
          <w:sz w:val="72"/>
          <w:szCs w:val="72"/>
        </w:rPr>
      </w:pPr>
      <w:r w:rsidRPr="005C771E">
        <w:rPr>
          <w:sz w:val="72"/>
          <w:szCs w:val="72"/>
        </w:rPr>
        <w:t>The Law of Contract</w:t>
      </w:r>
    </w:p>
    <w:p w:rsidR="005C771E" w:rsidRDefault="005C771E" w:rsidP="005C771E">
      <w:pPr>
        <w:overflowPunct/>
        <w:autoSpaceDE/>
        <w:autoSpaceDN/>
        <w:adjustRightInd/>
        <w:spacing w:before="0"/>
        <w:jc w:val="center"/>
        <w:textAlignment w:val="auto"/>
        <w:rPr>
          <w:sz w:val="52"/>
          <w:szCs w:val="52"/>
        </w:rPr>
      </w:pPr>
    </w:p>
    <w:p w:rsidR="005C771E" w:rsidRDefault="005C771E" w:rsidP="005C771E">
      <w:pPr>
        <w:overflowPunct/>
        <w:autoSpaceDE/>
        <w:autoSpaceDN/>
        <w:adjustRightInd/>
        <w:spacing w:before="0"/>
        <w:jc w:val="center"/>
        <w:textAlignment w:val="auto"/>
        <w:rPr>
          <w:sz w:val="44"/>
          <w:szCs w:val="44"/>
        </w:rPr>
      </w:pPr>
      <w:bookmarkStart w:id="0" w:name="_GoBack"/>
      <w:bookmarkEnd w:id="0"/>
    </w:p>
    <w:p w:rsidR="005C771E" w:rsidRDefault="005C771E" w:rsidP="005C771E">
      <w:pPr>
        <w:overflowPunct/>
        <w:autoSpaceDE/>
        <w:autoSpaceDN/>
        <w:adjustRightInd/>
        <w:spacing w:before="0"/>
        <w:jc w:val="center"/>
        <w:textAlignment w:val="auto"/>
        <w:rPr>
          <w:sz w:val="44"/>
          <w:szCs w:val="44"/>
        </w:rPr>
      </w:pPr>
    </w:p>
    <w:p w:rsidR="005C771E" w:rsidRDefault="000634AE" w:rsidP="003C6A22">
      <w:pPr>
        <w:overflowPunct/>
        <w:autoSpaceDE/>
        <w:autoSpaceDN/>
        <w:adjustRightInd/>
        <w:spacing w:before="0"/>
        <w:jc w:val="center"/>
        <w:textAlignment w:val="auto"/>
        <w:rPr>
          <w:sz w:val="44"/>
          <w:szCs w:val="44"/>
        </w:rPr>
      </w:pPr>
      <w:r>
        <w:rPr>
          <w:sz w:val="44"/>
          <w:szCs w:val="44"/>
        </w:rPr>
        <w:t>L</w:t>
      </w:r>
      <w:r w:rsidR="003C6A22">
        <w:rPr>
          <w:sz w:val="44"/>
          <w:szCs w:val="44"/>
        </w:rPr>
        <w:t>ecture 3</w:t>
      </w:r>
    </w:p>
    <w:p w:rsidR="00D1441C" w:rsidRPr="005C771E" w:rsidRDefault="00D1441C" w:rsidP="003C6A22">
      <w:pPr>
        <w:overflowPunct/>
        <w:autoSpaceDE/>
        <w:autoSpaceDN/>
        <w:adjustRightInd/>
        <w:spacing w:before="0"/>
        <w:jc w:val="center"/>
        <w:textAlignment w:val="auto"/>
        <w:rPr>
          <w:sz w:val="44"/>
          <w:szCs w:val="44"/>
        </w:rPr>
      </w:pPr>
      <w:r>
        <w:rPr>
          <w:sz w:val="44"/>
          <w:szCs w:val="44"/>
        </w:rPr>
        <w:t>MGT 388</w:t>
      </w:r>
    </w:p>
    <w:p w:rsidR="005C771E" w:rsidRPr="005C771E" w:rsidRDefault="005C771E" w:rsidP="005C771E">
      <w:pPr>
        <w:overflowPunct/>
        <w:autoSpaceDE/>
        <w:autoSpaceDN/>
        <w:adjustRightInd/>
        <w:spacing w:before="0"/>
        <w:jc w:val="center"/>
        <w:textAlignment w:val="auto"/>
        <w:rPr>
          <w:sz w:val="44"/>
          <w:szCs w:val="44"/>
        </w:rPr>
      </w:pPr>
    </w:p>
    <w:p w:rsidR="005C771E" w:rsidRDefault="005C771E" w:rsidP="005C771E">
      <w:pPr>
        <w:overflowPunct/>
        <w:autoSpaceDE/>
        <w:autoSpaceDN/>
        <w:adjustRightInd/>
        <w:spacing w:before="0"/>
        <w:jc w:val="center"/>
        <w:textAlignment w:val="auto"/>
        <w:rPr>
          <w:sz w:val="44"/>
          <w:szCs w:val="44"/>
        </w:rPr>
      </w:pPr>
    </w:p>
    <w:p w:rsidR="005C771E" w:rsidRDefault="005C771E" w:rsidP="005C771E">
      <w:pPr>
        <w:overflowPunct/>
        <w:autoSpaceDE/>
        <w:autoSpaceDN/>
        <w:adjustRightInd/>
        <w:spacing w:before="0"/>
        <w:jc w:val="center"/>
        <w:textAlignment w:val="auto"/>
        <w:rPr>
          <w:sz w:val="44"/>
          <w:szCs w:val="44"/>
        </w:rPr>
      </w:pPr>
    </w:p>
    <w:p w:rsidR="005C771E" w:rsidRPr="005C771E" w:rsidRDefault="005C771E" w:rsidP="005C771E">
      <w:pPr>
        <w:overflowPunct/>
        <w:autoSpaceDE/>
        <w:autoSpaceDN/>
        <w:adjustRightInd/>
        <w:spacing w:before="0"/>
        <w:jc w:val="center"/>
        <w:textAlignment w:val="auto"/>
        <w:rPr>
          <w:sz w:val="44"/>
          <w:szCs w:val="44"/>
        </w:rPr>
      </w:pPr>
      <w:r w:rsidRPr="005C771E">
        <w:rPr>
          <w:sz w:val="44"/>
          <w:szCs w:val="44"/>
        </w:rPr>
        <w:br w:type="page"/>
      </w:r>
    </w:p>
    <w:p w:rsidR="005C771E" w:rsidRPr="005C771E" w:rsidRDefault="002866FE" w:rsidP="005C771E">
      <w:pPr>
        <w:jc w:val="left"/>
        <w:rPr>
          <w:b/>
          <w:bCs/>
          <w:u w:val="single"/>
        </w:rPr>
      </w:pPr>
      <w:r w:rsidRPr="002866FE">
        <w:lastRenderedPageBreak/>
        <w:t xml:space="preserve">LECTURE </w:t>
      </w:r>
      <w:proofErr w:type="gramStart"/>
      <w:r w:rsidRPr="002866FE">
        <w:t>3</w:t>
      </w:r>
      <w:r w:rsidRPr="002866FE">
        <w:rPr>
          <w:b/>
          <w:bCs/>
        </w:rPr>
        <w:t xml:space="preserve">  </w:t>
      </w:r>
      <w:r w:rsidR="005C771E" w:rsidRPr="005C771E">
        <w:rPr>
          <w:b/>
          <w:bCs/>
          <w:u w:val="single"/>
        </w:rPr>
        <w:t>Welcome</w:t>
      </w:r>
      <w:proofErr w:type="gramEnd"/>
      <w:r w:rsidR="005C771E" w:rsidRPr="005C771E">
        <w:rPr>
          <w:b/>
          <w:bCs/>
          <w:u w:val="single"/>
        </w:rPr>
        <w:t xml:space="preserve"> &amp; Introduction</w:t>
      </w:r>
    </w:p>
    <w:p w:rsidR="005C771E" w:rsidRPr="005C771E" w:rsidRDefault="005C771E" w:rsidP="00CF1D30">
      <w:pPr>
        <w:jc w:val="left"/>
      </w:pPr>
      <w:r w:rsidRPr="003C6A22">
        <w:rPr>
          <w:u w:val="single"/>
        </w:rPr>
        <w:t>Recap lecture</w:t>
      </w:r>
      <w:r w:rsidR="00CF1D30">
        <w:rPr>
          <w:u w:val="single"/>
        </w:rPr>
        <w:t>s 1&amp;2</w:t>
      </w:r>
      <w:r w:rsidRPr="005C771E">
        <w:t xml:space="preserve"> – offer, acceptance, consider</w:t>
      </w:r>
      <w:r>
        <w:t>ation, intention and certainty.</w:t>
      </w:r>
    </w:p>
    <w:p w:rsidR="005C771E" w:rsidRPr="005C771E" w:rsidRDefault="003D40FF" w:rsidP="003D40FF">
      <w:pPr>
        <w:jc w:val="left"/>
      </w:pPr>
      <w:r>
        <w:t xml:space="preserve">Explain: </w:t>
      </w:r>
      <w:r w:rsidR="005C771E" w:rsidRPr="005C771E">
        <w:t xml:space="preserve">lawyers involved </w:t>
      </w:r>
      <w:r w:rsidR="005C771E" w:rsidRPr="005C771E">
        <w:rPr>
          <w:u w:val="single"/>
        </w:rPr>
        <w:t>when things go wrong</w:t>
      </w:r>
    </w:p>
    <w:p w:rsidR="005C771E" w:rsidRPr="005C771E" w:rsidRDefault="003D40FF" w:rsidP="003D40FF">
      <w:pPr>
        <w:jc w:val="left"/>
      </w:pPr>
      <w:r>
        <w:rPr>
          <w:u w:val="single"/>
        </w:rPr>
        <w:t xml:space="preserve">Get </w:t>
      </w:r>
      <w:r w:rsidR="005C771E" w:rsidRPr="003C6A22">
        <w:rPr>
          <w:u w:val="single"/>
        </w:rPr>
        <w:t>legal advice at the start</w:t>
      </w:r>
    </w:p>
    <w:p w:rsidR="000D2C48" w:rsidRDefault="005C771E" w:rsidP="005C771E">
      <w:pPr>
        <w:jc w:val="left"/>
      </w:pPr>
      <w:r w:rsidRPr="005C771E">
        <w:t xml:space="preserve">Confirm that </w:t>
      </w:r>
      <w:r w:rsidRPr="003C6A22">
        <w:rPr>
          <w:u w:val="single"/>
        </w:rPr>
        <w:t>contract is one of the most important/common areas of law in practice</w:t>
      </w:r>
      <w:r w:rsidRPr="005C771E">
        <w:t>, especially in commerce where many engineers will be employed.</w:t>
      </w:r>
      <w:r w:rsidR="00B208FC">
        <w:t xml:space="preserve"> </w:t>
      </w:r>
    </w:p>
    <w:p w:rsidR="005C771E" w:rsidRPr="005C771E" w:rsidRDefault="00B208FC" w:rsidP="005C771E">
      <w:pPr>
        <w:jc w:val="left"/>
      </w:pPr>
      <w:r>
        <w:t>What we mean by contract – agreement, freedom, variation etc</w:t>
      </w:r>
    </w:p>
    <w:p w:rsidR="005C771E" w:rsidRDefault="005C771E" w:rsidP="005C771E">
      <w:pPr>
        <w:jc w:val="left"/>
      </w:pPr>
      <w:r w:rsidRPr="003C6A22">
        <w:rPr>
          <w:u w:val="single"/>
        </w:rPr>
        <w:t>This lecture will cover</w:t>
      </w:r>
      <w:r w:rsidRPr="005C771E">
        <w:t xml:space="preserve"> what we mean by a breach of contract, and what remedies are available fo</w:t>
      </w:r>
      <w:r w:rsidR="000634AE">
        <w:t>r someone who suffers a breach.</w:t>
      </w:r>
    </w:p>
    <w:p w:rsidR="000634AE" w:rsidRPr="00151697" w:rsidRDefault="000634AE" w:rsidP="000634AE">
      <w:pPr>
        <w:jc w:val="left"/>
      </w:pPr>
      <w:r>
        <w:rPr>
          <w:u w:val="single"/>
        </w:rPr>
        <w:t>It will also look at frustration, misrepresentation</w:t>
      </w:r>
      <w:r w:rsidRPr="00FA7B0F">
        <w:rPr>
          <w:u w:val="single"/>
        </w:rPr>
        <w:t xml:space="preserve"> and arbitration</w:t>
      </w:r>
      <w:r w:rsidRPr="00151697">
        <w:t>.</w:t>
      </w:r>
    </w:p>
    <w:p w:rsidR="000634AE" w:rsidRDefault="000634AE" w:rsidP="005C771E">
      <w:pPr>
        <w:jc w:val="left"/>
      </w:pPr>
    </w:p>
    <w:p w:rsidR="000634AE" w:rsidRDefault="000634AE" w:rsidP="005C771E">
      <w:pPr>
        <w:jc w:val="left"/>
        <w:rPr>
          <w:b/>
          <w:bCs/>
          <w:u w:val="single"/>
        </w:rPr>
      </w:pPr>
    </w:p>
    <w:p w:rsidR="005C771E" w:rsidRPr="005C771E" w:rsidRDefault="00F1425E" w:rsidP="005C771E">
      <w:pPr>
        <w:jc w:val="left"/>
        <w:rPr>
          <w:b/>
          <w:bCs/>
          <w:u w:val="single"/>
        </w:rPr>
      </w:pPr>
      <w:r>
        <w:rPr>
          <w:b/>
          <w:bCs/>
          <w:u w:val="single"/>
        </w:rPr>
        <w:t>Discharge</w:t>
      </w:r>
      <w:r w:rsidR="005C771E" w:rsidRPr="005C771E">
        <w:rPr>
          <w:b/>
          <w:bCs/>
          <w:u w:val="single"/>
        </w:rPr>
        <w:t xml:space="preserve"> of Contract</w:t>
      </w:r>
      <w:r>
        <w:rPr>
          <w:b/>
          <w:bCs/>
          <w:u w:val="single"/>
        </w:rPr>
        <w:t>ual Obligations</w:t>
      </w:r>
      <w:r w:rsidR="005C771E" w:rsidRPr="005C771E">
        <w:rPr>
          <w:b/>
          <w:bCs/>
          <w:u w:val="single"/>
        </w:rPr>
        <w:t xml:space="preserve"> </w:t>
      </w:r>
    </w:p>
    <w:p w:rsidR="000634AE" w:rsidRDefault="000634AE" w:rsidP="000634AE">
      <w:pPr>
        <w:jc w:val="left"/>
      </w:pPr>
      <w:r>
        <w:rPr>
          <w:u w:val="single"/>
        </w:rPr>
        <w:t>1 D</w:t>
      </w:r>
      <w:r w:rsidRPr="005C771E">
        <w:rPr>
          <w:u w:val="single"/>
        </w:rPr>
        <w:t>ischarged by performance</w:t>
      </w:r>
      <w:r w:rsidRPr="005C771E">
        <w:t xml:space="preserve"> </w:t>
      </w:r>
      <w:r>
        <w:t>– applies to most contracts.</w:t>
      </w:r>
      <w:r w:rsidR="00375CB1" w:rsidRPr="005C771E">
        <w:t xml:space="preserve"> </w:t>
      </w:r>
      <w:r>
        <w:t>O</w:t>
      </w:r>
      <w:r w:rsidR="005C771E" w:rsidRPr="005C771E">
        <w:t xml:space="preserve">bligations are </w:t>
      </w:r>
      <w:r w:rsidR="005C771E" w:rsidRPr="000634AE">
        <w:rPr>
          <w:u w:val="single"/>
        </w:rPr>
        <w:t>“strict”</w:t>
      </w:r>
      <w:r w:rsidR="005C771E" w:rsidRPr="005C771E">
        <w:t xml:space="preserve">, </w:t>
      </w:r>
      <w:r>
        <w:t>but</w:t>
      </w:r>
      <w:r w:rsidR="005C771E" w:rsidRPr="005C771E">
        <w:t xml:space="preserve"> some </w:t>
      </w:r>
      <w:proofErr w:type="spellStart"/>
      <w:r w:rsidR="005C771E" w:rsidRPr="005C771E">
        <w:t>obs</w:t>
      </w:r>
      <w:proofErr w:type="spellEnd"/>
      <w:r w:rsidR="005C771E" w:rsidRPr="005C771E">
        <w:t xml:space="preserve"> are </w:t>
      </w:r>
      <w:r w:rsidR="005C771E" w:rsidRPr="000634AE">
        <w:rPr>
          <w:u w:val="single"/>
        </w:rPr>
        <w:t>qualified</w:t>
      </w:r>
      <w:r w:rsidRPr="000634AE">
        <w:rPr>
          <w:u w:val="single"/>
        </w:rPr>
        <w:t>.</w:t>
      </w:r>
      <w:r w:rsidR="005C771E" w:rsidRPr="005C771E">
        <w:t xml:space="preserve"> </w:t>
      </w:r>
    </w:p>
    <w:p w:rsidR="000634AE" w:rsidRPr="005C771E" w:rsidRDefault="000634AE" w:rsidP="000634AE">
      <w:pPr>
        <w:jc w:val="left"/>
      </w:pPr>
      <w:r>
        <w:rPr>
          <w:u w:val="single"/>
        </w:rPr>
        <w:t xml:space="preserve">2 </w:t>
      </w:r>
      <w:r w:rsidRPr="000634AE">
        <w:rPr>
          <w:u w:val="single"/>
        </w:rPr>
        <w:t>Discharge by agreement</w:t>
      </w:r>
      <w:r>
        <w:t xml:space="preserve"> – need consideration or deed.</w:t>
      </w:r>
    </w:p>
    <w:p w:rsidR="00F1425E" w:rsidRDefault="00F1425E" w:rsidP="000634AE">
      <w:pPr>
        <w:jc w:val="left"/>
      </w:pPr>
      <w:r>
        <w:rPr>
          <w:u w:val="single"/>
        </w:rPr>
        <w:t>3</w:t>
      </w:r>
      <w:r w:rsidRPr="00F1425E">
        <w:rPr>
          <w:u w:val="single"/>
        </w:rPr>
        <w:t xml:space="preserve"> Discharge due to frustration of contract</w:t>
      </w:r>
      <w:r w:rsidRPr="005C771E">
        <w:t xml:space="preserve"> – contract cannot be completed due to some occurrence beyond the control of the parties – more on this later. </w:t>
      </w:r>
    </w:p>
    <w:p w:rsidR="00375CB1" w:rsidRPr="005C771E" w:rsidRDefault="00F1425E" w:rsidP="000634AE">
      <w:pPr>
        <w:jc w:val="left"/>
      </w:pPr>
      <w:r>
        <w:rPr>
          <w:u w:val="single"/>
        </w:rPr>
        <w:t>4</w:t>
      </w:r>
      <w:r w:rsidR="000634AE" w:rsidRPr="000634AE">
        <w:rPr>
          <w:u w:val="single"/>
        </w:rPr>
        <w:t xml:space="preserve"> Discharge by breach</w:t>
      </w:r>
      <w:r w:rsidR="00375CB1" w:rsidRPr="005C771E">
        <w:t xml:space="preserve"> </w:t>
      </w:r>
      <w:r w:rsidR="000634AE">
        <w:t xml:space="preserve">– </w:t>
      </w:r>
      <w:r w:rsidR="00375CB1" w:rsidRPr="005C771E">
        <w:t xml:space="preserve">occurs where one party fails to perform </w:t>
      </w:r>
      <w:r w:rsidR="000634AE">
        <w:t>as agreed</w:t>
      </w:r>
      <w:r w:rsidR="00375CB1" w:rsidRPr="005C771E">
        <w:t xml:space="preserve">. </w:t>
      </w:r>
    </w:p>
    <w:p w:rsidR="000634AE" w:rsidRDefault="005C771E" w:rsidP="00F1425E">
      <w:pPr>
        <w:ind w:left="567"/>
        <w:jc w:val="left"/>
      </w:pPr>
      <w:r w:rsidRPr="005C771E">
        <w:t xml:space="preserve"> “</w:t>
      </w:r>
      <w:r w:rsidR="000634AE">
        <w:t>I</w:t>
      </w:r>
      <w:r w:rsidRPr="005C771E">
        <w:t xml:space="preserve">nnocent” party has the </w:t>
      </w:r>
      <w:r w:rsidRPr="005C771E">
        <w:rPr>
          <w:u w:val="single"/>
        </w:rPr>
        <w:t>right to claim damages</w:t>
      </w:r>
      <w:r w:rsidRPr="005C771E">
        <w:t>; the contract itself remain</w:t>
      </w:r>
      <w:r w:rsidR="000634AE">
        <w:t>s in force.</w:t>
      </w:r>
      <w:r w:rsidR="00F1425E">
        <w:t xml:space="preserve"> </w:t>
      </w:r>
      <w:r w:rsidR="000634AE">
        <w:rPr>
          <w:u w:val="single"/>
        </w:rPr>
        <w:t>R</w:t>
      </w:r>
      <w:r w:rsidR="00375CB1" w:rsidRPr="005C771E">
        <w:rPr>
          <w:u w:val="single"/>
        </w:rPr>
        <w:t>epudiatory breach</w:t>
      </w:r>
      <w:r w:rsidR="00375CB1" w:rsidRPr="005C771E">
        <w:t xml:space="preserve"> </w:t>
      </w:r>
      <w:r w:rsidR="000634AE">
        <w:t xml:space="preserve">= </w:t>
      </w:r>
      <w:r w:rsidR="00375CB1" w:rsidRPr="005C771E">
        <w:t xml:space="preserve">innocent party also has the option to terminate the contract as to future obligations, or they can </w:t>
      </w:r>
      <w:r w:rsidR="00375CB1" w:rsidRPr="005C771E">
        <w:rPr>
          <w:u w:val="single"/>
        </w:rPr>
        <w:t>affirm</w:t>
      </w:r>
      <w:r w:rsidR="00375CB1" w:rsidRPr="005C771E">
        <w:t xml:space="preserve"> the contract</w:t>
      </w:r>
      <w:r w:rsidR="00F1425E">
        <w:t>.</w:t>
      </w:r>
    </w:p>
    <w:p w:rsidR="00E76B49" w:rsidRDefault="00E76B49" w:rsidP="00F1425E">
      <w:pPr>
        <w:jc w:val="left"/>
      </w:pPr>
    </w:p>
    <w:p w:rsidR="00E76B49" w:rsidRPr="00E76B49" w:rsidRDefault="00E76B49" w:rsidP="00E76B49">
      <w:pPr>
        <w:jc w:val="left"/>
        <w:rPr>
          <w:b/>
          <w:bCs/>
          <w:u w:val="single"/>
        </w:rPr>
      </w:pPr>
      <w:r w:rsidRPr="00E76B49">
        <w:rPr>
          <w:b/>
          <w:bCs/>
          <w:u w:val="single"/>
        </w:rPr>
        <w:t>What constitutes a repudiatory breach?</w:t>
      </w:r>
    </w:p>
    <w:p w:rsidR="00375CB1" w:rsidRPr="00E76B49" w:rsidRDefault="00F1425E" w:rsidP="00F1425E">
      <w:pPr>
        <w:jc w:val="left"/>
      </w:pPr>
      <w:r>
        <w:t>T</w:t>
      </w:r>
      <w:r w:rsidR="00375CB1" w:rsidRPr="00E76B49">
        <w:t xml:space="preserve">he </w:t>
      </w:r>
      <w:r w:rsidR="00375CB1" w:rsidRPr="00E76B49">
        <w:rPr>
          <w:u w:val="single"/>
        </w:rPr>
        <w:t>type of term</w:t>
      </w:r>
      <w:r w:rsidR="00375CB1" w:rsidRPr="00E76B49">
        <w:t xml:space="preserve"> that has been broken determines whether the breach is repudiatory.</w:t>
      </w:r>
    </w:p>
    <w:p w:rsidR="00375CB1" w:rsidRPr="00E76B49" w:rsidRDefault="00F1425E" w:rsidP="00E76B49">
      <w:pPr>
        <w:jc w:val="left"/>
      </w:pPr>
      <w:r>
        <w:rPr>
          <w:u w:val="single"/>
        </w:rPr>
        <w:t>T</w:t>
      </w:r>
      <w:r w:rsidR="00375CB1" w:rsidRPr="00E76B49">
        <w:rPr>
          <w:u w:val="single"/>
        </w:rPr>
        <w:t>hree classes</w:t>
      </w:r>
      <w:r>
        <w:rPr>
          <w:u w:val="single"/>
        </w:rPr>
        <w:t xml:space="preserve"> of terms</w:t>
      </w:r>
      <w:r w:rsidR="00375CB1" w:rsidRPr="00E76B49">
        <w:t xml:space="preserve"> – conditions, warranties and innominate terms. </w:t>
      </w:r>
    </w:p>
    <w:p w:rsidR="00E76B49" w:rsidRPr="00E76B49" w:rsidRDefault="00E76B49" w:rsidP="001750C0">
      <w:pPr>
        <w:tabs>
          <w:tab w:val="num" w:pos="0"/>
        </w:tabs>
        <w:ind w:hanging="2160"/>
        <w:jc w:val="left"/>
      </w:pPr>
      <w:r w:rsidRPr="00E76B49">
        <w:tab/>
      </w:r>
      <w:r w:rsidR="00F1425E">
        <w:t xml:space="preserve">1 </w:t>
      </w:r>
      <w:r w:rsidR="006B4AA8">
        <w:rPr>
          <w:u w:val="single"/>
        </w:rPr>
        <w:t>C</w:t>
      </w:r>
      <w:r w:rsidRPr="00E76B49">
        <w:rPr>
          <w:u w:val="single"/>
        </w:rPr>
        <w:t>ondition</w:t>
      </w:r>
      <w:r w:rsidR="006B4AA8">
        <w:rPr>
          <w:u w:val="single"/>
        </w:rPr>
        <w:t xml:space="preserve"> </w:t>
      </w:r>
      <w:r w:rsidR="006B4AA8" w:rsidRPr="006B4AA8">
        <w:t>-</w:t>
      </w:r>
      <w:r w:rsidRPr="006B4AA8">
        <w:t xml:space="preserve"> </w:t>
      </w:r>
      <w:r w:rsidR="006B4AA8" w:rsidRPr="006B4AA8">
        <w:t xml:space="preserve">Breach </w:t>
      </w:r>
      <w:r w:rsidRPr="006B4AA8">
        <w:t>is a repudiatory breach</w:t>
      </w:r>
      <w:r w:rsidRPr="00E76B49">
        <w:t xml:space="preserve"> and so other party can terminate </w:t>
      </w:r>
      <w:r w:rsidR="00B208FC">
        <w:t>regards future obligations (e.g. series of supplies).</w:t>
      </w:r>
      <w:r w:rsidR="006B4AA8">
        <w:t xml:space="preserve"> </w:t>
      </w:r>
      <w:r w:rsidR="00F1425E">
        <w:t xml:space="preserve">Tend to be the most important terms e.g. payment, </w:t>
      </w:r>
      <w:r w:rsidR="001750C0">
        <w:t>or significant errors in measurements.</w:t>
      </w:r>
    </w:p>
    <w:p w:rsidR="00375CB1" w:rsidRDefault="00E76B49" w:rsidP="001750C0">
      <w:pPr>
        <w:tabs>
          <w:tab w:val="num" w:pos="0"/>
        </w:tabs>
        <w:ind w:hanging="2160"/>
        <w:jc w:val="left"/>
      </w:pPr>
      <w:r w:rsidRPr="00E76B49">
        <w:tab/>
      </w:r>
      <w:r w:rsidR="00F1425E">
        <w:t xml:space="preserve">2 </w:t>
      </w:r>
      <w:r w:rsidR="00F1425E" w:rsidRPr="006B4AA8">
        <w:rPr>
          <w:u w:val="single"/>
        </w:rPr>
        <w:t>W</w:t>
      </w:r>
      <w:r w:rsidR="00375CB1" w:rsidRPr="006B4AA8">
        <w:rPr>
          <w:u w:val="single"/>
        </w:rPr>
        <w:t>arranty</w:t>
      </w:r>
      <w:r w:rsidR="006B4AA8">
        <w:t xml:space="preserve"> - </w:t>
      </w:r>
      <w:r w:rsidR="00375CB1" w:rsidRPr="00E76B49">
        <w:t>is a minor term, the breach of which only gives rise to a claim for damages, but not the right to terminate</w:t>
      </w:r>
      <w:r w:rsidR="003C6A22">
        <w:t xml:space="preserve"> the remainder of the contract.</w:t>
      </w:r>
      <w:r w:rsidR="001750C0">
        <w:t xml:space="preserve"> Insignificant errors in measurements. Packaging variances etc.</w:t>
      </w:r>
    </w:p>
    <w:p w:rsidR="003C6A22" w:rsidRPr="00E76B49" w:rsidRDefault="006B4AA8" w:rsidP="00053609">
      <w:pPr>
        <w:jc w:val="left"/>
      </w:pPr>
      <w:r>
        <w:t>3 “I</w:t>
      </w:r>
      <w:r w:rsidR="003C6A22" w:rsidRPr="006B4AA8">
        <w:rPr>
          <w:u w:val="single"/>
        </w:rPr>
        <w:t>nnominate term”</w:t>
      </w:r>
      <w:r w:rsidRPr="006B4AA8">
        <w:t xml:space="preserve"> -</w:t>
      </w:r>
      <w:r>
        <w:t xml:space="preserve"> R</w:t>
      </w:r>
      <w:r w:rsidR="003C6A22" w:rsidRPr="00E76B49">
        <w:t xml:space="preserve">ight to terminate depends on </w:t>
      </w:r>
      <w:r w:rsidR="003C6A22" w:rsidRPr="00633602">
        <w:rPr>
          <w:u w:val="single"/>
        </w:rPr>
        <w:t>nature of the event</w:t>
      </w:r>
      <w:r w:rsidR="003C6A22" w:rsidRPr="00E76B49">
        <w:t xml:space="preserve"> leading to the breach and the </w:t>
      </w:r>
      <w:r w:rsidR="003C6A22" w:rsidRPr="005B4D05">
        <w:rPr>
          <w:u w:val="single"/>
        </w:rPr>
        <w:t>effect of the breach</w:t>
      </w:r>
      <w:r w:rsidR="003C6A22" w:rsidRPr="00E76B49">
        <w:t xml:space="preserve">. </w:t>
      </w:r>
    </w:p>
    <w:p w:rsidR="00E76B49" w:rsidRPr="00E76B49" w:rsidRDefault="00E76B49" w:rsidP="005B4D05">
      <w:pPr>
        <w:tabs>
          <w:tab w:val="num" w:pos="0"/>
        </w:tabs>
        <w:jc w:val="left"/>
      </w:pPr>
      <w:r w:rsidRPr="00E76B49">
        <w:lastRenderedPageBreak/>
        <w:t xml:space="preserve">For example, </w:t>
      </w:r>
      <w:r w:rsidR="005B4D05">
        <w:t>the late delivery of a couple of parts out of thousands for an engineering project is not likely to</w:t>
      </w:r>
      <w:r w:rsidR="00053609">
        <w:t xml:space="preserve"> be a repudiatory breach</w:t>
      </w:r>
      <w:r w:rsidR="003C6A22">
        <w:t>.</w:t>
      </w:r>
    </w:p>
    <w:p w:rsidR="00633602" w:rsidRDefault="005B4D05" w:rsidP="00814643">
      <w:pPr>
        <w:tabs>
          <w:tab w:val="num" w:pos="0"/>
        </w:tabs>
        <w:ind w:hanging="2160"/>
        <w:jc w:val="left"/>
      </w:pPr>
      <w:r>
        <w:tab/>
        <w:t>On the other hand, late delivery of a major part may well give rise to the right to terminate any remaining deliveries.</w:t>
      </w:r>
      <w:r w:rsidR="00E76B49" w:rsidRPr="00E76B49">
        <w:tab/>
      </w:r>
      <w:r w:rsidR="00E76B49" w:rsidRPr="00E76B49">
        <w:tab/>
      </w:r>
    </w:p>
    <w:p w:rsidR="00747FB1" w:rsidRDefault="00375CB1" w:rsidP="00814643">
      <w:pPr>
        <w:tabs>
          <w:tab w:val="num" w:pos="0"/>
        </w:tabs>
        <w:jc w:val="left"/>
      </w:pPr>
      <w:r w:rsidRPr="007F5EBE">
        <w:rPr>
          <w:b/>
          <w:bCs/>
        </w:rPr>
        <w:t>Anticipatory breach</w:t>
      </w:r>
      <w:r w:rsidRPr="00E76B49">
        <w:t xml:space="preserve"> is where one party, before time for performance has arrived, indicates that they will not perform the contract as agreed or is clearly unable to do so. </w:t>
      </w:r>
      <w:r w:rsidR="00E76B49" w:rsidRPr="00E76B49">
        <w:t xml:space="preserve">The innocent party is permitted to </w:t>
      </w:r>
      <w:r w:rsidR="00E76B49" w:rsidRPr="00B208FC">
        <w:rPr>
          <w:u w:val="single"/>
        </w:rPr>
        <w:t xml:space="preserve">treat the contract as terminated immediately. </w:t>
      </w:r>
      <w:r w:rsidR="00E76B49" w:rsidRPr="00E76B49">
        <w:tab/>
      </w:r>
    </w:p>
    <w:p w:rsidR="00747FB1" w:rsidRPr="00747FB1" w:rsidRDefault="00747FB1" w:rsidP="00747FB1">
      <w:pPr>
        <w:jc w:val="left"/>
        <w:rPr>
          <w:b/>
          <w:bCs/>
          <w:u w:val="single"/>
        </w:rPr>
      </w:pPr>
      <w:r>
        <w:rPr>
          <w:b/>
          <w:bCs/>
          <w:u w:val="single"/>
        </w:rPr>
        <w:t>The right to claim damages</w:t>
      </w:r>
    </w:p>
    <w:p w:rsidR="00747FB1" w:rsidRPr="00747FB1" w:rsidRDefault="006B4AA8" w:rsidP="006B4AA8">
      <w:pPr>
        <w:jc w:val="left"/>
      </w:pPr>
      <w:r>
        <w:rPr>
          <w:u w:val="single"/>
        </w:rPr>
        <w:t>C</w:t>
      </w:r>
      <w:r w:rsidR="00747FB1" w:rsidRPr="00747FB1">
        <w:rPr>
          <w:u w:val="single"/>
        </w:rPr>
        <w:t>ompensation</w:t>
      </w:r>
      <w:r w:rsidR="00747FB1" w:rsidRPr="00747FB1">
        <w:t xml:space="preserve"> </w:t>
      </w:r>
      <w:r>
        <w:t xml:space="preserve">-  </w:t>
      </w:r>
      <w:r w:rsidR="00747FB1" w:rsidRPr="00747FB1">
        <w:t xml:space="preserve">aim is to put party who suffers the breach back in the position they would have been in had the contract been performed as agreed. </w:t>
      </w:r>
    </w:p>
    <w:p w:rsidR="00287D16" w:rsidRPr="00747FB1" w:rsidRDefault="00287D16" w:rsidP="00287D16">
      <w:pPr>
        <w:jc w:val="left"/>
      </w:pPr>
      <w:r>
        <w:t>A claimant can</w:t>
      </w:r>
      <w:r w:rsidRPr="00747FB1">
        <w:t xml:space="preserve"> claim for the </w:t>
      </w:r>
      <w:r w:rsidRPr="00747FB1">
        <w:rPr>
          <w:u w:val="single"/>
        </w:rPr>
        <w:t>expectation interest</w:t>
      </w:r>
      <w:r w:rsidRPr="00747FB1">
        <w:t xml:space="preserve"> generally means that the claimant will be compensated for the financial loss incurred – the expected financial benefit. </w:t>
      </w:r>
    </w:p>
    <w:p w:rsidR="00747FB1" w:rsidRDefault="00747FB1" w:rsidP="00747FB1">
      <w:pPr>
        <w:jc w:val="left"/>
      </w:pPr>
      <w:r w:rsidRPr="00747FB1">
        <w:t xml:space="preserve">This would therefore </w:t>
      </w:r>
      <w:r w:rsidRPr="00747FB1">
        <w:rPr>
          <w:u w:val="single"/>
        </w:rPr>
        <w:t>include any profit</w:t>
      </w:r>
      <w:r w:rsidRPr="00747FB1">
        <w:t xml:space="preserve"> which that party had expected to make. </w:t>
      </w:r>
    </w:p>
    <w:p w:rsidR="00747FB1" w:rsidRPr="00747FB1" w:rsidRDefault="00747FB1" w:rsidP="00747FB1">
      <w:pPr>
        <w:jc w:val="left"/>
      </w:pPr>
      <w:r w:rsidRPr="00747FB1">
        <w:t xml:space="preserve">The concept of </w:t>
      </w:r>
      <w:r w:rsidRPr="00747FB1">
        <w:rPr>
          <w:u w:val="single"/>
        </w:rPr>
        <w:t>punitive damages</w:t>
      </w:r>
      <w:r w:rsidRPr="00747FB1">
        <w:t xml:space="preserve"> is extremely limited in contract law. </w:t>
      </w:r>
    </w:p>
    <w:p w:rsidR="00287D16" w:rsidRPr="00747FB1" w:rsidRDefault="00C36C1F" w:rsidP="000D2C48">
      <w:pPr>
        <w:jc w:val="left"/>
      </w:pPr>
      <w:r>
        <w:t>Can be diffic</w:t>
      </w:r>
      <w:r w:rsidR="000D2C48">
        <w:t>ult to assess level of damages, for example if a party has lost a chance, but court will find a way to reach a figure for damages.</w:t>
      </w:r>
    </w:p>
    <w:p w:rsidR="00F77408" w:rsidRDefault="00287D16" w:rsidP="00814643">
      <w:pPr>
        <w:jc w:val="left"/>
      </w:pPr>
      <w:r w:rsidRPr="00747FB1">
        <w:t xml:space="preserve">Sometimes a claimant may wish to </w:t>
      </w:r>
      <w:r w:rsidRPr="00747FB1">
        <w:rPr>
          <w:u w:val="single"/>
        </w:rPr>
        <w:t>recover expenses which have been incurred</w:t>
      </w:r>
      <w:r w:rsidRPr="00747FB1">
        <w:t xml:space="preserve">, and effectively lost due to the breach. This is generally allowed, as long as </w:t>
      </w:r>
      <w:r w:rsidR="006B4AA8">
        <w:t xml:space="preserve">no “double” compensation occurs </w:t>
      </w:r>
      <w:r w:rsidR="00747FB1" w:rsidRPr="00747FB1">
        <w:t xml:space="preserve"> </w:t>
      </w:r>
      <w:r w:rsidR="00747FB1" w:rsidRPr="00747FB1">
        <w:rPr>
          <w:u w:val="single"/>
        </w:rPr>
        <w:t>Anglia TV Ltd v Reed (1972)</w:t>
      </w:r>
      <w:r w:rsidR="00747FB1" w:rsidRPr="00747FB1">
        <w:t xml:space="preserve"> </w:t>
      </w:r>
      <w:r w:rsidR="00747FB1">
        <w:t xml:space="preserve"> (Page 26 of H/O) </w:t>
      </w:r>
      <w:r w:rsidR="00747FB1" w:rsidRPr="00747FB1">
        <w:t xml:space="preserve">– Reed withdrew in breach, court allowed recovery of reliance expenditure incurred before conclusion of the contract, because it was reasonably in the contemplation of the parties that the expenditure would be wasted in the event of a breach. Also, no way of proving what profits would have been. </w:t>
      </w:r>
    </w:p>
    <w:p w:rsidR="00F77408" w:rsidRPr="00F77408" w:rsidRDefault="00F77408" w:rsidP="00F77408">
      <w:pPr>
        <w:jc w:val="left"/>
        <w:rPr>
          <w:b/>
          <w:bCs/>
          <w:u w:val="single"/>
        </w:rPr>
      </w:pPr>
      <w:r w:rsidRPr="00F77408">
        <w:rPr>
          <w:b/>
          <w:bCs/>
          <w:u w:val="single"/>
        </w:rPr>
        <w:t>Limits on compensation</w:t>
      </w:r>
    </w:p>
    <w:p w:rsidR="00C36C1F" w:rsidRDefault="00F77408" w:rsidP="006B4AA8">
      <w:pPr>
        <w:jc w:val="left"/>
        <w:rPr>
          <w:u w:val="single"/>
        </w:rPr>
      </w:pPr>
      <w:r w:rsidRPr="00F77408">
        <w:t xml:space="preserve">A </w:t>
      </w:r>
      <w:r w:rsidRPr="00F77408">
        <w:rPr>
          <w:b/>
          <w:bCs/>
        </w:rPr>
        <w:t>causal link</w:t>
      </w:r>
      <w:r w:rsidRPr="00F77408">
        <w:t xml:space="preserve"> must be established between the claimant’s loss and the defendant’s breach. Generally the </w:t>
      </w:r>
      <w:r w:rsidRPr="00F77408">
        <w:rPr>
          <w:u w:val="single"/>
        </w:rPr>
        <w:t>question is one of fact</w:t>
      </w:r>
      <w:r w:rsidRPr="00F77408">
        <w:t xml:space="preserve">, and is not usually a difficult issue in practice. The test is often referred to the </w:t>
      </w:r>
      <w:r w:rsidRPr="00B208FC">
        <w:rPr>
          <w:u w:val="single"/>
        </w:rPr>
        <w:t>“but for” test</w:t>
      </w:r>
      <w:r w:rsidRPr="00F77408">
        <w:t xml:space="preserve"> – “but for” the breach, th</w:t>
      </w:r>
      <w:r w:rsidR="006B4AA8">
        <w:t>e loss would not have resulted.</w:t>
      </w:r>
    </w:p>
    <w:p w:rsidR="00C36C1F" w:rsidRDefault="00053609" w:rsidP="00C36C1F">
      <w:pPr>
        <w:jc w:val="left"/>
      </w:pPr>
      <w:r>
        <w:t>A</w:t>
      </w:r>
      <w:r w:rsidR="00C36C1F" w:rsidRPr="00F77408">
        <w:t xml:space="preserve"> claimant ca</w:t>
      </w:r>
      <w:r>
        <w:t>n only recover for losses which:</w:t>
      </w:r>
    </w:p>
    <w:p w:rsidR="00C36C1F" w:rsidRPr="00C36C1F" w:rsidRDefault="00C36C1F" w:rsidP="00C36C1F">
      <w:pPr>
        <w:pStyle w:val="ListParagraph"/>
        <w:numPr>
          <w:ilvl w:val="0"/>
          <w:numId w:val="21"/>
        </w:numPr>
        <w:jc w:val="left"/>
      </w:pPr>
      <w:r w:rsidRPr="00C36C1F">
        <w:rPr>
          <w:u w:val="single"/>
        </w:rPr>
        <w:t>occur naturally or as a result of the usual course of things after a breach of contract</w:t>
      </w:r>
      <w:r>
        <w:rPr>
          <w:u w:val="single"/>
        </w:rPr>
        <w:t xml:space="preserve">  </w:t>
      </w:r>
    </w:p>
    <w:p w:rsidR="00C36C1F" w:rsidRPr="00C36C1F" w:rsidRDefault="00C36C1F" w:rsidP="00C36C1F">
      <w:pPr>
        <w:pStyle w:val="ListParagraph"/>
        <w:jc w:val="left"/>
      </w:pPr>
    </w:p>
    <w:p w:rsidR="00C36C1F" w:rsidRDefault="00C36C1F" w:rsidP="00C36C1F">
      <w:pPr>
        <w:pStyle w:val="ListParagraph"/>
        <w:jc w:val="left"/>
      </w:pPr>
      <w:r>
        <w:t>or</w:t>
      </w:r>
    </w:p>
    <w:p w:rsidR="00C36C1F" w:rsidRPr="00F77408" w:rsidRDefault="00C36C1F" w:rsidP="00C36C1F">
      <w:pPr>
        <w:pStyle w:val="ListParagraph"/>
        <w:jc w:val="left"/>
      </w:pPr>
    </w:p>
    <w:p w:rsidR="00C36C1F" w:rsidRPr="00F77408" w:rsidRDefault="00C36C1F" w:rsidP="00C36C1F">
      <w:pPr>
        <w:pStyle w:val="ListParagraph"/>
        <w:numPr>
          <w:ilvl w:val="0"/>
          <w:numId w:val="21"/>
        </w:numPr>
        <w:jc w:val="left"/>
      </w:pPr>
      <w:r w:rsidRPr="00F77408">
        <w:t xml:space="preserve">which were in the </w:t>
      </w:r>
      <w:r w:rsidRPr="00C36C1F">
        <w:rPr>
          <w:u w:val="single"/>
        </w:rPr>
        <w:t>reasonable contemplation of both of the parties</w:t>
      </w:r>
      <w:r w:rsidRPr="00F77408">
        <w:t xml:space="preserve"> at the time the contract was entered into. </w:t>
      </w:r>
    </w:p>
    <w:p w:rsidR="00B208FC" w:rsidRDefault="00C36C1F" w:rsidP="00814643">
      <w:pPr>
        <w:jc w:val="left"/>
      </w:pPr>
      <w:r w:rsidRPr="00F77408">
        <w:t xml:space="preserve">The operation of the two limbs can be seen in </w:t>
      </w:r>
      <w:r w:rsidRPr="00F77408">
        <w:rPr>
          <w:u w:val="single"/>
        </w:rPr>
        <w:t>Victoria Laundry (Windsor) Limited v Newman Industries Ltd (1949)</w:t>
      </w:r>
      <w:r w:rsidRPr="00F77408">
        <w:t xml:space="preserve">. </w:t>
      </w:r>
      <w:r>
        <w:t xml:space="preserve">(Page 26) </w:t>
      </w:r>
      <w:r w:rsidRPr="00F77408">
        <w:t>(Late delivery of boiler). This case made it clear that the courts may distinguish between ordinary profits and exceptional profits (from a government order</w:t>
      </w:r>
      <w:r>
        <w:t xml:space="preserve"> which was not mentioned</w:t>
      </w:r>
      <w:r w:rsidRPr="00F77408">
        <w:t>) and encourages parties to disclose exceptional losses that may be suffered on breach prior</w:t>
      </w:r>
      <w:r w:rsidR="00814643">
        <w:t xml:space="preserve"> to entering into the contract.</w:t>
      </w:r>
    </w:p>
    <w:p w:rsidR="001750C0" w:rsidRDefault="001750C0" w:rsidP="00814643">
      <w:pPr>
        <w:jc w:val="left"/>
      </w:pPr>
    </w:p>
    <w:p w:rsidR="00EE633E" w:rsidRPr="00F77408" w:rsidRDefault="00F77408" w:rsidP="00161948">
      <w:pPr>
        <w:jc w:val="left"/>
      </w:pPr>
      <w:r w:rsidRPr="00F77408">
        <w:t xml:space="preserve">A claimant is under a duty to take all reasonable steps to </w:t>
      </w:r>
      <w:r w:rsidRPr="007A14B1">
        <w:rPr>
          <w:b/>
          <w:bCs/>
        </w:rPr>
        <w:t>mitigate his loss</w:t>
      </w:r>
      <w:r w:rsidRPr="00F77408">
        <w:t xml:space="preserve"> – he will be unable to recover that proportion of his loss attributable to his failure to mitigate. For example, </w:t>
      </w:r>
      <w:r w:rsidR="00B208FC">
        <w:t>if a</w:t>
      </w:r>
      <w:r w:rsidR="00161948">
        <w:t xml:space="preserve">n engineer is employed </w:t>
      </w:r>
      <w:r w:rsidR="00B208FC">
        <w:t xml:space="preserve">for </w:t>
      </w:r>
      <w:r w:rsidR="00161948">
        <w:t xml:space="preserve">a </w:t>
      </w:r>
      <w:r w:rsidR="00B208FC">
        <w:t>4 week</w:t>
      </w:r>
      <w:r w:rsidR="00161948">
        <w:t xml:space="preserve"> period</w:t>
      </w:r>
      <w:r w:rsidR="00B208FC">
        <w:t xml:space="preserve"> but is then “dismissed” after one week in breach of contract</w:t>
      </w:r>
      <w:r w:rsidRPr="00F77408">
        <w:t xml:space="preserve">, he cannot sit back and claim damages for the </w:t>
      </w:r>
      <w:r w:rsidR="00B208FC">
        <w:t>other three weeks</w:t>
      </w:r>
      <w:r w:rsidRPr="00F77408">
        <w:t xml:space="preserve">. He must attempt to get </w:t>
      </w:r>
      <w:r w:rsidR="00161948">
        <w:t xml:space="preserve">alternative work </w:t>
      </w:r>
      <w:r w:rsidRPr="00F77408">
        <w:t>for the period, and potential d</w:t>
      </w:r>
      <w:r w:rsidR="00161948">
        <w:t>amages are reduced accordingly.</w:t>
      </w:r>
    </w:p>
    <w:p w:rsidR="00B208FC" w:rsidRDefault="00B208FC" w:rsidP="00F77408">
      <w:pPr>
        <w:jc w:val="left"/>
      </w:pPr>
    </w:p>
    <w:p w:rsidR="00F77408" w:rsidRPr="00F77408" w:rsidRDefault="00F77408" w:rsidP="00053609">
      <w:pPr>
        <w:jc w:val="left"/>
      </w:pPr>
      <w:r w:rsidRPr="00F77408">
        <w:t xml:space="preserve">The law of contract </w:t>
      </w:r>
      <w:r w:rsidRPr="00B208FC">
        <w:rPr>
          <w:u w:val="single"/>
        </w:rPr>
        <w:t xml:space="preserve">does not </w:t>
      </w:r>
      <w:r w:rsidR="00B208FC" w:rsidRPr="00B208FC">
        <w:rPr>
          <w:u w:val="single"/>
        </w:rPr>
        <w:t xml:space="preserve">generally </w:t>
      </w:r>
      <w:r w:rsidRPr="00B208FC">
        <w:rPr>
          <w:u w:val="single"/>
        </w:rPr>
        <w:t>compensate</w:t>
      </w:r>
      <w:r w:rsidRPr="00F77408">
        <w:t xml:space="preserve"> a claimant for </w:t>
      </w:r>
      <w:r w:rsidRPr="00F77408">
        <w:rPr>
          <w:b/>
          <w:bCs/>
        </w:rPr>
        <w:t>disappointment or hurt feelings or distress</w:t>
      </w:r>
      <w:r w:rsidRPr="00F77408">
        <w:t xml:space="preserve"> caused by the mere fact of a contract being breached. </w:t>
      </w:r>
      <w:r w:rsidR="00053609">
        <w:t>Example - Engineer</w:t>
      </w:r>
      <w:r w:rsidRPr="00F77408">
        <w:t xml:space="preserve"> unfairly dismissed in</w:t>
      </w:r>
      <w:r w:rsidR="00AA2690">
        <w:t xml:space="preserve"> a particularly vindictive way.</w:t>
      </w:r>
    </w:p>
    <w:p w:rsidR="00F77408" w:rsidRPr="00F77408" w:rsidRDefault="00F77408" w:rsidP="00F77408">
      <w:pPr>
        <w:jc w:val="left"/>
      </w:pPr>
      <w:r w:rsidRPr="00F77408">
        <w:t xml:space="preserve">There are however some notable </w:t>
      </w:r>
      <w:r w:rsidRPr="00053609">
        <w:rPr>
          <w:u w:val="single"/>
        </w:rPr>
        <w:t>exceptions to this general</w:t>
      </w:r>
      <w:r>
        <w:t xml:space="preserve"> rule….</w:t>
      </w:r>
    </w:p>
    <w:p w:rsidR="00F77408" w:rsidRDefault="00F77408" w:rsidP="00F77408">
      <w:pPr>
        <w:jc w:val="left"/>
      </w:pPr>
    </w:p>
    <w:p w:rsidR="00F77408" w:rsidRDefault="00F77408" w:rsidP="00053609">
      <w:pPr>
        <w:jc w:val="left"/>
      </w:pPr>
      <w:r w:rsidRPr="00F77408">
        <w:t xml:space="preserve">For example, where the </w:t>
      </w:r>
      <w:r w:rsidRPr="00F77408">
        <w:rPr>
          <w:u w:val="single"/>
        </w:rPr>
        <w:t>predominant object</w:t>
      </w:r>
      <w:r w:rsidRPr="00F77408">
        <w:t xml:space="preserve"> of the contract is to obtain some mental satisfaction - contract for a holiday. </w:t>
      </w:r>
    </w:p>
    <w:p w:rsidR="00AA2690" w:rsidRPr="00F77408" w:rsidRDefault="00AA2690" w:rsidP="00F77408">
      <w:pPr>
        <w:jc w:val="left"/>
      </w:pPr>
    </w:p>
    <w:p w:rsidR="00F77408" w:rsidRDefault="00AA2690" w:rsidP="00AA2690">
      <w:pPr>
        <w:jc w:val="left"/>
      </w:pPr>
      <w:r>
        <w:t>E</w:t>
      </w:r>
      <w:r w:rsidR="00F77408" w:rsidRPr="00F77408">
        <w:t xml:space="preserve">xpanded in </w:t>
      </w:r>
      <w:r w:rsidR="00F77408" w:rsidRPr="00F77408">
        <w:rPr>
          <w:u w:val="single"/>
        </w:rPr>
        <w:t>Farley v Skinner (2001)</w:t>
      </w:r>
      <w:r w:rsidR="00F77408">
        <w:t xml:space="preserve"> (page </w:t>
      </w:r>
      <w:r w:rsidR="003C6F4F">
        <w:t>28)</w:t>
      </w:r>
      <w:r w:rsidR="00F77408" w:rsidRPr="00F77408">
        <w:t xml:space="preserve">. A surveyor was asked to report on a house including whether noise could be a problem due to its proximity to Gatwick airport. The surveyor said noise was unlikely to be a problem and was found to be in breach of contract. The “predominant object of the contract” test was dispensed with, and it was held that it is enough if the term breached was one which </w:t>
      </w:r>
      <w:r w:rsidR="00F77408" w:rsidRPr="003C6F4F">
        <w:rPr>
          <w:u w:val="single"/>
        </w:rPr>
        <w:t>both parties knew to be important</w:t>
      </w:r>
      <w:r w:rsidR="00F77408" w:rsidRPr="00F77408">
        <w:t xml:space="preserve"> – the contract as a whole did not need to be for some mental satisfaction. This was satisfied on the facts as the defendant had specifically asked the surveyor to report on noise.</w:t>
      </w:r>
      <w:r w:rsidR="003C6F4F">
        <w:t xml:space="preserve"> (Value of house unaffected).</w:t>
      </w:r>
    </w:p>
    <w:p w:rsidR="00AA2690" w:rsidRPr="00F77408" w:rsidRDefault="00AA2690" w:rsidP="00F77408">
      <w:pPr>
        <w:jc w:val="left"/>
      </w:pPr>
    </w:p>
    <w:p w:rsidR="00F77408" w:rsidRPr="00F77408" w:rsidRDefault="00F77408" w:rsidP="00814643">
      <w:pPr>
        <w:jc w:val="left"/>
      </w:pPr>
      <w:r w:rsidRPr="00F77408">
        <w:t xml:space="preserve">A </w:t>
      </w:r>
      <w:r w:rsidRPr="003C6F4F">
        <w:rPr>
          <w:b/>
          <w:bCs/>
        </w:rPr>
        <w:t>liquidated damages clause</w:t>
      </w:r>
      <w:r w:rsidRPr="00F77408">
        <w:t xml:space="preserve"> is one which genuinely attempts to quantify the loss that will result on breach and</w:t>
      </w:r>
      <w:r w:rsidR="00814643">
        <w:t xml:space="preserve"> </w:t>
      </w:r>
      <w:r w:rsidR="00814643" w:rsidRPr="00161948">
        <w:rPr>
          <w:u w:val="single"/>
        </w:rPr>
        <w:t>will therefore be enforceable</w:t>
      </w:r>
      <w:r w:rsidR="00814643">
        <w:t>.</w:t>
      </w:r>
    </w:p>
    <w:p w:rsidR="00F77408" w:rsidRPr="00F77408" w:rsidRDefault="00F77408" w:rsidP="00F77408">
      <w:pPr>
        <w:jc w:val="left"/>
      </w:pPr>
      <w:r w:rsidRPr="00F77408">
        <w:t xml:space="preserve">A penalty clause, on the other hand, is one which is not a genuine estimate but which attempts to compel performance by imposing a penalty for non performance. </w:t>
      </w:r>
    </w:p>
    <w:p w:rsidR="00F77408" w:rsidRPr="00F77408" w:rsidRDefault="00F77408" w:rsidP="00F77408">
      <w:pPr>
        <w:jc w:val="left"/>
      </w:pPr>
      <w:r w:rsidRPr="003C6F4F">
        <w:rPr>
          <w:u w:val="single"/>
        </w:rPr>
        <w:t>Penalty clauses are generally unenforceable</w:t>
      </w:r>
      <w:r w:rsidRPr="00F77408">
        <w:t xml:space="preserve">, but the court has equitable jurisdiction to enforce the clause up to an amount equivalent to the loss incurred. </w:t>
      </w:r>
    </w:p>
    <w:p w:rsidR="003C6F4F" w:rsidRDefault="003C6F4F">
      <w:pPr>
        <w:overflowPunct/>
        <w:autoSpaceDE/>
        <w:autoSpaceDN/>
        <w:adjustRightInd/>
        <w:spacing w:before="0"/>
        <w:jc w:val="left"/>
        <w:textAlignment w:val="auto"/>
      </w:pPr>
      <w:r>
        <w:br w:type="page"/>
      </w:r>
    </w:p>
    <w:p w:rsidR="0077292D" w:rsidRPr="003B248B" w:rsidRDefault="0077292D" w:rsidP="0077292D">
      <w:pPr>
        <w:ind w:left="720"/>
        <w:jc w:val="left"/>
        <w:rPr>
          <w:u w:val="single"/>
        </w:rPr>
      </w:pPr>
      <w:r w:rsidRPr="0077292D">
        <w:rPr>
          <w:b/>
          <w:bCs/>
          <w:u w:val="single"/>
        </w:rPr>
        <w:t>Heads of Damage</w:t>
      </w:r>
      <w:r w:rsidRPr="0077292D">
        <w:rPr>
          <w:b/>
          <w:bCs/>
        </w:rPr>
        <w:t xml:space="preserve"> </w:t>
      </w:r>
      <w:r w:rsidRPr="003B248B">
        <w:rPr>
          <w:u w:val="single"/>
        </w:rPr>
        <w:t>(all cases on pages 27 and 28)</w:t>
      </w:r>
    </w:p>
    <w:p w:rsidR="0077292D" w:rsidRPr="0077292D" w:rsidRDefault="0077292D" w:rsidP="0077292D">
      <w:pPr>
        <w:numPr>
          <w:ilvl w:val="0"/>
          <w:numId w:val="16"/>
        </w:numPr>
        <w:jc w:val="left"/>
      </w:pPr>
      <w:r w:rsidRPr="0077292D">
        <w:t xml:space="preserve">Cost of replacement performance </w:t>
      </w:r>
      <w:r w:rsidR="00161948">
        <w:t>– i.e. putting it right. If you are called in to make good a job which has been done badly by another engineer, then your client could sue the previous engineer for the level your reasonable costs.</w:t>
      </w:r>
    </w:p>
    <w:p w:rsidR="003B248B" w:rsidRDefault="003B248B" w:rsidP="003B248B">
      <w:pPr>
        <w:ind w:left="720"/>
        <w:jc w:val="left"/>
      </w:pPr>
    </w:p>
    <w:p w:rsidR="0077292D" w:rsidRDefault="0077292D" w:rsidP="0077292D">
      <w:pPr>
        <w:numPr>
          <w:ilvl w:val="0"/>
          <w:numId w:val="16"/>
        </w:numPr>
        <w:jc w:val="left"/>
      </w:pPr>
      <w:r w:rsidRPr="0077292D">
        <w:t>Lost profits – George Mitchell v Finney Lock Seeds (1983). Defective seed – farmer could sue for cost of seed - £200, and loss of profits from sale of crops which never grew - £61,000.</w:t>
      </w:r>
    </w:p>
    <w:p w:rsidR="003B248B" w:rsidRPr="0077292D" w:rsidRDefault="003B248B" w:rsidP="003B248B">
      <w:pPr>
        <w:jc w:val="left"/>
      </w:pPr>
    </w:p>
    <w:p w:rsidR="0077292D" w:rsidRPr="0077292D" w:rsidRDefault="0077292D" w:rsidP="0077292D">
      <w:pPr>
        <w:numPr>
          <w:ilvl w:val="0"/>
          <w:numId w:val="16"/>
        </w:numPr>
        <w:jc w:val="left"/>
      </w:pPr>
      <w:r w:rsidRPr="0077292D">
        <w:t xml:space="preserve">Damage to property – Parsons (Livestock) Ltd v </w:t>
      </w:r>
      <w:proofErr w:type="spellStart"/>
      <w:r w:rsidRPr="0077292D">
        <w:t>Uttley</w:t>
      </w:r>
      <w:proofErr w:type="spellEnd"/>
      <w:r w:rsidRPr="0077292D">
        <w:t xml:space="preserve"> </w:t>
      </w:r>
      <w:proofErr w:type="spellStart"/>
      <w:r w:rsidRPr="0077292D">
        <w:t>Ingham</w:t>
      </w:r>
      <w:proofErr w:type="spellEnd"/>
      <w:r w:rsidRPr="0077292D">
        <w:t xml:space="preserve"> Ltd (1978) – faulty storage hoppers resulted in contaminated food = dead pigs. Farmer could sue for value of pigs.</w:t>
      </w:r>
    </w:p>
    <w:p w:rsidR="003B248B" w:rsidRDefault="003B248B" w:rsidP="003B248B">
      <w:pPr>
        <w:ind w:left="720"/>
        <w:jc w:val="left"/>
      </w:pPr>
    </w:p>
    <w:p w:rsidR="0077292D" w:rsidRPr="0077292D" w:rsidRDefault="0077292D" w:rsidP="0077292D">
      <w:pPr>
        <w:numPr>
          <w:ilvl w:val="0"/>
          <w:numId w:val="16"/>
        </w:numPr>
        <w:jc w:val="left"/>
      </w:pPr>
      <w:r w:rsidRPr="0077292D">
        <w:t>Personal injury – Godley v Perry (1960) – boy injured when elastic on catapult snapped – could claim damages for personal injury suffered.</w:t>
      </w:r>
    </w:p>
    <w:p w:rsidR="003B248B" w:rsidRDefault="003B248B" w:rsidP="003B248B">
      <w:pPr>
        <w:ind w:left="720"/>
        <w:jc w:val="left"/>
      </w:pPr>
    </w:p>
    <w:p w:rsidR="0077292D" w:rsidRPr="0077292D" w:rsidRDefault="0077292D" w:rsidP="0077292D">
      <w:pPr>
        <w:numPr>
          <w:ilvl w:val="0"/>
          <w:numId w:val="16"/>
        </w:numPr>
        <w:jc w:val="left"/>
      </w:pPr>
      <w:r w:rsidRPr="0077292D">
        <w:t>Damages payable to customer – Godley v Perry again – retailer sued supplier who had to compensate for damages payable to boy.</w:t>
      </w:r>
    </w:p>
    <w:p w:rsidR="003B248B" w:rsidRDefault="003B248B" w:rsidP="003B248B">
      <w:pPr>
        <w:ind w:left="720"/>
        <w:jc w:val="left"/>
      </w:pPr>
    </w:p>
    <w:p w:rsidR="0077292D" w:rsidRPr="0077292D" w:rsidRDefault="0077292D" w:rsidP="0077292D">
      <w:pPr>
        <w:numPr>
          <w:ilvl w:val="0"/>
          <w:numId w:val="16"/>
        </w:numPr>
        <w:jc w:val="left"/>
      </w:pPr>
      <w:r w:rsidRPr="00F41313">
        <w:t>Damage to commercial reputation – Aerial</w:t>
      </w:r>
      <w:r w:rsidRPr="0077292D">
        <w:t xml:space="preserve"> Advertising v </w:t>
      </w:r>
      <w:proofErr w:type="spellStart"/>
      <w:r w:rsidRPr="0077292D">
        <w:t>Batchelors</w:t>
      </w:r>
      <w:proofErr w:type="spellEnd"/>
      <w:r w:rsidRPr="0077292D">
        <w:t xml:space="preserve"> Peas Ltd (1938) – advertising plane flew over Manchester in middle of a two minutes silence on Armistice Day. People boycotted </w:t>
      </w:r>
      <w:proofErr w:type="spellStart"/>
      <w:r w:rsidRPr="0077292D">
        <w:t>Batchelors</w:t>
      </w:r>
      <w:proofErr w:type="spellEnd"/>
      <w:r w:rsidRPr="0077292D">
        <w:t xml:space="preserve"> products leading to a fall in sales.</w:t>
      </w:r>
    </w:p>
    <w:p w:rsidR="003B248B" w:rsidRDefault="003B248B" w:rsidP="003B248B">
      <w:pPr>
        <w:ind w:left="720"/>
        <w:jc w:val="left"/>
      </w:pPr>
    </w:p>
    <w:p w:rsidR="0077292D" w:rsidRPr="0077292D" w:rsidRDefault="0077292D" w:rsidP="0077292D">
      <w:pPr>
        <w:numPr>
          <w:ilvl w:val="0"/>
          <w:numId w:val="16"/>
        </w:numPr>
        <w:jc w:val="left"/>
      </w:pPr>
      <w:r w:rsidRPr="0077292D">
        <w:t>Emotional distress – as above – Farley v Skinner allowed this wher</w:t>
      </w:r>
      <w:r w:rsidR="004A65D2">
        <w:t>e surveyor wrongly reported on e</w:t>
      </w:r>
      <w:r w:rsidRPr="0077292D">
        <w:t>ffects of noise from night flights.</w:t>
      </w:r>
    </w:p>
    <w:p w:rsidR="003B248B" w:rsidRDefault="003B248B" w:rsidP="003B248B">
      <w:pPr>
        <w:ind w:left="720"/>
        <w:jc w:val="left"/>
      </w:pPr>
    </w:p>
    <w:p w:rsidR="00493F34" w:rsidRDefault="0077292D" w:rsidP="008732C8">
      <w:pPr>
        <w:numPr>
          <w:ilvl w:val="0"/>
          <w:numId w:val="16"/>
        </w:numPr>
        <w:jc w:val="left"/>
      </w:pPr>
      <w:r w:rsidRPr="0077292D">
        <w:t xml:space="preserve">Loss of pleasure - again, as we saw earlier, this can be awarded where the main purpose of the contract was pleasure, relaxation etc. </w:t>
      </w:r>
      <w:r w:rsidR="008732C8">
        <w:t>Holiday cases.</w:t>
      </w:r>
      <w:r w:rsidR="00493F34">
        <w:br w:type="page"/>
      </w:r>
    </w:p>
    <w:p w:rsidR="00493F34" w:rsidRPr="00493F34" w:rsidRDefault="00493F34" w:rsidP="00493F34">
      <w:pPr>
        <w:jc w:val="left"/>
        <w:rPr>
          <w:b/>
          <w:bCs/>
          <w:u w:val="single"/>
        </w:rPr>
      </w:pPr>
      <w:r w:rsidRPr="00493F34">
        <w:rPr>
          <w:b/>
          <w:bCs/>
          <w:u w:val="single"/>
        </w:rPr>
        <w:t>Other remedies</w:t>
      </w:r>
    </w:p>
    <w:p w:rsidR="00814643" w:rsidRDefault="00493F34" w:rsidP="00493F34">
      <w:pPr>
        <w:jc w:val="left"/>
      </w:pPr>
      <w:r w:rsidRPr="00493F34">
        <w:t xml:space="preserve">The most common claim is the </w:t>
      </w:r>
      <w:r w:rsidRPr="00493F34">
        <w:rPr>
          <w:b/>
          <w:bCs/>
        </w:rPr>
        <w:t>claim for a debt</w:t>
      </w:r>
      <w:r w:rsidRPr="00493F34">
        <w:t xml:space="preserve">. To claim the “price” </w:t>
      </w:r>
      <w:r w:rsidR="00B208FC">
        <w:t xml:space="preserve">(where one party has performed) </w:t>
      </w:r>
      <w:r w:rsidRPr="00493F34">
        <w:t>of a contract, substantial performance is required.</w:t>
      </w:r>
    </w:p>
    <w:p w:rsidR="0067508F" w:rsidRPr="00493F34" w:rsidRDefault="00493F34" w:rsidP="00814643">
      <w:pPr>
        <w:jc w:val="left"/>
      </w:pPr>
      <w:r w:rsidRPr="00493F34">
        <w:rPr>
          <w:b/>
          <w:bCs/>
        </w:rPr>
        <w:t>Specific performance</w:t>
      </w:r>
      <w:r w:rsidRPr="00493F34">
        <w:t xml:space="preserve"> </w:t>
      </w:r>
      <w:r w:rsidR="00814643">
        <w:t>-</w:t>
      </w:r>
      <w:r w:rsidRPr="00493F34">
        <w:t xml:space="preserve"> equitable remedy</w:t>
      </w:r>
      <w:r w:rsidR="00814643">
        <w:t xml:space="preserve"> – where subject matter is unique</w:t>
      </w:r>
      <w:r w:rsidR="008732C8">
        <w:t xml:space="preserve"> – </w:t>
      </w:r>
      <w:proofErr w:type="spellStart"/>
      <w:r w:rsidR="008732C8">
        <w:t>eg</w:t>
      </w:r>
      <w:proofErr w:type="spellEnd"/>
      <w:r w:rsidR="00814643">
        <w:t>.</w:t>
      </w:r>
      <w:r w:rsidR="008732C8">
        <w:t xml:space="preserve"> Where engineered a unique item for a client. Must sell to them.</w:t>
      </w:r>
    </w:p>
    <w:p w:rsidR="0067508F" w:rsidRPr="00493F34" w:rsidRDefault="00493F34" w:rsidP="00814643">
      <w:pPr>
        <w:jc w:val="left"/>
      </w:pPr>
      <w:r w:rsidRPr="00493F34">
        <w:rPr>
          <w:b/>
          <w:bCs/>
        </w:rPr>
        <w:t>Injunctions</w:t>
      </w:r>
      <w:r w:rsidRPr="00493F34">
        <w:t xml:space="preserve"> can be ordered by the court to prevent the breach of a negative stipulation in a contract, </w:t>
      </w:r>
      <w:r w:rsidRPr="00493F34">
        <w:rPr>
          <w:u w:val="single"/>
        </w:rPr>
        <w:t>such as restraint of trade clauses</w:t>
      </w:r>
      <w:r w:rsidR="00814643">
        <w:rPr>
          <w:u w:val="single"/>
        </w:rPr>
        <w:t>.</w:t>
      </w:r>
    </w:p>
    <w:p w:rsidR="00814643" w:rsidRDefault="00814643" w:rsidP="00814643">
      <w:pPr>
        <w:jc w:val="left"/>
        <w:rPr>
          <w:b/>
          <w:bCs/>
          <w:u w:val="single"/>
        </w:rPr>
      </w:pPr>
    </w:p>
    <w:p w:rsidR="00814643" w:rsidRDefault="00814643" w:rsidP="00814643">
      <w:pPr>
        <w:jc w:val="left"/>
      </w:pPr>
      <w:r w:rsidRPr="00204B81">
        <w:rPr>
          <w:b/>
          <w:bCs/>
          <w:u w:val="single"/>
        </w:rPr>
        <w:t>Frustration</w:t>
      </w:r>
      <w:r>
        <w:t xml:space="preserve"> </w:t>
      </w:r>
    </w:p>
    <w:p w:rsidR="00814643" w:rsidRPr="00151697" w:rsidRDefault="00814643" w:rsidP="00814643">
      <w:pPr>
        <w:jc w:val="left"/>
      </w:pPr>
      <w:r>
        <w:t>C</w:t>
      </w:r>
      <w:r w:rsidRPr="00151697">
        <w:t xml:space="preserve">ontract not completed due to </w:t>
      </w:r>
      <w:r w:rsidRPr="008A6A03">
        <w:rPr>
          <w:u w:val="single"/>
        </w:rPr>
        <w:t>some occurrence or situation which is brought about through no fault of their own</w:t>
      </w:r>
      <w:r w:rsidRPr="00151697">
        <w:t xml:space="preserve">. </w:t>
      </w:r>
      <w:r w:rsidR="008E0F40">
        <w:t>Impossibility and Illegality.</w:t>
      </w:r>
    </w:p>
    <w:p w:rsidR="00814643" w:rsidRPr="00151697" w:rsidRDefault="00814643" w:rsidP="00814643">
      <w:pPr>
        <w:jc w:val="left"/>
      </w:pPr>
      <w:r w:rsidRPr="00151697">
        <w:t xml:space="preserve">A good example of the doctrine can be found in the </w:t>
      </w:r>
      <w:r w:rsidR="00161948" w:rsidRPr="00151697">
        <w:t>well-known</w:t>
      </w:r>
      <w:r w:rsidRPr="00151697">
        <w:t xml:space="preserve"> case of </w:t>
      </w:r>
      <w:r w:rsidRPr="00061DD2">
        <w:rPr>
          <w:u w:val="single"/>
        </w:rPr>
        <w:t>Taylor v Caldwell (1863)</w:t>
      </w:r>
      <w:r>
        <w:t xml:space="preserve"> (p19)</w:t>
      </w:r>
      <w:r w:rsidRPr="00151697">
        <w:t>. A contract for the hire of a concert hall was held to be frustrated when, before performance had begun, the concert hall burnt down. No fault.</w:t>
      </w:r>
    </w:p>
    <w:p w:rsidR="00814643" w:rsidRPr="00151697" w:rsidRDefault="00814643" w:rsidP="00814643">
      <w:pPr>
        <w:jc w:val="left"/>
      </w:pPr>
      <w:r w:rsidRPr="00151697">
        <w:t xml:space="preserve">The modern position is set out in </w:t>
      </w:r>
      <w:r w:rsidRPr="00061DD2">
        <w:rPr>
          <w:u w:val="single"/>
        </w:rPr>
        <w:t>Davis Contractors Ltd v Fareham Urban District</w:t>
      </w:r>
      <w:r w:rsidRPr="00151697">
        <w:t xml:space="preserve"> Council (1956) </w:t>
      </w:r>
      <w:r>
        <w:t xml:space="preserve">(p19) </w:t>
      </w:r>
      <w:r w:rsidRPr="00151697">
        <w:t>– house builder delayed – shortage of skilled labour – risk not unforeseeable so not frustration.</w:t>
      </w:r>
    </w:p>
    <w:p w:rsidR="00814643" w:rsidRPr="00151697" w:rsidRDefault="00814643" w:rsidP="00814643">
      <w:pPr>
        <w:jc w:val="left"/>
      </w:pPr>
      <w:r w:rsidRPr="00151697">
        <w:t xml:space="preserve">The required performance has become something which is </w:t>
      </w:r>
      <w:r w:rsidRPr="008A6A03">
        <w:rPr>
          <w:u w:val="single"/>
        </w:rPr>
        <w:t>either impossible or fundamentally different from what the parties agreed to</w:t>
      </w:r>
      <w:r w:rsidRPr="00151697">
        <w:t xml:space="preserve"> in the contract.</w:t>
      </w:r>
    </w:p>
    <w:p w:rsidR="00814643" w:rsidRPr="00151697" w:rsidRDefault="00814643" w:rsidP="006E3222">
      <w:pPr>
        <w:jc w:val="left"/>
      </w:pPr>
      <w:r w:rsidRPr="00142506">
        <w:rPr>
          <w:u w:val="single"/>
        </w:rPr>
        <w:t>Frustration of purpose</w:t>
      </w:r>
      <w:r w:rsidRPr="00151697">
        <w:t xml:space="preserve"> </w:t>
      </w:r>
      <w:r w:rsidR="008E0F40">
        <w:t xml:space="preserve">- </w:t>
      </w:r>
      <w:r w:rsidRPr="00151697">
        <w:t xml:space="preserve">Krell v Henry </w:t>
      </w:r>
      <w:r>
        <w:t xml:space="preserve">(p19) </w:t>
      </w:r>
      <w:r w:rsidRPr="00151697">
        <w:t xml:space="preserve">– hire of flat to view Coronation of </w:t>
      </w:r>
      <w:r w:rsidR="006E3222">
        <w:t>Edward</w:t>
      </w:r>
      <w:r w:rsidRPr="00151697">
        <w:t xml:space="preserve"> VII frustrated when Coronation didn’t take place (more paid for flat). </w:t>
      </w:r>
    </w:p>
    <w:p w:rsidR="00814643" w:rsidRPr="00091343" w:rsidRDefault="00814643" w:rsidP="00814643">
      <w:pPr>
        <w:jc w:val="left"/>
      </w:pPr>
      <w:r w:rsidRPr="00142506">
        <w:rPr>
          <w:b/>
          <w:bCs/>
          <w:u w:val="single"/>
        </w:rPr>
        <w:t>Risk allocation</w:t>
      </w:r>
      <w:r>
        <w:t xml:space="preserve"> – Commerce likes certainty.</w:t>
      </w:r>
    </w:p>
    <w:p w:rsidR="00814643" w:rsidRPr="00151697" w:rsidRDefault="00814643" w:rsidP="008E0F40">
      <w:pPr>
        <w:jc w:val="left"/>
      </w:pPr>
      <w:r w:rsidRPr="00151697">
        <w:t>It is common practice for the parties to a commercial contract to allocate the risk of potentially f</w:t>
      </w:r>
      <w:r w:rsidR="008E0F40">
        <w:t xml:space="preserve">rustrating events between them - </w:t>
      </w:r>
      <w:r w:rsidRPr="00151697">
        <w:t>the risk of the potentially frustrating event will fall where agreed.</w:t>
      </w:r>
      <w:r w:rsidR="008E0F40">
        <w:t xml:space="preserve"> </w:t>
      </w:r>
      <w:r w:rsidRPr="00151697">
        <w:t xml:space="preserve">This is known as a </w:t>
      </w:r>
      <w:r w:rsidRPr="00142506">
        <w:rPr>
          <w:u w:val="single"/>
        </w:rPr>
        <w:t>force majeure</w:t>
      </w:r>
      <w:r w:rsidRPr="00151697">
        <w:t xml:space="preserve"> clause</w:t>
      </w:r>
      <w:r>
        <w:t xml:space="preserve"> (p19)</w:t>
      </w:r>
      <w:r w:rsidRPr="00151697">
        <w:t>. Must be drafted to cover the situation, so often drafted very widely. In practice, can be the focus of much negotiation.</w:t>
      </w:r>
    </w:p>
    <w:p w:rsidR="00814643" w:rsidRPr="00151697" w:rsidRDefault="008732C8" w:rsidP="008732C8">
      <w:pPr>
        <w:jc w:val="left"/>
      </w:pPr>
      <w:r w:rsidRPr="008732C8">
        <w:rPr>
          <w:b/>
          <w:bCs/>
          <w:u w:val="single"/>
        </w:rPr>
        <w:t>Fault</w:t>
      </w:r>
      <w:r>
        <w:t xml:space="preserve"> - </w:t>
      </w:r>
      <w:r w:rsidR="00814643" w:rsidRPr="008732C8">
        <w:t>Another important aspect of frustration</w:t>
      </w:r>
      <w:r>
        <w:t>.</w:t>
      </w:r>
      <w:r w:rsidR="00814643" w:rsidRPr="008732C8">
        <w:t xml:space="preserve"> </w:t>
      </w:r>
      <w:r w:rsidR="00814643" w:rsidRPr="00151697">
        <w:t xml:space="preserve">A party cannot </w:t>
      </w:r>
      <w:r>
        <w:t xml:space="preserve">claim </w:t>
      </w:r>
      <w:r w:rsidR="008E0F40">
        <w:t>frustration if due</w:t>
      </w:r>
      <w:r w:rsidR="00814643" w:rsidRPr="00151697">
        <w:t xml:space="preserve"> to some breach of the contract by that party, or where the event is self-induced. </w:t>
      </w:r>
      <w:r w:rsidR="008E0F40">
        <w:t>Any element of choice…</w:t>
      </w:r>
    </w:p>
    <w:p w:rsidR="00814643" w:rsidRPr="00142506" w:rsidRDefault="00814643" w:rsidP="00814643">
      <w:pPr>
        <w:jc w:val="left"/>
        <w:rPr>
          <w:b/>
          <w:bCs/>
          <w:u w:val="single"/>
        </w:rPr>
      </w:pPr>
      <w:r w:rsidRPr="00142506">
        <w:rPr>
          <w:b/>
          <w:bCs/>
          <w:u w:val="single"/>
        </w:rPr>
        <w:t>Consequences of frustration</w:t>
      </w:r>
    </w:p>
    <w:p w:rsidR="00814643" w:rsidRPr="00151697" w:rsidRDefault="00814643" w:rsidP="00814643">
      <w:pPr>
        <w:jc w:val="left"/>
      </w:pPr>
      <w:r w:rsidRPr="00151697">
        <w:t xml:space="preserve">Law Reform (Frustrated Contracts) Act 1943. </w:t>
      </w:r>
      <w:r>
        <w:t>(p20)</w:t>
      </w:r>
    </w:p>
    <w:p w:rsidR="008732C8" w:rsidRPr="008732C8" w:rsidRDefault="008732C8" w:rsidP="00814643">
      <w:pPr>
        <w:numPr>
          <w:ilvl w:val="1"/>
          <w:numId w:val="26"/>
        </w:numPr>
        <w:jc w:val="left"/>
      </w:pPr>
      <w:r>
        <w:rPr>
          <w:u w:val="single"/>
        </w:rPr>
        <w:t>M</w:t>
      </w:r>
      <w:r w:rsidR="00814643" w:rsidRPr="00091343">
        <w:rPr>
          <w:u w:val="single"/>
        </w:rPr>
        <w:t>oney pa</w:t>
      </w:r>
      <w:r>
        <w:rPr>
          <w:u w:val="single"/>
        </w:rPr>
        <w:t>yable in advance is recoverable</w:t>
      </w:r>
    </w:p>
    <w:p w:rsidR="008732C8" w:rsidRDefault="008732C8" w:rsidP="00814643">
      <w:pPr>
        <w:numPr>
          <w:ilvl w:val="1"/>
          <w:numId w:val="26"/>
        </w:numPr>
        <w:jc w:val="left"/>
      </w:pPr>
      <w:r>
        <w:rPr>
          <w:u w:val="single"/>
        </w:rPr>
        <w:t>M</w:t>
      </w:r>
      <w:r w:rsidR="00814643" w:rsidRPr="00091343">
        <w:rPr>
          <w:u w:val="single"/>
        </w:rPr>
        <w:t>oney due but not yet paid is not payable</w:t>
      </w:r>
      <w:r w:rsidR="00814643" w:rsidRPr="00151697">
        <w:t xml:space="preserve">. </w:t>
      </w:r>
    </w:p>
    <w:p w:rsidR="00814643" w:rsidRPr="00151697" w:rsidRDefault="008732C8" w:rsidP="00593918">
      <w:pPr>
        <w:numPr>
          <w:ilvl w:val="1"/>
          <w:numId w:val="26"/>
        </w:numPr>
        <w:jc w:val="left"/>
      </w:pPr>
      <w:r>
        <w:t>Court has</w:t>
      </w:r>
      <w:r w:rsidR="00814643" w:rsidRPr="00151697">
        <w:t xml:space="preserve"> </w:t>
      </w:r>
      <w:r w:rsidR="00814643" w:rsidRPr="008732C8">
        <w:rPr>
          <w:u w:val="single"/>
        </w:rPr>
        <w:t>discretion</w:t>
      </w:r>
      <w:r w:rsidR="00814643" w:rsidRPr="00151697">
        <w:t xml:space="preserve"> to allow the recipient to retain or claim such proportion of that money as the court thinks is just</w:t>
      </w:r>
      <w:r w:rsidR="00593918">
        <w:t>.</w:t>
      </w:r>
    </w:p>
    <w:p w:rsidR="00814643" w:rsidRPr="00151697" w:rsidRDefault="008732C8" w:rsidP="00814643">
      <w:pPr>
        <w:numPr>
          <w:ilvl w:val="1"/>
          <w:numId w:val="26"/>
        </w:numPr>
        <w:jc w:val="left"/>
      </w:pPr>
      <w:r>
        <w:t>W</w:t>
      </w:r>
      <w:r w:rsidR="00814643" w:rsidRPr="00151697">
        <w:t xml:space="preserve">here one party has in some way performed their side of the contract and has, by doing that, conferred some valuable benefit on the other party, </w:t>
      </w:r>
      <w:r w:rsidR="00814643" w:rsidRPr="00091343">
        <w:rPr>
          <w:u w:val="single"/>
        </w:rPr>
        <w:t>the court has discretion to award the performing party such sum as it considers just</w:t>
      </w:r>
      <w:r w:rsidR="00814643" w:rsidRPr="00151697">
        <w:t>.</w:t>
      </w:r>
    </w:p>
    <w:p w:rsidR="00CF1D30" w:rsidRDefault="00CF1D30" w:rsidP="003C4BAE">
      <w:pPr>
        <w:jc w:val="left"/>
        <w:rPr>
          <w:b/>
          <w:bCs/>
          <w:u w:val="single"/>
        </w:rPr>
      </w:pPr>
      <w:r>
        <w:rPr>
          <w:b/>
          <w:bCs/>
          <w:u w:val="single"/>
        </w:rPr>
        <w:t>Improper Conduct</w:t>
      </w:r>
    </w:p>
    <w:p w:rsidR="00CF1D30" w:rsidRDefault="00CF1D30" w:rsidP="003C4BAE">
      <w:pPr>
        <w:jc w:val="left"/>
      </w:pPr>
      <w:r w:rsidRPr="00CF1D30">
        <w:t>Three areas of</w:t>
      </w:r>
      <w:r>
        <w:t xml:space="preserve"> law deal with improper conduct in the entering into of contracts</w:t>
      </w:r>
    </w:p>
    <w:p w:rsidR="00CF1D30" w:rsidRDefault="00CF1D30" w:rsidP="00CF1D30">
      <w:pPr>
        <w:pStyle w:val="ListParagraph"/>
        <w:numPr>
          <w:ilvl w:val="0"/>
          <w:numId w:val="34"/>
        </w:numPr>
        <w:jc w:val="left"/>
      </w:pPr>
      <w:r>
        <w:t>Misrepresentation</w:t>
      </w:r>
    </w:p>
    <w:p w:rsidR="00CF1D30" w:rsidRDefault="00CF1D30" w:rsidP="00CF1D30">
      <w:pPr>
        <w:pStyle w:val="ListParagraph"/>
        <w:numPr>
          <w:ilvl w:val="0"/>
          <w:numId w:val="34"/>
        </w:numPr>
        <w:jc w:val="left"/>
      </w:pPr>
      <w:r>
        <w:t>Duress &amp; Economic Duress</w:t>
      </w:r>
    </w:p>
    <w:p w:rsidR="00CF1D30" w:rsidRDefault="00CF1D30" w:rsidP="00CF1D30">
      <w:pPr>
        <w:pStyle w:val="ListParagraph"/>
        <w:numPr>
          <w:ilvl w:val="0"/>
          <w:numId w:val="34"/>
        </w:numPr>
        <w:jc w:val="left"/>
      </w:pPr>
      <w:r>
        <w:t>Undue Influence</w:t>
      </w:r>
    </w:p>
    <w:p w:rsidR="00CF1D30" w:rsidRDefault="00CF1D30" w:rsidP="003C4BAE">
      <w:pPr>
        <w:jc w:val="left"/>
        <w:rPr>
          <w:b/>
          <w:bCs/>
          <w:u w:val="single"/>
        </w:rPr>
      </w:pPr>
    </w:p>
    <w:p w:rsidR="003C4BAE" w:rsidRPr="007F5EBE" w:rsidRDefault="00814643" w:rsidP="003C4BAE">
      <w:pPr>
        <w:jc w:val="left"/>
        <w:rPr>
          <w:b/>
          <w:bCs/>
          <w:u w:val="single"/>
        </w:rPr>
      </w:pPr>
      <w:r>
        <w:rPr>
          <w:b/>
          <w:bCs/>
          <w:u w:val="single"/>
        </w:rPr>
        <w:t>Mis</w:t>
      </w:r>
      <w:r w:rsidR="003C4BAE" w:rsidRPr="007F5EBE">
        <w:rPr>
          <w:b/>
          <w:bCs/>
          <w:u w:val="single"/>
        </w:rPr>
        <w:t>representation</w:t>
      </w:r>
    </w:p>
    <w:p w:rsidR="003C4BAE" w:rsidRPr="00151697" w:rsidRDefault="003C4BAE" w:rsidP="003C4BAE">
      <w:pPr>
        <w:jc w:val="left"/>
      </w:pPr>
      <w:r>
        <w:t>O</w:t>
      </w:r>
      <w:r w:rsidRPr="00151697">
        <w:t xml:space="preserve">ne party makes a </w:t>
      </w:r>
      <w:r w:rsidRPr="00FA7B0F">
        <w:rPr>
          <w:u w:val="single"/>
        </w:rPr>
        <w:t>false statement</w:t>
      </w:r>
      <w:r w:rsidRPr="00151697">
        <w:t xml:space="preserve"> to another party which </w:t>
      </w:r>
      <w:r w:rsidRPr="00FA7B0F">
        <w:rPr>
          <w:u w:val="single"/>
        </w:rPr>
        <w:t>induces</w:t>
      </w:r>
      <w:r w:rsidRPr="00151697">
        <w:t xml:space="preserve"> that other party to enter into a contract. </w:t>
      </w:r>
    </w:p>
    <w:p w:rsidR="003C4BAE" w:rsidRPr="00151697" w:rsidRDefault="003C4BAE" w:rsidP="003C4BAE">
      <w:pPr>
        <w:jc w:val="left"/>
      </w:pPr>
      <w:r w:rsidRPr="00151697">
        <w:t xml:space="preserve">False statement = is the statement </w:t>
      </w:r>
      <w:r w:rsidRPr="00FA7B0F">
        <w:rPr>
          <w:u w:val="single"/>
        </w:rPr>
        <w:t>substantially correct</w:t>
      </w:r>
      <w:r w:rsidRPr="00151697">
        <w:t>? If so, it is not false.</w:t>
      </w:r>
    </w:p>
    <w:p w:rsidR="003C4BAE" w:rsidRDefault="003C4BAE" w:rsidP="001D4666">
      <w:pPr>
        <w:jc w:val="left"/>
      </w:pPr>
      <w:r w:rsidRPr="00151697">
        <w:t xml:space="preserve">A statement can be made </w:t>
      </w:r>
      <w:r w:rsidRPr="00FA7B0F">
        <w:rPr>
          <w:u w:val="single"/>
        </w:rPr>
        <w:t>orally or in writing</w:t>
      </w:r>
      <w:r w:rsidRPr="00151697">
        <w:t xml:space="preserve">. </w:t>
      </w:r>
      <w:r w:rsidR="00942001">
        <w:t>C</w:t>
      </w:r>
      <w:r>
        <w:t>an</w:t>
      </w:r>
      <w:r w:rsidRPr="00151697">
        <w:t xml:space="preserve"> include </w:t>
      </w:r>
      <w:r w:rsidRPr="00FA7B0F">
        <w:rPr>
          <w:u w:val="single"/>
        </w:rPr>
        <w:t>conduct</w:t>
      </w:r>
      <w:r w:rsidRPr="00151697">
        <w:t xml:space="preserve">. </w:t>
      </w:r>
      <w:r>
        <w:t>So if</w:t>
      </w:r>
      <w:r w:rsidRPr="00151697">
        <w:t xml:space="preserve"> the vendor of a property fraudulently concealed dry rot </w:t>
      </w:r>
      <w:r>
        <w:t>on an inspection by the buyer – could be</w:t>
      </w:r>
      <w:r w:rsidRPr="00151697">
        <w:t xml:space="preserve"> held to have misrepresented that the proper</w:t>
      </w:r>
      <w:r>
        <w:t>ty did not suffer from dry rot.</w:t>
      </w:r>
    </w:p>
    <w:p w:rsidR="003C4BAE" w:rsidRPr="00151697" w:rsidRDefault="003C4BAE" w:rsidP="003C4BAE">
      <w:pPr>
        <w:jc w:val="left"/>
      </w:pPr>
      <w:r w:rsidRPr="00151697">
        <w:t xml:space="preserve">Generally, </w:t>
      </w:r>
      <w:r w:rsidRPr="0027298F">
        <w:rPr>
          <w:u w:val="single"/>
        </w:rPr>
        <w:t>silence does not amount to misrepresentation</w:t>
      </w:r>
      <w:r w:rsidRPr="00151697">
        <w:t xml:space="preserve"> due to the principle of “buyer beware”, although there are a few exceptions to this rule, such as where circumstances change since a previous </w:t>
      </w:r>
      <w:r w:rsidRPr="00151697">
        <w:tab/>
        <w:t>representation was made.</w:t>
      </w:r>
    </w:p>
    <w:p w:rsidR="003C4BAE" w:rsidRPr="00151697" w:rsidRDefault="003C4BAE" w:rsidP="001D4666">
      <w:pPr>
        <w:jc w:val="left"/>
      </w:pPr>
      <w:r w:rsidRPr="00151697">
        <w:t xml:space="preserve">Misrepresentation generally </w:t>
      </w:r>
      <w:r w:rsidRPr="0027298F">
        <w:rPr>
          <w:u w:val="single"/>
        </w:rPr>
        <w:t>applies to statements of fact</w:t>
      </w:r>
      <w:r w:rsidRPr="00151697">
        <w:t xml:space="preserve">. Statements of </w:t>
      </w:r>
      <w:r w:rsidRPr="0027298F">
        <w:rPr>
          <w:u w:val="single"/>
        </w:rPr>
        <w:t xml:space="preserve">opinion or belief </w:t>
      </w:r>
      <w:r>
        <w:rPr>
          <w:u w:val="single"/>
        </w:rPr>
        <w:t xml:space="preserve">or future intention </w:t>
      </w:r>
      <w:r w:rsidRPr="0027298F">
        <w:rPr>
          <w:u w:val="single"/>
        </w:rPr>
        <w:t>are therefore not</w:t>
      </w:r>
      <w:r w:rsidRPr="00151697">
        <w:t xml:space="preserve"> generally subject to the law of misrepresentation. </w:t>
      </w:r>
    </w:p>
    <w:p w:rsidR="003C4BAE" w:rsidRPr="00151697" w:rsidRDefault="001D4666" w:rsidP="001D4666">
      <w:pPr>
        <w:jc w:val="left"/>
      </w:pPr>
      <w:r>
        <w:rPr>
          <w:u w:val="single"/>
        </w:rPr>
        <w:t>However, s</w:t>
      </w:r>
      <w:r w:rsidR="003C4BAE" w:rsidRPr="0027298F">
        <w:rPr>
          <w:u w:val="single"/>
        </w:rPr>
        <w:t>tatements of opinion made by experts have also been held to be statements of fact</w:t>
      </w:r>
      <w:r w:rsidR="003C4BAE" w:rsidRPr="00151697">
        <w:t xml:space="preserve">, based on their special skill and knowledge of a particular area. </w:t>
      </w:r>
    </w:p>
    <w:p w:rsidR="003C4BAE" w:rsidRPr="00151697" w:rsidRDefault="003C4BAE" w:rsidP="003C4BAE">
      <w:pPr>
        <w:jc w:val="left"/>
      </w:pPr>
      <w:r w:rsidRPr="00151697">
        <w:t xml:space="preserve">There are </w:t>
      </w:r>
      <w:r w:rsidRPr="007F5EBE">
        <w:rPr>
          <w:b/>
          <w:bCs/>
        </w:rPr>
        <w:t>various elements</w:t>
      </w:r>
      <w:r w:rsidRPr="00151697">
        <w:t xml:space="preserve"> involved in whether a statement induced the other party to enter into the contract or not. </w:t>
      </w:r>
    </w:p>
    <w:p w:rsidR="003C4BAE" w:rsidRPr="00151697" w:rsidRDefault="003C4BAE" w:rsidP="003C4BAE">
      <w:pPr>
        <w:pStyle w:val="ListParagraph"/>
        <w:numPr>
          <w:ilvl w:val="0"/>
          <w:numId w:val="27"/>
        </w:numPr>
        <w:jc w:val="left"/>
      </w:pPr>
      <w:r w:rsidRPr="0027298F">
        <w:rPr>
          <w:u w:val="single"/>
        </w:rPr>
        <w:t xml:space="preserve">The representation must be </w:t>
      </w:r>
      <w:r w:rsidRPr="007758C8">
        <w:rPr>
          <w:b/>
          <w:bCs/>
          <w:u w:val="single"/>
        </w:rPr>
        <w:t>material</w:t>
      </w:r>
      <w:r w:rsidRPr="00151697">
        <w:t xml:space="preserve">. This is something of a formality, and operates to exclude trivial misstatements. </w:t>
      </w:r>
    </w:p>
    <w:p w:rsidR="003C4BAE" w:rsidRDefault="003C4BAE" w:rsidP="003C4BAE">
      <w:pPr>
        <w:pStyle w:val="ListParagraph"/>
        <w:jc w:val="left"/>
      </w:pPr>
    </w:p>
    <w:p w:rsidR="003C4BAE" w:rsidRDefault="003C4BAE" w:rsidP="003C4BAE">
      <w:pPr>
        <w:pStyle w:val="ListParagraph"/>
        <w:numPr>
          <w:ilvl w:val="0"/>
          <w:numId w:val="27"/>
        </w:numPr>
        <w:jc w:val="left"/>
      </w:pPr>
      <w:r w:rsidRPr="0027298F">
        <w:rPr>
          <w:u w:val="single"/>
        </w:rPr>
        <w:t xml:space="preserve">The statement must be </w:t>
      </w:r>
      <w:r w:rsidRPr="007758C8">
        <w:rPr>
          <w:b/>
          <w:bCs/>
          <w:u w:val="single"/>
        </w:rPr>
        <w:t>known</w:t>
      </w:r>
      <w:r w:rsidRPr="0027298F">
        <w:rPr>
          <w:u w:val="single"/>
        </w:rPr>
        <w:t xml:space="preserve"> to the other party</w:t>
      </w:r>
      <w:r w:rsidRPr="00151697">
        <w:t xml:space="preserve"> in order to be said to induce them into entering the contract. </w:t>
      </w:r>
    </w:p>
    <w:p w:rsidR="003C4BAE" w:rsidRDefault="003C4BAE" w:rsidP="003C4BAE">
      <w:pPr>
        <w:pStyle w:val="ListParagraph"/>
        <w:jc w:val="left"/>
      </w:pPr>
    </w:p>
    <w:p w:rsidR="003C4BAE" w:rsidRPr="007758C8" w:rsidRDefault="003C4BAE" w:rsidP="003C4BAE">
      <w:pPr>
        <w:pStyle w:val="ListParagraph"/>
        <w:numPr>
          <w:ilvl w:val="0"/>
          <w:numId w:val="29"/>
        </w:numPr>
        <w:jc w:val="left"/>
      </w:pPr>
      <w:r w:rsidRPr="007758C8">
        <w:t xml:space="preserve">The maker of the statement must also intend that the statement will be relied upon, and it must actually be relied upon. </w:t>
      </w:r>
    </w:p>
    <w:p w:rsidR="003C4BAE" w:rsidRDefault="003C4BAE" w:rsidP="003C4BAE">
      <w:pPr>
        <w:jc w:val="left"/>
      </w:pPr>
    </w:p>
    <w:p w:rsidR="003C4BAE" w:rsidRPr="00151697" w:rsidRDefault="003C4BAE" w:rsidP="003C4BAE">
      <w:pPr>
        <w:jc w:val="left"/>
      </w:pPr>
      <w:r w:rsidRPr="00151697">
        <w:t xml:space="preserve">There are </w:t>
      </w:r>
      <w:r w:rsidRPr="00CA073E">
        <w:rPr>
          <w:b/>
          <w:bCs/>
          <w:u w:val="single"/>
        </w:rPr>
        <w:t>three types of misrepresentation</w:t>
      </w:r>
      <w:r w:rsidRPr="00151697">
        <w:t>: fraudulent, negligent and innocent.</w:t>
      </w:r>
    </w:p>
    <w:p w:rsidR="003C4BAE" w:rsidRPr="00151697" w:rsidRDefault="003C4BAE" w:rsidP="001D4666">
      <w:pPr>
        <w:numPr>
          <w:ilvl w:val="0"/>
          <w:numId w:val="22"/>
        </w:numPr>
        <w:jc w:val="left"/>
      </w:pPr>
      <w:r w:rsidRPr="00EE1C46">
        <w:rPr>
          <w:u w:val="single"/>
        </w:rPr>
        <w:t>Fraudulent misrepresentation</w:t>
      </w:r>
      <w:r w:rsidRPr="00151697">
        <w:t xml:space="preserve"> is based on the </w:t>
      </w:r>
      <w:r w:rsidRPr="00EE1C46">
        <w:rPr>
          <w:u w:val="single"/>
        </w:rPr>
        <w:t>absence of an honest belief</w:t>
      </w:r>
      <w:r w:rsidRPr="00151697">
        <w:t xml:space="preserve"> that the statement is true, whether made deliberately or recklessly. Due to the serious nature of fraud claims, the courts may require a </w:t>
      </w:r>
      <w:r w:rsidRPr="007758C8">
        <w:rPr>
          <w:u w:val="single"/>
        </w:rPr>
        <w:t>higher burden of proof</w:t>
      </w:r>
      <w:r w:rsidRPr="00151697">
        <w:t xml:space="preserve"> on the claimant.</w:t>
      </w:r>
    </w:p>
    <w:p w:rsidR="003C4BAE" w:rsidRPr="00151697" w:rsidRDefault="003C4BAE" w:rsidP="003C4BAE">
      <w:pPr>
        <w:numPr>
          <w:ilvl w:val="0"/>
          <w:numId w:val="22"/>
        </w:numPr>
        <w:jc w:val="left"/>
      </w:pPr>
      <w:r w:rsidRPr="00EE1C46">
        <w:rPr>
          <w:u w:val="single"/>
        </w:rPr>
        <w:t>Negligent misrepresentation</w:t>
      </w:r>
      <w:r w:rsidRPr="00151697">
        <w:t xml:space="preserve"> is where the maker believes the statement is true, but has </w:t>
      </w:r>
      <w:r>
        <w:t>been negligent</w:t>
      </w:r>
      <w:r w:rsidRPr="00151697">
        <w:t xml:space="preserve"> in reaching that conclusion. There are two limbs to this.</w:t>
      </w:r>
    </w:p>
    <w:p w:rsidR="003C4BAE" w:rsidRPr="00151697" w:rsidRDefault="003C4BAE" w:rsidP="003C4BAE">
      <w:pPr>
        <w:numPr>
          <w:ilvl w:val="1"/>
          <w:numId w:val="22"/>
        </w:numPr>
        <w:jc w:val="left"/>
      </w:pPr>
      <w:r w:rsidRPr="00EE1C46">
        <w:rPr>
          <w:u w:val="single"/>
        </w:rPr>
        <w:t>Common law</w:t>
      </w:r>
      <w:r w:rsidRPr="00151697">
        <w:t xml:space="preserve"> - the injured party could bring a claim</w:t>
      </w:r>
      <w:r>
        <w:t xml:space="preserve"> [in tort]</w:t>
      </w:r>
      <w:r w:rsidRPr="00151697">
        <w:t xml:space="preserve"> for negligent misstatement. The leading case here is Hedley Byrne &amp; Co. Ltd v Heller &amp; Partners Ltd (1964) </w:t>
      </w:r>
      <w:r>
        <w:t>(p35)</w:t>
      </w:r>
      <w:r w:rsidRPr="00151697">
        <w:t xml:space="preserve">– inaccurate bank reference given on customer. </w:t>
      </w:r>
    </w:p>
    <w:p w:rsidR="003C4BAE" w:rsidRPr="00151697" w:rsidRDefault="003C4BAE" w:rsidP="003C4BAE">
      <w:pPr>
        <w:ind w:left="1440"/>
        <w:jc w:val="left"/>
      </w:pPr>
      <w:r w:rsidRPr="00151697">
        <w:t xml:space="preserve">There must be a </w:t>
      </w:r>
      <w:r w:rsidRPr="00EE1C46">
        <w:rPr>
          <w:u w:val="single"/>
        </w:rPr>
        <w:t>close relationship between the maker and recipient</w:t>
      </w:r>
      <w:r w:rsidRPr="00151697">
        <w:t xml:space="preserve"> of the statement in order for a claim to be made; a duty of accuracy is not owed to the whole world.</w:t>
      </w:r>
      <w:r w:rsidR="00942001">
        <w:t xml:space="preserve"> Could apply to engineer and client.</w:t>
      </w:r>
    </w:p>
    <w:p w:rsidR="003C4BAE" w:rsidRPr="00151697" w:rsidRDefault="003C4BAE" w:rsidP="003C4BAE">
      <w:pPr>
        <w:numPr>
          <w:ilvl w:val="1"/>
          <w:numId w:val="23"/>
        </w:numPr>
        <w:jc w:val="left"/>
      </w:pPr>
      <w:r w:rsidRPr="00EE1C46">
        <w:rPr>
          <w:u w:val="single"/>
        </w:rPr>
        <w:t>Secondly, under s2(1) Misrepresentation Act 1967</w:t>
      </w:r>
      <w:r w:rsidRPr="00151697">
        <w:t xml:space="preserve">, a person is liable for negligent misrepresentation if they induce another person to enter into a contract with them. </w:t>
      </w:r>
    </w:p>
    <w:p w:rsidR="003C4BAE" w:rsidRPr="00151697" w:rsidRDefault="003C4BAE" w:rsidP="003C4BAE">
      <w:pPr>
        <w:ind w:left="1440"/>
        <w:jc w:val="left"/>
      </w:pPr>
      <w:r w:rsidRPr="00151697">
        <w:t xml:space="preserve">This does not require any kind of “special relationship” but it </w:t>
      </w:r>
      <w:r w:rsidRPr="00EE1C46">
        <w:rPr>
          <w:u w:val="single"/>
        </w:rPr>
        <w:t>does require that a contract be entered into</w:t>
      </w:r>
      <w:r w:rsidRPr="00151697">
        <w:t xml:space="preserve">. </w:t>
      </w:r>
    </w:p>
    <w:p w:rsidR="003C4BAE" w:rsidRPr="00151697" w:rsidRDefault="003C4BAE" w:rsidP="003C4BAE">
      <w:pPr>
        <w:ind w:left="1440"/>
        <w:jc w:val="left"/>
      </w:pPr>
      <w:r w:rsidRPr="00151697">
        <w:t>This section has advantages over the common law in that once the statement has been shown to be false and that it induced the entering into of the contract, it is up to the maker of the statement to show that they had reasonable grounds for their belief in the truth of the statement.</w:t>
      </w:r>
    </w:p>
    <w:p w:rsidR="003C4BAE" w:rsidRDefault="003C4BAE" w:rsidP="003C4BAE">
      <w:pPr>
        <w:numPr>
          <w:ilvl w:val="0"/>
          <w:numId w:val="24"/>
        </w:numPr>
        <w:jc w:val="left"/>
      </w:pPr>
      <w:r w:rsidRPr="00EE1C46">
        <w:rPr>
          <w:u w:val="single"/>
        </w:rPr>
        <w:t>The final type of misrepresentation is innocent misrepresentation</w:t>
      </w:r>
      <w:r w:rsidRPr="00151697">
        <w:t>. This applies where the maker of the false statement can show that they had reasonable grounds for their belief</w:t>
      </w:r>
      <w:r>
        <w:t xml:space="preserve"> in the truth of the statement.</w:t>
      </w:r>
    </w:p>
    <w:p w:rsidR="00CF1D30" w:rsidRDefault="00CF1D30" w:rsidP="00CF1D30">
      <w:pPr>
        <w:jc w:val="left"/>
        <w:rPr>
          <w:u w:val="single"/>
        </w:rPr>
      </w:pPr>
    </w:p>
    <w:p w:rsidR="00CF1D30" w:rsidRPr="00CF1D30" w:rsidRDefault="00CF1D30" w:rsidP="00CF1D30">
      <w:pPr>
        <w:rPr>
          <w:rFonts w:asciiTheme="minorBidi" w:hAnsiTheme="minorBidi" w:cstheme="minorBidi"/>
          <w:u w:val="single"/>
        </w:rPr>
      </w:pPr>
      <w:r w:rsidRPr="00CF1D30">
        <w:rPr>
          <w:rFonts w:asciiTheme="minorBidi" w:hAnsiTheme="minorBidi" w:cstheme="minorBidi"/>
          <w:b/>
          <w:bCs/>
          <w:u w:val="single"/>
        </w:rPr>
        <w:t>Duress and Economic Duress</w:t>
      </w:r>
    </w:p>
    <w:p w:rsidR="00CF1D30" w:rsidRPr="00CF1D30" w:rsidRDefault="00CF1D30" w:rsidP="00CF1D30">
      <w:pPr>
        <w:rPr>
          <w:rFonts w:asciiTheme="minorBidi" w:hAnsiTheme="minorBidi" w:cstheme="minorBidi"/>
          <w:u w:val="single"/>
        </w:rPr>
      </w:pPr>
      <w:r w:rsidRPr="00CF1D30">
        <w:rPr>
          <w:rFonts w:asciiTheme="minorBidi" w:hAnsiTheme="minorBidi" w:cstheme="minorBidi"/>
          <w:u w:val="single"/>
        </w:rPr>
        <w:t>Duress</w:t>
      </w:r>
    </w:p>
    <w:p w:rsidR="00CF1D30" w:rsidRPr="00CF1D30" w:rsidRDefault="00CF1D30" w:rsidP="00CF1D30">
      <w:pPr>
        <w:rPr>
          <w:rFonts w:asciiTheme="minorBidi" w:hAnsiTheme="minorBidi" w:cstheme="minorBidi"/>
        </w:rPr>
      </w:pPr>
      <w:r w:rsidRPr="00CF1D30">
        <w:rPr>
          <w:rFonts w:asciiTheme="minorBidi" w:hAnsiTheme="minorBidi" w:cstheme="minorBidi"/>
        </w:rPr>
        <w:t>The common law doctrine of duress in contract law originally related to where a person enters into a contractual agreement as a result of violence or the threat of violence. Obviously this means that the party has not entered the contract by his own free will and thus runs counter to the notion of freedom of contract.</w:t>
      </w:r>
    </w:p>
    <w:p w:rsidR="00CF1D30" w:rsidRPr="00CF1D30" w:rsidRDefault="00CF1D30" w:rsidP="00CF1D30">
      <w:pPr>
        <w:rPr>
          <w:rFonts w:asciiTheme="minorBidi" w:hAnsiTheme="minorBidi" w:cstheme="minorBidi"/>
        </w:rPr>
      </w:pPr>
      <w:r w:rsidRPr="00CF1D30">
        <w:rPr>
          <w:rFonts w:asciiTheme="minorBidi" w:hAnsiTheme="minorBidi" w:cstheme="minorBidi"/>
        </w:rPr>
        <w:t>It is important to note that this violence or threat of violence must be unlawful. As such, in the case of Williams v Bailey (1866) the threat to report a person for forging a signature could not be duress as the potential prosecution would have been a lawful act.</w:t>
      </w:r>
    </w:p>
    <w:p w:rsidR="00CF1D30" w:rsidRPr="00CF1D30" w:rsidRDefault="00CF1D30" w:rsidP="00CF1D30">
      <w:pPr>
        <w:rPr>
          <w:rFonts w:asciiTheme="minorBidi" w:hAnsiTheme="minorBidi" w:cstheme="minorBidi"/>
        </w:rPr>
      </w:pPr>
      <w:r w:rsidRPr="00CF1D30">
        <w:rPr>
          <w:rFonts w:asciiTheme="minorBidi" w:hAnsiTheme="minorBidi" w:cstheme="minorBidi"/>
        </w:rPr>
        <w:t>So for example:</w:t>
      </w:r>
    </w:p>
    <w:p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In </w:t>
      </w:r>
      <w:r w:rsidRPr="00CF1D30">
        <w:rPr>
          <w:rFonts w:asciiTheme="minorBidi" w:hAnsiTheme="minorBidi" w:cstheme="minorBidi"/>
          <w:i/>
          <w:iCs/>
        </w:rPr>
        <w:t>Barton v Armstrong</w:t>
      </w:r>
      <w:r w:rsidRPr="00CF1D30">
        <w:rPr>
          <w:rFonts w:asciiTheme="minorBidi" w:hAnsiTheme="minorBidi" w:cstheme="minorBidi"/>
        </w:rPr>
        <w:t xml:space="preserve"> (1976) the plaintiff threatened to kill the defendant if he did not sell his interest in the company they were both major shareholders in.</w:t>
      </w:r>
    </w:p>
    <w:p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In </w:t>
      </w:r>
      <w:r w:rsidRPr="00CF1D30">
        <w:rPr>
          <w:rFonts w:asciiTheme="minorBidi" w:hAnsiTheme="minorBidi" w:cstheme="minorBidi"/>
          <w:i/>
          <w:iCs/>
        </w:rPr>
        <w:t xml:space="preserve">Cummings v </w:t>
      </w:r>
      <w:proofErr w:type="spellStart"/>
      <w:r w:rsidRPr="00CF1D30">
        <w:rPr>
          <w:rFonts w:asciiTheme="minorBidi" w:hAnsiTheme="minorBidi" w:cstheme="minorBidi"/>
          <w:i/>
          <w:iCs/>
        </w:rPr>
        <w:t>Ince</w:t>
      </w:r>
      <w:proofErr w:type="spellEnd"/>
      <w:r w:rsidRPr="00CF1D30">
        <w:rPr>
          <w:rFonts w:asciiTheme="minorBidi" w:hAnsiTheme="minorBidi" w:cstheme="minorBidi"/>
        </w:rPr>
        <w:t xml:space="preserve"> (1847), an elderly lady was told to sign over all her property or face not ever having a committal order to a mental asylum lifted.</w:t>
      </w:r>
    </w:p>
    <w:p w:rsidR="00CF1D30" w:rsidRPr="00CF1D30" w:rsidRDefault="00CF1D30" w:rsidP="00CF1D30">
      <w:pPr>
        <w:pStyle w:val="ListParagraph"/>
        <w:numPr>
          <w:ilvl w:val="0"/>
          <w:numId w:val="31"/>
        </w:numPr>
        <w:rPr>
          <w:rFonts w:asciiTheme="minorBidi" w:hAnsiTheme="minorBidi" w:cstheme="minorBidi"/>
        </w:rPr>
      </w:pPr>
      <w:r w:rsidRPr="00CF1D30">
        <w:rPr>
          <w:rFonts w:asciiTheme="minorBidi" w:hAnsiTheme="minorBidi" w:cstheme="minorBidi"/>
        </w:rPr>
        <w:t xml:space="preserve">OPTIONAL - Whilst in the earlier case </w:t>
      </w:r>
      <w:proofErr w:type="spellStart"/>
      <w:r w:rsidRPr="00CF1D30">
        <w:rPr>
          <w:rFonts w:asciiTheme="minorBidi" w:hAnsiTheme="minorBidi" w:cstheme="minorBidi"/>
          <w:i/>
          <w:iCs/>
        </w:rPr>
        <w:t>Skeate</w:t>
      </w:r>
      <w:proofErr w:type="spellEnd"/>
      <w:r w:rsidRPr="00CF1D30">
        <w:rPr>
          <w:rFonts w:asciiTheme="minorBidi" w:hAnsiTheme="minorBidi" w:cstheme="minorBidi"/>
          <w:i/>
          <w:iCs/>
        </w:rPr>
        <w:t xml:space="preserve"> v Beale</w:t>
      </w:r>
      <w:r w:rsidRPr="00CF1D30">
        <w:rPr>
          <w:rFonts w:asciiTheme="minorBidi" w:hAnsiTheme="minorBidi" w:cstheme="minorBidi"/>
        </w:rPr>
        <w:t xml:space="preserve"> (1840), the court decided that a threat had been directed towards property did not constitute duress. The </w:t>
      </w:r>
      <w:proofErr w:type="spellStart"/>
      <w:r w:rsidRPr="00CF1D30">
        <w:rPr>
          <w:rFonts w:asciiTheme="minorBidi" w:hAnsiTheme="minorBidi" w:cstheme="minorBidi"/>
        </w:rPr>
        <w:t>later</w:t>
      </w:r>
      <w:proofErr w:type="spellEnd"/>
      <w:r w:rsidRPr="00CF1D30">
        <w:rPr>
          <w:rFonts w:asciiTheme="minorBidi" w:hAnsiTheme="minorBidi" w:cstheme="minorBidi"/>
        </w:rPr>
        <w:t xml:space="preserve"> case of </w:t>
      </w:r>
      <w:r w:rsidRPr="00CF1D30">
        <w:rPr>
          <w:rFonts w:asciiTheme="minorBidi" w:hAnsiTheme="minorBidi" w:cstheme="minorBidi"/>
          <w:i/>
          <w:iCs/>
        </w:rPr>
        <w:t xml:space="preserve">The </w:t>
      </w:r>
      <w:proofErr w:type="spellStart"/>
      <w:r w:rsidRPr="00CF1D30">
        <w:rPr>
          <w:rFonts w:asciiTheme="minorBidi" w:hAnsiTheme="minorBidi" w:cstheme="minorBidi"/>
          <w:i/>
          <w:iCs/>
        </w:rPr>
        <w:t>Siboen</w:t>
      </w:r>
      <w:proofErr w:type="spellEnd"/>
      <w:r w:rsidRPr="00CF1D30">
        <w:rPr>
          <w:rFonts w:asciiTheme="minorBidi" w:hAnsiTheme="minorBidi" w:cstheme="minorBidi"/>
          <w:i/>
          <w:iCs/>
        </w:rPr>
        <w:t xml:space="preserve"> and the </w:t>
      </w:r>
      <w:proofErr w:type="spellStart"/>
      <w:r w:rsidRPr="00CF1D30">
        <w:rPr>
          <w:rFonts w:asciiTheme="minorBidi" w:hAnsiTheme="minorBidi" w:cstheme="minorBidi"/>
          <w:i/>
          <w:iCs/>
        </w:rPr>
        <w:t>Sibotre</w:t>
      </w:r>
      <w:proofErr w:type="spellEnd"/>
      <w:r w:rsidRPr="00CF1D30">
        <w:rPr>
          <w:rFonts w:asciiTheme="minorBidi" w:hAnsiTheme="minorBidi" w:cstheme="minorBidi"/>
        </w:rPr>
        <w:t xml:space="preserve"> (1976), found that serious threats that constituted burning a house or damaging expensive paintings should be considered as duress. Therefore, duress also covers threats to property in the most serious circumstances.</w:t>
      </w:r>
    </w:p>
    <w:p w:rsidR="00CF1D30" w:rsidRPr="00CF1D30" w:rsidRDefault="00CF1D30" w:rsidP="00CF1D30">
      <w:pPr>
        <w:pStyle w:val="ListParagraph"/>
        <w:rPr>
          <w:rFonts w:asciiTheme="minorBidi" w:hAnsiTheme="minorBidi" w:cstheme="minorBidi"/>
        </w:rPr>
      </w:pPr>
    </w:p>
    <w:p w:rsidR="00CF1D30" w:rsidRPr="00CF1D30" w:rsidRDefault="00CF1D30" w:rsidP="00CF1D30">
      <w:pPr>
        <w:rPr>
          <w:rFonts w:asciiTheme="minorBidi" w:hAnsiTheme="minorBidi" w:cstheme="minorBidi"/>
          <w:u w:val="single"/>
        </w:rPr>
      </w:pPr>
      <w:r w:rsidRPr="00CF1D30">
        <w:rPr>
          <w:rFonts w:asciiTheme="minorBidi" w:hAnsiTheme="minorBidi" w:cstheme="minorBidi"/>
          <w:u w:val="single"/>
        </w:rPr>
        <w:t>Economic Duress</w:t>
      </w:r>
    </w:p>
    <w:p w:rsidR="00CF1D30" w:rsidRPr="00CF1D30" w:rsidRDefault="00CF1D30" w:rsidP="00CF1D30">
      <w:pPr>
        <w:rPr>
          <w:rFonts w:asciiTheme="minorBidi" w:hAnsiTheme="minorBidi" w:cstheme="minorBidi"/>
        </w:rPr>
      </w:pPr>
      <w:r w:rsidRPr="00CF1D30">
        <w:rPr>
          <w:rFonts w:asciiTheme="minorBidi" w:hAnsiTheme="minorBidi" w:cstheme="minorBidi"/>
        </w:rPr>
        <w:t>Criticised for being somewhat narrow, the law on duress was extended by the courts to cover what is now known as economic duress.</w:t>
      </w:r>
    </w:p>
    <w:p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 xml:space="preserve">Economic duress was established in </w:t>
      </w:r>
      <w:r w:rsidRPr="00CF1D30">
        <w:rPr>
          <w:rStyle w:val="fontstyle21"/>
          <w:rFonts w:asciiTheme="minorBidi" w:hAnsiTheme="minorBidi" w:cstheme="minorBidi"/>
          <w:i/>
          <w:iCs/>
        </w:rPr>
        <w:t>North Ocean Shipping Co v Hyundai (The</w:t>
      </w:r>
      <w:r w:rsidRPr="00CF1D30">
        <w:rPr>
          <w:rFonts w:asciiTheme="minorBidi" w:hAnsiTheme="minorBidi" w:cstheme="minorBidi"/>
          <w:b/>
          <w:bCs/>
          <w:i/>
          <w:iCs/>
          <w:color w:val="000000"/>
        </w:rPr>
        <w:br/>
      </w:r>
      <w:r w:rsidRPr="00CF1D30">
        <w:rPr>
          <w:rStyle w:val="fontstyle21"/>
          <w:rFonts w:asciiTheme="minorBidi" w:hAnsiTheme="minorBidi" w:cstheme="minorBidi"/>
          <w:i/>
          <w:iCs/>
        </w:rPr>
        <w:t>Atlantic Baron)</w:t>
      </w:r>
      <w:r w:rsidRPr="00CF1D30">
        <w:rPr>
          <w:rStyle w:val="fontstyle01"/>
          <w:rFonts w:asciiTheme="minorBidi" w:hAnsiTheme="minorBidi" w:cstheme="minorBidi"/>
          <w:i w:val="0"/>
          <w:iCs w:val="0"/>
        </w:rPr>
        <w:t xml:space="preserve"> where the builders of a tanker who were being paid in dollars</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insisted on an additional 10% payment to compensate them for the devaluation of the</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dollar. The owners, who at that time were negotiating a very lucrative contract for the</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charter of the tanker, replied to the ship builders that although they were under no</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 xml:space="preserve">obligation to make additional payments, they would do so </w:t>
      </w:r>
      <w:r w:rsidRPr="00CF1D30">
        <w:rPr>
          <w:rStyle w:val="fontstyle31"/>
          <w:rFonts w:asciiTheme="minorBidi" w:hAnsiTheme="minorBidi" w:cstheme="minorBidi"/>
          <w:i w:val="0"/>
          <w:iCs w:val="0"/>
        </w:rPr>
        <w:t xml:space="preserve">"without prejudice" </w:t>
      </w:r>
      <w:r w:rsidRPr="00CF1D30">
        <w:rPr>
          <w:rStyle w:val="fontstyle01"/>
          <w:rFonts w:asciiTheme="minorBidi" w:hAnsiTheme="minorBidi" w:cstheme="minorBidi"/>
          <w:i w:val="0"/>
          <w:iCs w:val="0"/>
        </w:rPr>
        <w:t>to their</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rights. Payments of various instalments were made at the increased rate and without</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protest. The Court held that the ship builder’s threat to break the contract without any</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legal justification unless the owners increased their payments by 10% did amount to</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duress in the form of economic pressure and, accordingly, the agreement was a</w:t>
      </w:r>
      <w:r>
        <w:rPr>
          <w:rFonts w:asciiTheme="minorBidi" w:hAnsiTheme="minorBidi" w:cstheme="minorBidi"/>
          <w:i/>
          <w:iCs/>
          <w:color w:val="000000"/>
        </w:rPr>
        <w:t xml:space="preserve"> </w:t>
      </w:r>
      <w:r w:rsidRPr="00CF1D30">
        <w:rPr>
          <w:rStyle w:val="fontstyle01"/>
          <w:rFonts w:asciiTheme="minorBidi" w:hAnsiTheme="minorBidi" w:cstheme="minorBidi"/>
          <w:i w:val="0"/>
          <w:iCs w:val="0"/>
        </w:rPr>
        <w:t>voidable contract</w:t>
      </w:r>
    </w:p>
    <w:p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However, the mere fact that a party has agreed a contractual variation after the other side has</w:t>
      </w:r>
      <w:r w:rsidRPr="00CF1D30">
        <w:rPr>
          <w:rFonts w:asciiTheme="minorBidi" w:hAnsiTheme="minorBidi" w:cstheme="minorBidi"/>
          <w:i/>
          <w:iCs/>
          <w:color w:val="000000"/>
        </w:rPr>
        <w:t xml:space="preserve"> </w:t>
      </w:r>
      <w:r w:rsidRPr="00CF1D30">
        <w:rPr>
          <w:rStyle w:val="fontstyle01"/>
          <w:rFonts w:asciiTheme="minorBidi" w:hAnsiTheme="minorBidi" w:cstheme="minorBidi"/>
          <w:i w:val="0"/>
          <w:iCs w:val="0"/>
        </w:rPr>
        <w:t>threatened to break or otherwise vary the terms of the contract does not necessarily mean that the doctrine of</w:t>
      </w:r>
      <w:r w:rsidRPr="00CF1D30">
        <w:rPr>
          <w:rFonts w:asciiTheme="minorBidi" w:hAnsiTheme="minorBidi" w:cstheme="minorBidi"/>
          <w:i/>
          <w:iCs/>
          <w:color w:val="000000"/>
        </w:rPr>
        <w:t xml:space="preserve"> </w:t>
      </w:r>
      <w:r w:rsidRPr="00CF1D30">
        <w:rPr>
          <w:rStyle w:val="fontstyle01"/>
          <w:rFonts w:asciiTheme="minorBidi" w:hAnsiTheme="minorBidi" w:cstheme="minorBidi"/>
          <w:i w:val="0"/>
          <w:iCs w:val="0"/>
        </w:rPr>
        <w:t>economic duress will apply. Along with the issue of causation, two elements are required. Firstly, the threat or pressure must vitiate consent and secondly, the threat or pressure must be ‘illegitimate.’</w:t>
      </w:r>
    </w:p>
    <w:p w:rsidR="00CF1D30" w:rsidRPr="00CF1D30" w:rsidRDefault="00CF1D30" w:rsidP="00CF1D30">
      <w:pPr>
        <w:pStyle w:val="ListParagraph"/>
        <w:numPr>
          <w:ilvl w:val="0"/>
          <w:numId w:val="35"/>
        </w:numPr>
        <w:jc w:val="left"/>
        <w:rPr>
          <w:rStyle w:val="fontstyle01"/>
          <w:rFonts w:asciiTheme="minorBidi" w:hAnsiTheme="minorBidi" w:cstheme="minorBidi"/>
          <w:i w:val="0"/>
          <w:iCs w:val="0"/>
          <w:u w:val="single"/>
        </w:rPr>
      </w:pPr>
      <w:r w:rsidRPr="00CF1D30">
        <w:rPr>
          <w:rStyle w:val="fontstyle01"/>
          <w:rFonts w:asciiTheme="minorBidi" w:hAnsiTheme="minorBidi" w:cstheme="minorBidi"/>
          <w:u w:val="single"/>
        </w:rPr>
        <w:t>Must vitiate consent</w:t>
      </w:r>
    </w:p>
    <w:p w:rsidR="00CF1D30" w:rsidRPr="00CF1D30" w:rsidRDefault="00CF1D30" w:rsidP="00CF1D30">
      <w:pPr>
        <w:jc w:val="left"/>
        <w:rPr>
          <w:rStyle w:val="fontstyle31"/>
          <w:rFonts w:asciiTheme="minorBidi" w:hAnsiTheme="minorBidi" w:cstheme="minorBidi"/>
          <w:i w:val="0"/>
          <w:iCs w:val="0"/>
        </w:rPr>
      </w:pPr>
      <w:r w:rsidRPr="00CF1D30">
        <w:rPr>
          <w:rStyle w:val="fontstyle01"/>
          <w:rFonts w:asciiTheme="minorBidi" w:hAnsiTheme="minorBidi" w:cstheme="minorBidi"/>
          <w:i w:val="0"/>
          <w:iCs w:val="0"/>
        </w:rPr>
        <w:t xml:space="preserve">Lord </w:t>
      </w:r>
      <w:proofErr w:type="spellStart"/>
      <w:r w:rsidRPr="00CF1D30">
        <w:rPr>
          <w:rStyle w:val="fontstyle01"/>
          <w:rFonts w:asciiTheme="minorBidi" w:hAnsiTheme="minorBidi" w:cstheme="minorBidi"/>
          <w:i w:val="0"/>
          <w:iCs w:val="0"/>
        </w:rPr>
        <w:t>Scarman</w:t>
      </w:r>
      <w:proofErr w:type="spellEnd"/>
      <w:r w:rsidRPr="00CF1D30">
        <w:rPr>
          <w:rStyle w:val="fontstyle01"/>
          <w:rFonts w:asciiTheme="minorBidi" w:hAnsiTheme="minorBidi" w:cstheme="minorBidi"/>
          <w:i w:val="0"/>
          <w:iCs w:val="0"/>
        </w:rPr>
        <w:t xml:space="preserve"> in Pau On v Lau </w:t>
      </w:r>
      <w:proofErr w:type="spellStart"/>
      <w:r w:rsidRPr="00CF1D30">
        <w:rPr>
          <w:rStyle w:val="fontstyle01"/>
          <w:rFonts w:asciiTheme="minorBidi" w:hAnsiTheme="minorBidi" w:cstheme="minorBidi"/>
          <w:i w:val="0"/>
          <w:iCs w:val="0"/>
        </w:rPr>
        <w:t>Yiu</w:t>
      </w:r>
      <w:proofErr w:type="spellEnd"/>
      <w:r w:rsidRPr="00CF1D30">
        <w:rPr>
          <w:rStyle w:val="fontstyle01"/>
          <w:rFonts w:asciiTheme="minorBidi" w:hAnsiTheme="minorBidi" w:cstheme="minorBidi"/>
          <w:i w:val="0"/>
          <w:iCs w:val="0"/>
        </w:rPr>
        <w:t xml:space="preserve"> Long</w:t>
      </w:r>
      <w:r w:rsidRPr="00CF1D30">
        <w:rPr>
          <w:rFonts w:asciiTheme="minorBidi" w:hAnsiTheme="minorBidi" w:cstheme="minorBidi"/>
          <w:i/>
          <w:iCs/>
          <w:color w:val="000000"/>
        </w:rPr>
        <w:br/>
      </w:r>
      <w:r w:rsidRPr="00CF1D30">
        <w:rPr>
          <w:rStyle w:val="fontstyle31"/>
          <w:rFonts w:asciiTheme="minorBidi" w:hAnsiTheme="minorBidi" w:cstheme="minorBidi"/>
          <w:i w:val="0"/>
          <w:iCs w:val="0"/>
        </w:rPr>
        <w:t>“There must be present</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some factor 'which could in law be regarded as a coercion of his will so as to vitiate</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his consent.' .... In determining whether there was a coercion of will such that there</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was no true consent, it is material to inquire whether:</w:t>
      </w:r>
    </w:p>
    <w:p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the person alleged to have been</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coerced did or did not protest; </w:t>
      </w:r>
    </w:p>
    <w:p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whether, at the time he was allegedly coerced into</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making the contract, he did or did not have an alternative course open to him such</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as an adequate legal remedy; </w:t>
      </w:r>
    </w:p>
    <w:p w:rsidR="00CF1D30" w:rsidRPr="00CF1D30" w:rsidRDefault="00CF1D30" w:rsidP="00CF1D30">
      <w:pPr>
        <w:pStyle w:val="ListParagraph"/>
        <w:numPr>
          <w:ilvl w:val="0"/>
          <w:numId w:val="31"/>
        </w:numPr>
        <w:jc w:val="left"/>
        <w:rPr>
          <w:rStyle w:val="fontstyle31"/>
          <w:rFonts w:asciiTheme="minorBidi" w:hAnsiTheme="minorBidi" w:cstheme="minorBidi"/>
          <w:b/>
          <w:bCs/>
          <w:i w:val="0"/>
          <w:iCs w:val="0"/>
        </w:rPr>
      </w:pPr>
      <w:r w:rsidRPr="00CF1D30">
        <w:rPr>
          <w:rStyle w:val="fontstyle31"/>
          <w:rFonts w:asciiTheme="minorBidi" w:hAnsiTheme="minorBidi" w:cstheme="minorBidi"/>
          <w:i w:val="0"/>
          <w:iCs w:val="0"/>
        </w:rPr>
        <w:t xml:space="preserve">whether he was independently advised; </w:t>
      </w:r>
    </w:p>
    <w:p w:rsidR="00CF1D30" w:rsidRPr="00CF1D30" w:rsidRDefault="00CF1D30" w:rsidP="00CF1D30">
      <w:pPr>
        <w:pStyle w:val="ListParagraph"/>
        <w:numPr>
          <w:ilvl w:val="0"/>
          <w:numId w:val="31"/>
        </w:numPr>
        <w:jc w:val="left"/>
        <w:rPr>
          <w:rStyle w:val="fontstyle31"/>
          <w:rFonts w:asciiTheme="minorBidi" w:hAnsiTheme="minorBidi" w:cstheme="minorBidi"/>
          <w:b/>
          <w:bCs/>
        </w:rPr>
      </w:pPr>
      <w:r w:rsidRPr="00CF1D30">
        <w:rPr>
          <w:rStyle w:val="fontstyle31"/>
          <w:rFonts w:asciiTheme="minorBidi" w:hAnsiTheme="minorBidi" w:cstheme="minorBidi"/>
          <w:i w:val="0"/>
          <w:iCs w:val="0"/>
        </w:rPr>
        <w:t>whether</w:t>
      </w:r>
      <w:r w:rsidRPr="00CF1D30">
        <w:rPr>
          <w:rFonts w:asciiTheme="minorBidi" w:hAnsiTheme="minorBidi" w:cstheme="minorBidi"/>
          <w:i/>
          <w:iCs/>
          <w:color w:val="000000"/>
        </w:rPr>
        <w:t xml:space="preserve"> </w:t>
      </w:r>
      <w:r w:rsidRPr="00CF1D30">
        <w:rPr>
          <w:rStyle w:val="fontstyle31"/>
          <w:rFonts w:asciiTheme="minorBidi" w:hAnsiTheme="minorBidi" w:cstheme="minorBidi"/>
          <w:i w:val="0"/>
          <w:iCs w:val="0"/>
        </w:rPr>
        <w:t xml:space="preserve">after entering the contract he took steps to avoid it. </w:t>
      </w:r>
    </w:p>
    <w:p w:rsidR="00CF1D30" w:rsidRPr="00CF1D30" w:rsidRDefault="00CF1D30" w:rsidP="00CF1D30">
      <w:pPr>
        <w:pStyle w:val="ListParagraph"/>
        <w:jc w:val="left"/>
        <w:rPr>
          <w:rStyle w:val="fontstyle01"/>
          <w:rFonts w:asciiTheme="minorBidi" w:hAnsiTheme="minorBidi" w:cstheme="minorBidi"/>
          <w:b/>
          <w:bCs/>
        </w:rPr>
      </w:pPr>
    </w:p>
    <w:p w:rsidR="00CF1D30" w:rsidRPr="00CF1D30" w:rsidRDefault="00CF1D30" w:rsidP="00CF1D30">
      <w:pPr>
        <w:pStyle w:val="ListParagraph"/>
        <w:numPr>
          <w:ilvl w:val="0"/>
          <w:numId w:val="35"/>
        </w:numPr>
        <w:jc w:val="left"/>
        <w:rPr>
          <w:rFonts w:asciiTheme="minorBidi" w:hAnsiTheme="minorBidi" w:cstheme="minorBidi"/>
          <w:color w:val="000000"/>
          <w:u w:val="single"/>
        </w:rPr>
      </w:pPr>
      <w:r w:rsidRPr="00CF1D30">
        <w:rPr>
          <w:rStyle w:val="fontstyle01"/>
          <w:rFonts w:asciiTheme="minorBidi" w:hAnsiTheme="minorBidi" w:cstheme="minorBidi"/>
          <w:u w:val="single"/>
        </w:rPr>
        <w:t>Illegitimate threat/pressure</w:t>
      </w:r>
    </w:p>
    <w:p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“Illegitimate pressure must be distinguished from the rough and tumble of the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pressures of normal commercial bargaining.” (Dyson, J in DSND Subsea Ltd v Petroleum</w:t>
      </w:r>
      <w:r w:rsidRPr="00CF1D30">
        <w:rPr>
          <w:rFonts w:asciiTheme="minorBidi" w:hAnsiTheme="minorBidi" w:cstheme="minorBidi"/>
          <w:b/>
          <w:bCs/>
          <w:i/>
          <w:iCs/>
          <w:color w:val="000000"/>
        </w:rPr>
        <w:br/>
      </w:r>
      <w:proofErr w:type="spellStart"/>
      <w:r w:rsidRPr="00CF1D30">
        <w:rPr>
          <w:rStyle w:val="fontstyle01"/>
          <w:rFonts w:asciiTheme="minorBidi" w:hAnsiTheme="minorBidi" w:cstheme="minorBidi"/>
          <w:i w:val="0"/>
          <w:iCs w:val="0"/>
        </w:rPr>
        <w:t>Geo Services</w:t>
      </w:r>
      <w:proofErr w:type="spellEnd"/>
      <w:r w:rsidRPr="00CF1D30">
        <w:rPr>
          <w:rStyle w:val="fontstyle01"/>
          <w:rFonts w:asciiTheme="minorBidi" w:hAnsiTheme="minorBidi" w:cstheme="minorBidi"/>
          <w:i w:val="0"/>
          <w:iCs w:val="0"/>
        </w:rPr>
        <w:t xml:space="preserve"> ASA).</w:t>
      </w:r>
    </w:p>
    <w:p w:rsidR="00CF1D30" w:rsidRPr="00CF1D30" w:rsidRDefault="00CF1D30" w:rsidP="00CF1D30">
      <w:pPr>
        <w:jc w:val="left"/>
        <w:rPr>
          <w:rStyle w:val="fontstyle01"/>
          <w:rFonts w:asciiTheme="minorBidi" w:hAnsiTheme="minorBidi" w:cstheme="minorBidi"/>
          <w:i w:val="0"/>
          <w:iCs w:val="0"/>
        </w:rPr>
      </w:pPr>
      <w:r w:rsidRPr="00CF1D30">
        <w:rPr>
          <w:rStyle w:val="fontstyle01"/>
          <w:rFonts w:asciiTheme="minorBidi" w:hAnsiTheme="minorBidi" w:cstheme="minorBidi"/>
          <w:i w:val="0"/>
          <w:iCs w:val="0"/>
        </w:rPr>
        <w:t>In that case, Dyson stated that in deciding whether the pressure is illegitimate, the relevant factors include: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(a) Whether there has been an actual or threatened breach of contract;</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(b) whether the person allegedly exerting the pressure has acted in good or bad faith;</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(c) whether the victim had any realistic practical alternative but to submit to the pressure;</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(d) whether the victim protested at the time; and</w:t>
      </w:r>
      <w:r w:rsidRPr="00CF1D30">
        <w:rPr>
          <w:rFonts w:asciiTheme="minorBidi" w:hAnsiTheme="minorBidi" w:cstheme="minorBidi"/>
          <w:i/>
          <w:iCs/>
          <w:color w:val="000000"/>
        </w:rPr>
        <w:br/>
      </w:r>
      <w:r w:rsidRPr="00CF1D30">
        <w:rPr>
          <w:rStyle w:val="fontstyle01"/>
          <w:rFonts w:asciiTheme="minorBidi" w:hAnsiTheme="minorBidi" w:cstheme="minorBidi"/>
          <w:i w:val="0"/>
          <w:iCs w:val="0"/>
        </w:rPr>
        <w:t>(e) whether he affirmed and sought to rely on the contract.</w:t>
      </w:r>
    </w:p>
    <w:p w:rsidR="00CF1D30" w:rsidRPr="00CF1D30" w:rsidRDefault="00CF1D30" w:rsidP="00CF1D30">
      <w:pPr>
        <w:jc w:val="left"/>
        <w:rPr>
          <w:rFonts w:asciiTheme="minorBidi" w:hAnsiTheme="minorBidi" w:cstheme="minorBidi"/>
          <w:b/>
          <w:bCs/>
        </w:rPr>
      </w:pPr>
    </w:p>
    <w:p w:rsidR="00CF1D30" w:rsidRPr="00CF1D30" w:rsidRDefault="00CF1D30" w:rsidP="00CF1D30">
      <w:pPr>
        <w:rPr>
          <w:rFonts w:asciiTheme="minorBidi" w:hAnsiTheme="minorBidi" w:cstheme="minorBidi"/>
          <w:b/>
          <w:bCs/>
        </w:rPr>
      </w:pPr>
    </w:p>
    <w:p w:rsidR="00CF1D30" w:rsidRPr="00CF1D30" w:rsidRDefault="00CF1D30" w:rsidP="00CF1D30">
      <w:pPr>
        <w:rPr>
          <w:rFonts w:asciiTheme="minorBidi" w:hAnsiTheme="minorBidi" w:cstheme="minorBidi"/>
          <w:b/>
          <w:bCs/>
        </w:rPr>
      </w:pPr>
    </w:p>
    <w:p w:rsidR="00CF1D30" w:rsidRPr="00CF1D30" w:rsidRDefault="00CF1D30" w:rsidP="00CF1D30">
      <w:pPr>
        <w:rPr>
          <w:rFonts w:asciiTheme="minorBidi" w:hAnsiTheme="minorBidi" w:cstheme="minorBidi"/>
          <w:b/>
          <w:bCs/>
          <w:u w:val="single"/>
        </w:rPr>
      </w:pPr>
      <w:r w:rsidRPr="00CF1D30">
        <w:rPr>
          <w:rFonts w:asciiTheme="minorBidi" w:hAnsiTheme="minorBidi" w:cstheme="minorBidi"/>
          <w:b/>
          <w:bCs/>
          <w:u w:val="single"/>
        </w:rPr>
        <w:t>Undue Influence</w:t>
      </w:r>
    </w:p>
    <w:p w:rsidR="00CF1D30" w:rsidRPr="00CF1D30" w:rsidRDefault="00CF1D30" w:rsidP="00CF1D30">
      <w:pPr>
        <w:rPr>
          <w:rFonts w:asciiTheme="minorBidi" w:hAnsiTheme="minorBidi" w:cstheme="minorBidi"/>
        </w:rPr>
      </w:pPr>
      <w:r w:rsidRPr="00CF1D30">
        <w:rPr>
          <w:rFonts w:asciiTheme="minorBidi" w:hAnsiTheme="minorBidi" w:cstheme="minorBidi"/>
        </w:rPr>
        <w:t>The equitable doctrine of undue influence allows the court to intervene where a relationship between two parties has been exploited by one part in order to gain an unfair advantage.</w:t>
      </w:r>
    </w:p>
    <w:p w:rsidR="00CF1D30" w:rsidRDefault="00CF1D30" w:rsidP="00CF1D30">
      <w:r>
        <w:t xml:space="preserve">This exploitation can arise where there is an abuse of a particular confidence placed in a party or where that party is a position of dominance over the victim. </w:t>
      </w:r>
    </w:p>
    <w:p w:rsidR="00CF1D30" w:rsidRDefault="00CF1D30" w:rsidP="00CF1D30">
      <w:r>
        <w:rPr>
          <w:lang w:val="en"/>
        </w:rPr>
        <w:t>This inequity in power between the parties has the potential to vitiate one party's consent if they are unable to freely exercise their independent will</w:t>
      </w:r>
    </w:p>
    <w:p w:rsidR="00CF1D30" w:rsidRDefault="00CF1D30" w:rsidP="00CF1D30">
      <w:r>
        <w:t xml:space="preserve">As such, where this position of trust or dominance is abused in order to coerce a party to enter into a contract, the court may find the presence of undue influence.  </w:t>
      </w:r>
    </w:p>
    <w:p w:rsidR="00CF1D30" w:rsidRDefault="00CF1D30" w:rsidP="00CF1D30">
      <w:r>
        <w:t>Undue influence plays a far larger role in probate law as regards the making of wills. However</w:t>
      </w:r>
      <w:r>
        <w:t>,</w:t>
      </w:r>
      <w:r>
        <w:t xml:space="preserve"> it is applicable to contract law too.</w:t>
      </w:r>
    </w:p>
    <w:p w:rsidR="00CF1D30" w:rsidRDefault="00CF1D30" w:rsidP="00CF1D30">
      <w:r>
        <w:t xml:space="preserve">For example, a boyfriend threatening to split up with his partner if she doesn’t agree to sell her car so that they can go on holiday or a mother threatening to disown her daughter if she doesn’t enter a contract to sell a property she inherited from a long, lost uncle. </w:t>
      </w:r>
    </w:p>
    <w:p w:rsidR="00CF1D30" w:rsidRDefault="00CF1D30" w:rsidP="00CF1D30">
      <w:r>
        <w:t xml:space="preserve">The similarities to duress are noted but </w:t>
      </w:r>
      <w:r>
        <w:t xml:space="preserve">undue influence </w:t>
      </w:r>
      <w:r>
        <w:t>covers those situations which do not revolve around the threat of violence or economic loss.</w:t>
      </w:r>
    </w:p>
    <w:p w:rsidR="00CF1D30" w:rsidRDefault="00CF1D30" w:rsidP="00CF1D30">
      <w:r>
        <w:t xml:space="preserve">The law identifies two classifications of undue influence: actual and presumed (BCCI v </w:t>
      </w:r>
      <w:proofErr w:type="spellStart"/>
      <w:r>
        <w:t>Aboody</w:t>
      </w:r>
      <w:proofErr w:type="spellEnd"/>
      <w:r>
        <w:t xml:space="preserve">). </w:t>
      </w:r>
    </w:p>
    <w:p w:rsidR="00CF1D30" w:rsidRPr="00FC243E" w:rsidRDefault="00CF1D30" w:rsidP="00CF1D30">
      <w:pPr>
        <w:rPr>
          <w:u w:val="single"/>
        </w:rPr>
      </w:pPr>
      <w:r w:rsidRPr="00FC243E">
        <w:rPr>
          <w:u w:val="single"/>
        </w:rPr>
        <w:t>Class 1 – Actual undue influence</w:t>
      </w:r>
    </w:p>
    <w:p w:rsidR="00CF1D30" w:rsidRDefault="00CF1D30" w:rsidP="00CF1D30">
      <w:r>
        <w:t>Here the claimant must show that there is:</w:t>
      </w:r>
    </w:p>
    <w:p w:rsidR="00CF1D30" w:rsidRPr="00CF1D30" w:rsidRDefault="00CF1D30" w:rsidP="00CF1D30">
      <w:pPr>
        <w:pStyle w:val="ListParagraph"/>
        <w:numPr>
          <w:ilvl w:val="0"/>
          <w:numId w:val="32"/>
        </w:numPr>
        <w:rPr>
          <w:rFonts w:asciiTheme="minorBidi" w:eastAsia="Times New Roman" w:hAnsiTheme="minorBidi" w:cstheme="minorBidi"/>
          <w:color w:val="444444"/>
        </w:rPr>
      </w:pPr>
      <w:r w:rsidRPr="00CF1D30">
        <w:rPr>
          <w:rFonts w:asciiTheme="minorBidi" w:hAnsiTheme="minorBidi" w:cstheme="minorBidi"/>
        </w:rPr>
        <w:t xml:space="preserve">a relationship of trust or confidence between the victim and the wrongdoer, and </w:t>
      </w:r>
    </w:p>
    <w:p w:rsidR="00CF1D30" w:rsidRPr="00CF1D30" w:rsidRDefault="00CF1D30" w:rsidP="00CF1D30">
      <w:pPr>
        <w:pStyle w:val="ListParagraph"/>
        <w:numPr>
          <w:ilvl w:val="0"/>
          <w:numId w:val="32"/>
        </w:numPr>
        <w:rPr>
          <w:rFonts w:asciiTheme="minorBidi" w:eastAsia="Times New Roman" w:hAnsiTheme="minorBidi" w:cstheme="minorBidi"/>
          <w:color w:val="444444"/>
        </w:rPr>
      </w:pPr>
      <w:r w:rsidRPr="00CF1D30">
        <w:rPr>
          <w:rFonts w:asciiTheme="minorBidi" w:hAnsiTheme="minorBidi" w:cstheme="minorBidi"/>
        </w:rPr>
        <w:t xml:space="preserve">that the pressure that the wrongdoer exerted led to the victim entering into a particular transaction. </w:t>
      </w:r>
    </w:p>
    <w:p w:rsidR="00CF1D30" w:rsidRPr="000A6046" w:rsidRDefault="00CF1D30" w:rsidP="00CF1D30">
      <w:pPr>
        <w:pStyle w:val="ListParagraph"/>
        <w:ind w:left="1080"/>
        <w:rPr>
          <w:rFonts w:eastAsia="Times New Roman"/>
          <w:color w:val="444444"/>
        </w:rPr>
      </w:pPr>
    </w:p>
    <w:p w:rsidR="00CF1D30" w:rsidRPr="00FC243E" w:rsidRDefault="00CF1D30" w:rsidP="00CF1D30">
      <w:pPr>
        <w:rPr>
          <w:u w:val="single"/>
        </w:rPr>
      </w:pPr>
      <w:r w:rsidRPr="00FC243E">
        <w:rPr>
          <w:u w:val="single"/>
        </w:rPr>
        <w:t>Class 2A – Presumed undue influence</w:t>
      </w:r>
    </w:p>
    <w:p w:rsidR="00CF1D30" w:rsidRPr="00B07752" w:rsidRDefault="00CF1D30" w:rsidP="00CF1D30">
      <w:r>
        <w:t xml:space="preserve">With a Class 2 category of undue influence the focus is on the nature of the relationship of the parties. </w:t>
      </w:r>
    </w:p>
    <w:p w:rsidR="00CF1D30" w:rsidRPr="00F91153" w:rsidRDefault="00CF1D30" w:rsidP="00CF1D30">
      <w:pPr>
        <w:rPr>
          <w:rFonts w:eastAsia="Times New Roman"/>
          <w:color w:val="444444"/>
        </w:rPr>
      </w:pPr>
      <w:r w:rsidRPr="00F91153">
        <w:t xml:space="preserve">In some cases, as categorised by class 2A, a relationship exists which at law gives rise to an automatic presumption of a position of influence (i.e. doctor/patient, lawyer/client, parent/child). </w:t>
      </w:r>
    </w:p>
    <w:p w:rsidR="00CF1D30" w:rsidRDefault="00CF1D30" w:rsidP="00CF1D30">
      <w:r w:rsidRPr="00F91153">
        <w:t xml:space="preserve">This means that the law will presume there is a relationship of trust or confidence between the victim and the wrongdoer, and that the wrongdoer exerted pressure leading to the victim entering into a particular transaction. </w:t>
      </w:r>
    </w:p>
    <w:p w:rsidR="00CF1D30" w:rsidRDefault="00CF1D30" w:rsidP="00CF1D30">
      <w:pPr>
        <w:rPr>
          <w:rFonts w:eastAsia="Times New Roman"/>
          <w:color w:val="444444"/>
        </w:rPr>
      </w:pPr>
      <w:r w:rsidRPr="00F91153">
        <w:t xml:space="preserve">Here it is up to the defendant </w:t>
      </w:r>
      <w:r>
        <w:t xml:space="preserve">to rebut these presumptions by showing that the other party entered </w:t>
      </w:r>
      <w:r w:rsidRPr="00F91153">
        <w:t xml:space="preserve">into the contract of their own free will and were aware of the risks involved. </w:t>
      </w:r>
      <w:r w:rsidRPr="00F91153">
        <w:rPr>
          <w:rFonts w:eastAsia="Times New Roman"/>
          <w:color w:val="444444"/>
        </w:rPr>
        <w:t>For example, showing that they received independent legal advice before signing the contract might suffice.</w:t>
      </w:r>
    </w:p>
    <w:p w:rsidR="00CF1D30" w:rsidRDefault="00CF1D30" w:rsidP="00CF1D30">
      <w:pPr>
        <w:rPr>
          <w:rFonts w:eastAsia="Times New Roman"/>
          <w:color w:val="444444"/>
        </w:rPr>
      </w:pPr>
    </w:p>
    <w:p w:rsidR="00CF1D30" w:rsidRDefault="00CF1D30" w:rsidP="00CF1D30">
      <w:pPr>
        <w:rPr>
          <w:rFonts w:eastAsia="Times New Roman"/>
          <w:color w:val="444444"/>
        </w:rPr>
      </w:pPr>
    </w:p>
    <w:p w:rsidR="00CF1D30" w:rsidRPr="00FC243E" w:rsidRDefault="00CF1D30" w:rsidP="00CF1D30">
      <w:pPr>
        <w:rPr>
          <w:u w:val="single"/>
        </w:rPr>
      </w:pPr>
      <w:r>
        <w:rPr>
          <w:u w:val="single"/>
        </w:rPr>
        <w:t xml:space="preserve">Class 2B </w:t>
      </w:r>
      <w:r w:rsidRPr="00FC243E">
        <w:rPr>
          <w:u w:val="single"/>
        </w:rPr>
        <w:t>– Presumed undue influence</w:t>
      </w:r>
    </w:p>
    <w:p w:rsidR="00CF1D30" w:rsidRPr="00F91153" w:rsidRDefault="00CF1D30" w:rsidP="00CF1D30">
      <w:pPr>
        <w:rPr>
          <w:rFonts w:eastAsia="Times New Roman"/>
          <w:color w:val="444444"/>
        </w:rPr>
      </w:pPr>
      <w:r>
        <w:rPr>
          <w:rFonts w:eastAsia="Times New Roman"/>
          <w:color w:val="444444"/>
        </w:rPr>
        <w:t xml:space="preserve">In other cases, a relationship may exist which does not fall within those given by category 2A but is nonetheless significant, </w:t>
      </w:r>
      <w:r>
        <w:t xml:space="preserve">such as that between cohabitees or between an employer/employee. Here if the claimant can show that the </w:t>
      </w:r>
      <w:r w:rsidRPr="00F91153">
        <w:t>relationship was one where</w:t>
      </w:r>
      <w:r>
        <w:t>by</w:t>
      </w:r>
      <w:r w:rsidRPr="00F91153">
        <w:t xml:space="preserve"> trust/confidence placed in wrongdoer</w:t>
      </w:r>
      <w:r>
        <w:t xml:space="preserve"> the law will presume the person was unduly influenced to enter the contract unless the defendant can prove otherwise.   </w:t>
      </w:r>
    </w:p>
    <w:p w:rsidR="00CF1D30" w:rsidRDefault="00CF1D30" w:rsidP="00CF1D30">
      <w:pPr>
        <w:rPr>
          <w:b/>
          <w:bCs/>
        </w:rPr>
      </w:pPr>
    </w:p>
    <w:p w:rsidR="00CF1D30" w:rsidRDefault="00CF1D30" w:rsidP="00CF1D30">
      <w:pPr>
        <w:rPr>
          <w:b/>
          <w:bCs/>
        </w:rPr>
      </w:pPr>
      <w:r>
        <w:rPr>
          <w:b/>
          <w:bCs/>
        </w:rPr>
        <w:t>Remedies for improper conduct</w:t>
      </w:r>
    </w:p>
    <w:p w:rsidR="00CF1D30" w:rsidRPr="00944C24" w:rsidRDefault="00CF1D30" w:rsidP="00CF1D30">
      <w:pPr>
        <w:spacing w:line="276" w:lineRule="auto"/>
      </w:pPr>
      <w:r w:rsidRPr="00944C24">
        <w:t>In all three instances (misrepresentation, duress, and undue influence</w:t>
      </w:r>
      <w:r>
        <w:t xml:space="preserve">) the remedy is rescission which means that the innocent party (the claimant) may choose to terminate the contract if he or she wishes. Damages are also available either in addition or in lieu of rescission except for cases of </w:t>
      </w:r>
      <w:r w:rsidRPr="00944C24">
        <w:t>innocent misrepresentation</w:t>
      </w:r>
      <w:r>
        <w:t>.</w:t>
      </w:r>
    </w:p>
    <w:p w:rsidR="003C4BAE" w:rsidRDefault="003C4BAE" w:rsidP="003C4BAE">
      <w:pPr>
        <w:overflowPunct/>
        <w:autoSpaceDE/>
        <w:autoSpaceDN/>
        <w:adjustRightInd/>
        <w:spacing w:before="0"/>
        <w:jc w:val="left"/>
        <w:textAlignment w:val="auto"/>
      </w:pPr>
    </w:p>
    <w:p w:rsidR="00CF1D30" w:rsidRDefault="00CF1D30" w:rsidP="003C4BAE">
      <w:pPr>
        <w:overflowPunct/>
        <w:autoSpaceDE/>
        <w:autoSpaceDN/>
        <w:adjustRightInd/>
        <w:spacing w:before="0"/>
        <w:jc w:val="left"/>
        <w:textAlignment w:val="auto"/>
      </w:pPr>
    </w:p>
    <w:p w:rsidR="003C4BAE" w:rsidRDefault="003C4BAE" w:rsidP="003C4BAE">
      <w:pPr>
        <w:jc w:val="left"/>
        <w:rPr>
          <w:b/>
          <w:bCs/>
          <w:u w:val="single"/>
        </w:rPr>
      </w:pPr>
      <w:r>
        <w:rPr>
          <w:b/>
          <w:bCs/>
          <w:u w:val="single"/>
        </w:rPr>
        <w:t>Arbitration</w:t>
      </w:r>
    </w:p>
    <w:p w:rsidR="003C4BAE" w:rsidRPr="00151697" w:rsidRDefault="003C4BAE" w:rsidP="003C4BAE">
      <w:pPr>
        <w:jc w:val="left"/>
      </w:pPr>
      <w:r w:rsidRPr="00151697">
        <w:t xml:space="preserve">Parties may decide to </w:t>
      </w:r>
      <w:r w:rsidRPr="00A345C3">
        <w:rPr>
          <w:u w:val="single"/>
        </w:rPr>
        <w:t>provide in the contract for what happens</w:t>
      </w:r>
      <w:r w:rsidRPr="00151697">
        <w:t xml:space="preserve"> when things go wrong.</w:t>
      </w:r>
    </w:p>
    <w:p w:rsidR="003C4BAE" w:rsidRPr="00151697" w:rsidRDefault="003C4BAE" w:rsidP="003C4BAE">
      <w:pPr>
        <w:jc w:val="left"/>
      </w:pPr>
      <w:r w:rsidRPr="00151697">
        <w:t>Often found in commercial agreements.</w:t>
      </w:r>
    </w:p>
    <w:p w:rsidR="003C4BAE" w:rsidRPr="00151697" w:rsidRDefault="003C4BAE" w:rsidP="003C4BAE">
      <w:pPr>
        <w:jc w:val="left"/>
      </w:pPr>
      <w:r w:rsidRPr="00151697">
        <w:t>Common way to do this is to provide that the parties will go to arbitration.</w:t>
      </w:r>
    </w:p>
    <w:p w:rsidR="003C4BAE" w:rsidRPr="00151697" w:rsidRDefault="003C4BAE" w:rsidP="001D4666">
      <w:pPr>
        <w:jc w:val="left"/>
      </w:pPr>
      <w:r w:rsidRPr="00151697">
        <w:t xml:space="preserve">Explain what this is – </w:t>
      </w:r>
      <w:r w:rsidRPr="00A345C3">
        <w:rPr>
          <w:u w:val="single"/>
        </w:rPr>
        <w:t>agree to submit themselves to an independent expert</w:t>
      </w:r>
      <w:r w:rsidR="001D4666">
        <w:t>.</w:t>
      </w:r>
    </w:p>
    <w:p w:rsidR="003C4BAE" w:rsidRPr="00151697" w:rsidRDefault="003C4BAE" w:rsidP="001D4666">
      <w:pPr>
        <w:jc w:val="left"/>
      </w:pPr>
      <w:r w:rsidRPr="00151697">
        <w:t xml:space="preserve">Need a </w:t>
      </w:r>
      <w:r w:rsidRPr="00A345C3">
        <w:rPr>
          <w:u w:val="single"/>
        </w:rPr>
        <w:t>method of choosing arbitrator</w:t>
      </w:r>
      <w:r w:rsidRPr="00151697">
        <w:t xml:space="preserve"> – mutual agreem</w:t>
      </w:r>
      <w:r w:rsidR="001D4666">
        <w:t>ent or third party to appoint</w:t>
      </w:r>
      <w:r w:rsidRPr="00151697">
        <w:t>.</w:t>
      </w:r>
    </w:p>
    <w:p w:rsidR="003C4BAE" w:rsidRPr="00151697" w:rsidRDefault="003C4BAE" w:rsidP="003C4BAE">
      <w:pPr>
        <w:jc w:val="left"/>
      </w:pPr>
      <w:r w:rsidRPr="00A345C3">
        <w:rPr>
          <w:u w:val="single"/>
        </w:rPr>
        <w:t>Decision is generally binding</w:t>
      </w:r>
      <w:r w:rsidRPr="00151697">
        <w:t xml:space="preserve"> subject to </w:t>
      </w:r>
      <w:r w:rsidRPr="00A345C3">
        <w:rPr>
          <w:u w:val="single"/>
        </w:rPr>
        <w:t>limited rights of appeal</w:t>
      </w:r>
      <w:r w:rsidRPr="00151697">
        <w:t xml:space="preserve"> for things like failing to comply with the agreed procedure, or making an uncertain award.</w:t>
      </w:r>
    </w:p>
    <w:p w:rsidR="003C4BAE" w:rsidRPr="00151697" w:rsidRDefault="003C4BAE" w:rsidP="003C4BAE">
      <w:pPr>
        <w:jc w:val="left"/>
      </w:pPr>
      <w:r w:rsidRPr="00151697">
        <w:t>If proceedings are issued, can get a stay (s9 of AA) until arbitration has been carried out.</w:t>
      </w:r>
    </w:p>
    <w:p w:rsidR="003C4BAE" w:rsidRPr="00151697" w:rsidRDefault="003C4BAE" w:rsidP="003C4BAE">
      <w:pPr>
        <w:jc w:val="left"/>
      </w:pPr>
      <w:r w:rsidRPr="00A345C3">
        <w:rPr>
          <w:u w:val="single"/>
        </w:rPr>
        <w:t>The AA 1996 provides a framework to ensure</w:t>
      </w:r>
      <w:r w:rsidRPr="00151697">
        <w:t>:</w:t>
      </w:r>
    </w:p>
    <w:p w:rsidR="003C4BAE" w:rsidRPr="00151697" w:rsidRDefault="003C4BAE" w:rsidP="003C4BAE">
      <w:pPr>
        <w:pStyle w:val="ListParagraph"/>
        <w:numPr>
          <w:ilvl w:val="0"/>
          <w:numId w:val="29"/>
        </w:numPr>
        <w:jc w:val="left"/>
      </w:pPr>
      <w:r w:rsidRPr="00151697">
        <w:t xml:space="preserve">that disputes are resolved </w:t>
      </w:r>
      <w:r w:rsidRPr="000957E7">
        <w:rPr>
          <w:u w:val="single"/>
        </w:rPr>
        <w:t>fairly</w:t>
      </w:r>
      <w:r w:rsidRPr="00151697">
        <w:t xml:space="preserve">, </w:t>
      </w:r>
    </w:p>
    <w:p w:rsidR="003C4BAE" w:rsidRPr="00151697" w:rsidRDefault="003C4BAE" w:rsidP="003C4BAE">
      <w:pPr>
        <w:pStyle w:val="ListParagraph"/>
        <w:numPr>
          <w:ilvl w:val="0"/>
          <w:numId w:val="29"/>
        </w:numPr>
        <w:jc w:val="left"/>
      </w:pPr>
      <w:r w:rsidRPr="00151697">
        <w:t xml:space="preserve">that parties should be able to </w:t>
      </w:r>
      <w:r w:rsidRPr="000957E7">
        <w:rPr>
          <w:u w:val="single"/>
        </w:rPr>
        <w:t>agree how to resolve their disputes</w:t>
      </w:r>
      <w:r w:rsidRPr="00151697">
        <w:t>, and</w:t>
      </w:r>
    </w:p>
    <w:p w:rsidR="003C4BAE" w:rsidRPr="00151697" w:rsidRDefault="003C4BAE" w:rsidP="003C4BAE">
      <w:pPr>
        <w:pStyle w:val="ListParagraph"/>
        <w:numPr>
          <w:ilvl w:val="0"/>
          <w:numId w:val="29"/>
        </w:numPr>
        <w:jc w:val="left"/>
      </w:pPr>
      <w:r w:rsidRPr="00151697">
        <w:t xml:space="preserve">the </w:t>
      </w:r>
      <w:r w:rsidRPr="000957E7">
        <w:rPr>
          <w:u w:val="single"/>
        </w:rPr>
        <w:t>court should not intervene</w:t>
      </w:r>
      <w:r w:rsidRPr="00151697">
        <w:t xml:space="preserve"> other than in very limited circumstances. </w:t>
      </w:r>
    </w:p>
    <w:p w:rsidR="003C4BAE" w:rsidRPr="00151697" w:rsidRDefault="003C4BAE" w:rsidP="003C4BAE">
      <w:pPr>
        <w:jc w:val="left"/>
      </w:pPr>
      <w:r w:rsidRPr="00151697">
        <w:t>Advantages of arbitration…</w:t>
      </w:r>
    </w:p>
    <w:p w:rsidR="003C4BAE" w:rsidRPr="00151697" w:rsidRDefault="003C4BAE" w:rsidP="003C4BAE">
      <w:pPr>
        <w:jc w:val="left"/>
      </w:pPr>
      <w:r w:rsidRPr="00151697">
        <w:tab/>
        <w:t>Arbitrator is an expert</w:t>
      </w:r>
    </w:p>
    <w:p w:rsidR="003C4BAE" w:rsidRPr="00151697" w:rsidRDefault="003C4BAE" w:rsidP="003C4BAE">
      <w:pPr>
        <w:jc w:val="left"/>
      </w:pPr>
      <w:r w:rsidRPr="00151697">
        <w:tab/>
        <w:t>Opt out of state system – speed, control and privacy.</w:t>
      </w:r>
    </w:p>
    <w:p w:rsidR="003C4BAE" w:rsidRPr="00151697" w:rsidRDefault="003C4BAE" w:rsidP="001D4666">
      <w:pPr>
        <w:ind w:left="720"/>
        <w:jc w:val="left"/>
      </w:pPr>
      <w:r w:rsidRPr="00151697">
        <w:t>Also, informal = maintains relations</w:t>
      </w:r>
      <w:r w:rsidR="001D4666">
        <w:t>hips rather than all or nothing</w:t>
      </w:r>
    </w:p>
    <w:p w:rsidR="00493F34" w:rsidRDefault="003C4BAE" w:rsidP="0016172C">
      <w:pPr>
        <w:jc w:val="left"/>
      </w:pPr>
      <w:r w:rsidRPr="00151697">
        <w:tab/>
        <w:t xml:space="preserve">Usually cheaper, but still expensive </w:t>
      </w:r>
      <w:r w:rsidR="0016172C">
        <w:t>due to expertise of arbitrator.</w:t>
      </w:r>
    </w:p>
    <w:sectPr w:rsidR="00493F34" w:rsidSect="008D1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9D4"/>
    <w:multiLevelType w:val="hybridMultilevel"/>
    <w:tmpl w:val="A1A48DF6"/>
    <w:lvl w:ilvl="0" w:tplc="D0A4D8A4">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26314"/>
    <w:multiLevelType w:val="hybridMultilevel"/>
    <w:tmpl w:val="5FC8F4BA"/>
    <w:lvl w:ilvl="0" w:tplc="48D2F5E6">
      <w:start w:val="1"/>
      <w:numFmt w:val="bullet"/>
      <w:lvlText w:val="•"/>
      <w:lvlJc w:val="left"/>
      <w:pPr>
        <w:tabs>
          <w:tab w:val="num" w:pos="720"/>
        </w:tabs>
        <w:ind w:left="720" w:hanging="360"/>
      </w:pPr>
      <w:rPr>
        <w:rFonts w:ascii="Arial" w:hAnsi="Arial" w:hint="default"/>
      </w:rPr>
    </w:lvl>
    <w:lvl w:ilvl="1" w:tplc="17847134" w:tentative="1">
      <w:start w:val="1"/>
      <w:numFmt w:val="bullet"/>
      <w:lvlText w:val="•"/>
      <w:lvlJc w:val="left"/>
      <w:pPr>
        <w:tabs>
          <w:tab w:val="num" w:pos="1440"/>
        </w:tabs>
        <w:ind w:left="1440" w:hanging="360"/>
      </w:pPr>
      <w:rPr>
        <w:rFonts w:ascii="Arial" w:hAnsi="Arial" w:hint="default"/>
      </w:rPr>
    </w:lvl>
    <w:lvl w:ilvl="2" w:tplc="78524B3E" w:tentative="1">
      <w:start w:val="1"/>
      <w:numFmt w:val="bullet"/>
      <w:lvlText w:val="•"/>
      <w:lvlJc w:val="left"/>
      <w:pPr>
        <w:tabs>
          <w:tab w:val="num" w:pos="2160"/>
        </w:tabs>
        <w:ind w:left="2160" w:hanging="360"/>
      </w:pPr>
      <w:rPr>
        <w:rFonts w:ascii="Arial" w:hAnsi="Arial" w:hint="default"/>
      </w:rPr>
    </w:lvl>
    <w:lvl w:ilvl="3" w:tplc="FBF21F0E" w:tentative="1">
      <w:start w:val="1"/>
      <w:numFmt w:val="bullet"/>
      <w:lvlText w:val="•"/>
      <w:lvlJc w:val="left"/>
      <w:pPr>
        <w:tabs>
          <w:tab w:val="num" w:pos="2880"/>
        </w:tabs>
        <w:ind w:left="2880" w:hanging="360"/>
      </w:pPr>
      <w:rPr>
        <w:rFonts w:ascii="Arial" w:hAnsi="Arial" w:hint="default"/>
      </w:rPr>
    </w:lvl>
    <w:lvl w:ilvl="4" w:tplc="B29C7FB8" w:tentative="1">
      <w:start w:val="1"/>
      <w:numFmt w:val="bullet"/>
      <w:lvlText w:val="•"/>
      <w:lvlJc w:val="left"/>
      <w:pPr>
        <w:tabs>
          <w:tab w:val="num" w:pos="3600"/>
        </w:tabs>
        <w:ind w:left="3600" w:hanging="360"/>
      </w:pPr>
      <w:rPr>
        <w:rFonts w:ascii="Arial" w:hAnsi="Arial" w:hint="default"/>
      </w:rPr>
    </w:lvl>
    <w:lvl w:ilvl="5" w:tplc="2A9057F8" w:tentative="1">
      <w:start w:val="1"/>
      <w:numFmt w:val="bullet"/>
      <w:lvlText w:val="•"/>
      <w:lvlJc w:val="left"/>
      <w:pPr>
        <w:tabs>
          <w:tab w:val="num" w:pos="4320"/>
        </w:tabs>
        <w:ind w:left="4320" w:hanging="360"/>
      </w:pPr>
      <w:rPr>
        <w:rFonts w:ascii="Arial" w:hAnsi="Arial" w:hint="default"/>
      </w:rPr>
    </w:lvl>
    <w:lvl w:ilvl="6" w:tplc="5FBE8872" w:tentative="1">
      <w:start w:val="1"/>
      <w:numFmt w:val="bullet"/>
      <w:lvlText w:val="•"/>
      <w:lvlJc w:val="left"/>
      <w:pPr>
        <w:tabs>
          <w:tab w:val="num" w:pos="5040"/>
        </w:tabs>
        <w:ind w:left="5040" w:hanging="360"/>
      </w:pPr>
      <w:rPr>
        <w:rFonts w:ascii="Arial" w:hAnsi="Arial" w:hint="default"/>
      </w:rPr>
    </w:lvl>
    <w:lvl w:ilvl="7" w:tplc="08C4BA82" w:tentative="1">
      <w:start w:val="1"/>
      <w:numFmt w:val="bullet"/>
      <w:lvlText w:val="•"/>
      <w:lvlJc w:val="left"/>
      <w:pPr>
        <w:tabs>
          <w:tab w:val="num" w:pos="5760"/>
        </w:tabs>
        <w:ind w:left="5760" w:hanging="360"/>
      </w:pPr>
      <w:rPr>
        <w:rFonts w:ascii="Arial" w:hAnsi="Arial" w:hint="default"/>
      </w:rPr>
    </w:lvl>
    <w:lvl w:ilvl="8" w:tplc="8A4C0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D37A93"/>
    <w:multiLevelType w:val="hybridMultilevel"/>
    <w:tmpl w:val="4A5E5E88"/>
    <w:lvl w:ilvl="0" w:tplc="12ACB078">
      <w:start w:val="1"/>
      <w:numFmt w:val="bullet"/>
      <w:lvlText w:val="•"/>
      <w:lvlJc w:val="left"/>
      <w:pPr>
        <w:tabs>
          <w:tab w:val="num" w:pos="720"/>
        </w:tabs>
        <w:ind w:left="720" w:hanging="360"/>
      </w:pPr>
      <w:rPr>
        <w:rFonts w:ascii="Times New Roman" w:hAnsi="Times New Roman" w:hint="default"/>
      </w:rPr>
    </w:lvl>
    <w:lvl w:ilvl="1" w:tplc="58FC1C78" w:tentative="1">
      <w:start w:val="1"/>
      <w:numFmt w:val="bullet"/>
      <w:lvlText w:val="•"/>
      <w:lvlJc w:val="left"/>
      <w:pPr>
        <w:tabs>
          <w:tab w:val="num" w:pos="1440"/>
        </w:tabs>
        <w:ind w:left="1440" w:hanging="360"/>
      </w:pPr>
      <w:rPr>
        <w:rFonts w:ascii="Times New Roman" w:hAnsi="Times New Roman" w:hint="default"/>
      </w:rPr>
    </w:lvl>
    <w:lvl w:ilvl="2" w:tplc="8FFE9D2E" w:tentative="1">
      <w:start w:val="1"/>
      <w:numFmt w:val="bullet"/>
      <w:lvlText w:val="•"/>
      <w:lvlJc w:val="left"/>
      <w:pPr>
        <w:tabs>
          <w:tab w:val="num" w:pos="2160"/>
        </w:tabs>
        <w:ind w:left="2160" w:hanging="360"/>
      </w:pPr>
      <w:rPr>
        <w:rFonts w:ascii="Times New Roman" w:hAnsi="Times New Roman" w:hint="default"/>
      </w:rPr>
    </w:lvl>
    <w:lvl w:ilvl="3" w:tplc="7332C6F8">
      <w:start w:val="1"/>
      <w:numFmt w:val="bullet"/>
      <w:lvlText w:val="•"/>
      <w:lvlJc w:val="left"/>
      <w:pPr>
        <w:tabs>
          <w:tab w:val="num" w:pos="2880"/>
        </w:tabs>
        <w:ind w:left="2880" w:hanging="360"/>
      </w:pPr>
      <w:rPr>
        <w:rFonts w:ascii="Times New Roman" w:hAnsi="Times New Roman" w:hint="default"/>
      </w:rPr>
    </w:lvl>
    <w:lvl w:ilvl="4" w:tplc="BD261508" w:tentative="1">
      <w:start w:val="1"/>
      <w:numFmt w:val="bullet"/>
      <w:lvlText w:val="•"/>
      <w:lvlJc w:val="left"/>
      <w:pPr>
        <w:tabs>
          <w:tab w:val="num" w:pos="3600"/>
        </w:tabs>
        <w:ind w:left="3600" w:hanging="360"/>
      </w:pPr>
      <w:rPr>
        <w:rFonts w:ascii="Times New Roman" w:hAnsi="Times New Roman" w:hint="default"/>
      </w:rPr>
    </w:lvl>
    <w:lvl w:ilvl="5" w:tplc="17D47DF0" w:tentative="1">
      <w:start w:val="1"/>
      <w:numFmt w:val="bullet"/>
      <w:lvlText w:val="•"/>
      <w:lvlJc w:val="left"/>
      <w:pPr>
        <w:tabs>
          <w:tab w:val="num" w:pos="4320"/>
        </w:tabs>
        <w:ind w:left="4320" w:hanging="360"/>
      </w:pPr>
      <w:rPr>
        <w:rFonts w:ascii="Times New Roman" w:hAnsi="Times New Roman" w:hint="default"/>
      </w:rPr>
    </w:lvl>
    <w:lvl w:ilvl="6" w:tplc="FA7E8046" w:tentative="1">
      <w:start w:val="1"/>
      <w:numFmt w:val="bullet"/>
      <w:lvlText w:val="•"/>
      <w:lvlJc w:val="left"/>
      <w:pPr>
        <w:tabs>
          <w:tab w:val="num" w:pos="5040"/>
        </w:tabs>
        <w:ind w:left="5040" w:hanging="360"/>
      </w:pPr>
      <w:rPr>
        <w:rFonts w:ascii="Times New Roman" w:hAnsi="Times New Roman" w:hint="default"/>
      </w:rPr>
    </w:lvl>
    <w:lvl w:ilvl="7" w:tplc="928C8E90" w:tentative="1">
      <w:start w:val="1"/>
      <w:numFmt w:val="bullet"/>
      <w:lvlText w:val="•"/>
      <w:lvlJc w:val="left"/>
      <w:pPr>
        <w:tabs>
          <w:tab w:val="num" w:pos="5760"/>
        </w:tabs>
        <w:ind w:left="5760" w:hanging="360"/>
      </w:pPr>
      <w:rPr>
        <w:rFonts w:ascii="Times New Roman" w:hAnsi="Times New Roman" w:hint="default"/>
      </w:rPr>
    </w:lvl>
    <w:lvl w:ilvl="8" w:tplc="CDE432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6C460C"/>
    <w:multiLevelType w:val="hybridMultilevel"/>
    <w:tmpl w:val="DC42937A"/>
    <w:lvl w:ilvl="0" w:tplc="1BC85238">
      <w:start w:val="1"/>
      <w:numFmt w:val="bullet"/>
      <w:lvlText w:val="•"/>
      <w:lvlJc w:val="left"/>
      <w:pPr>
        <w:tabs>
          <w:tab w:val="num" w:pos="720"/>
        </w:tabs>
        <w:ind w:left="720" w:hanging="360"/>
      </w:pPr>
      <w:rPr>
        <w:rFonts w:ascii="Times New Roman" w:hAnsi="Times New Roman" w:hint="default"/>
      </w:rPr>
    </w:lvl>
    <w:lvl w:ilvl="1" w:tplc="C35E8C20" w:tentative="1">
      <w:start w:val="1"/>
      <w:numFmt w:val="bullet"/>
      <w:lvlText w:val="•"/>
      <w:lvlJc w:val="left"/>
      <w:pPr>
        <w:tabs>
          <w:tab w:val="num" w:pos="1440"/>
        </w:tabs>
        <w:ind w:left="1440" w:hanging="360"/>
      </w:pPr>
      <w:rPr>
        <w:rFonts w:ascii="Times New Roman" w:hAnsi="Times New Roman" w:hint="default"/>
      </w:rPr>
    </w:lvl>
    <w:lvl w:ilvl="2" w:tplc="36C2F7C0" w:tentative="1">
      <w:start w:val="1"/>
      <w:numFmt w:val="bullet"/>
      <w:lvlText w:val="•"/>
      <w:lvlJc w:val="left"/>
      <w:pPr>
        <w:tabs>
          <w:tab w:val="num" w:pos="2160"/>
        </w:tabs>
        <w:ind w:left="2160" w:hanging="360"/>
      </w:pPr>
      <w:rPr>
        <w:rFonts w:ascii="Times New Roman" w:hAnsi="Times New Roman" w:hint="default"/>
      </w:rPr>
    </w:lvl>
    <w:lvl w:ilvl="3" w:tplc="1958B740" w:tentative="1">
      <w:start w:val="1"/>
      <w:numFmt w:val="bullet"/>
      <w:lvlText w:val="•"/>
      <w:lvlJc w:val="left"/>
      <w:pPr>
        <w:tabs>
          <w:tab w:val="num" w:pos="2880"/>
        </w:tabs>
        <w:ind w:left="2880" w:hanging="360"/>
      </w:pPr>
      <w:rPr>
        <w:rFonts w:ascii="Times New Roman" w:hAnsi="Times New Roman" w:hint="default"/>
      </w:rPr>
    </w:lvl>
    <w:lvl w:ilvl="4" w:tplc="8C58B47A" w:tentative="1">
      <w:start w:val="1"/>
      <w:numFmt w:val="bullet"/>
      <w:lvlText w:val="•"/>
      <w:lvlJc w:val="left"/>
      <w:pPr>
        <w:tabs>
          <w:tab w:val="num" w:pos="3600"/>
        </w:tabs>
        <w:ind w:left="3600" w:hanging="360"/>
      </w:pPr>
      <w:rPr>
        <w:rFonts w:ascii="Times New Roman" w:hAnsi="Times New Roman" w:hint="default"/>
      </w:rPr>
    </w:lvl>
    <w:lvl w:ilvl="5" w:tplc="350A327C" w:tentative="1">
      <w:start w:val="1"/>
      <w:numFmt w:val="bullet"/>
      <w:lvlText w:val="•"/>
      <w:lvlJc w:val="left"/>
      <w:pPr>
        <w:tabs>
          <w:tab w:val="num" w:pos="4320"/>
        </w:tabs>
        <w:ind w:left="4320" w:hanging="360"/>
      </w:pPr>
      <w:rPr>
        <w:rFonts w:ascii="Times New Roman" w:hAnsi="Times New Roman" w:hint="default"/>
      </w:rPr>
    </w:lvl>
    <w:lvl w:ilvl="6" w:tplc="41583B94" w:tentative="1">
      <w:start w:val="1"/>
      <w:numFmt w:val="bullet"/>
      <w:lvlText w:val="•"/>
      <w:lvlJc w:val="left"/>
      <w:pPr>
        <w:tabs>
          <w:tab w:val="num" w:pos="5040"/>
        </w:tabs>
        <w:ind w:left="5040" w:hanging="360"/>
      </w:pPr>
      <w:rPr>
        <w:rFonts w:ascii="Times New Roman" w:hAnsi="Times New Roman" w:hint="default"/>
      </w:rPr>
    </w:lvl>
    <w:lvl w:ilvl="7" w:tplc="FFB0AA9A" w:tentative="1">
      <w:start w:val="1"/>
      <w:numFmt w:val="bullet"/>
      <w:lvlText w:val="•"/>
      <w:lvlJc w:val="left"/>
      <w:pPr>
        <w:tabs>
          <w:tab w:val="num" w:pos="5760"/>
        </w:tabs>
        <w:ind w:left="5760" w:hanging="360"/>
      </w:pPr>
      <w:rPr>
        <w:rFonts w:ascii="Times New Roman" w:hAnsi="Times New Roman" w:hint="default"/>
      </w:rPr>
    </w:lvl>
    <w:lvl w:ilvl="8" w:tplc="8A78C30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449AE"/>
    <w:multiLevelType w:val="hybridMultilevel"/>
    <w:tmpl w:val="9EC6AF88"/>
    <w:lvl w:ilvl="0" w:tplc="76B45384">
      <w:start w:val="1"/>
      <w:numFmt w:val="bullet"/>
      <w:lvlText w:val="•"/>
      <w:lvlJc w:val="left"/>
      <w:pPr>
        <w:tabs>
          <w:tab w:val="num" w:pos="720"/>
        </w:tabs>
        <w:ind w:left="720" w:hanging="360"/>
      </w:pPr>
      <w:rPr>
        <w:rFonts w:ascii="Arial" w:hAnsi="Arial" w:hint="default"/>
      </w:rPr>
    </w:lvl>
    <w:lvl w:ilvl="1" w:tplc="74181852" w:tentative="1">
      <w:start w:val="1"/>
      <w:numFmt w:val="bullet"/>
      <w:lvlText w:val="•"/>
      <w:lvlJc w:val="left"/>
      <w:pPr>
        <w:tabs>
          <w:tab w:val="num" w:pos="1440"/>
        </w:tabs>
        <w:ind w:left="1440" w:hanging="360"/>
      </w:pPr>
      <w:rPr>
        <w:rFonts w:ascii="Arial" w:hAnsi="Arial" w:hint="default"/>
      </w:rPr>
    </w:lvl>
    <w:lvl w:ilvl="2" w:tplc="4B0A3A20" w:tentative="1">
      <w:start w:val="1"/>
      <w:numFmt w:val="bullet"/>
      <w:lvlText w:val="•"/>
      <w:lvlJc w:val="left"/>
      <w:pPr>
        <w:tabs>
          <w:tab w:val="num" w:pos="2160"/>
        </w:tabs>
        <w:ind w:left="2160" w:hanging="360"/>
      </w:pPr>
      <w:rPr>
        <w:rFonts w:ascii="Arial" w:hAnsi="Arial" w:hint="default"/>
      </w:rPr>
    </w:lvl>
    <w:lvl w:ilvl="3" w:tplc="4E34B76A" w:tentative="1">
      <w:start w:val="1"/>
      <w:numFmt w:val="bullet"/>
      <w:lvlText w:val="•"/>
      <w:lvlJc w:val="left"/>
      <w:pPr>
        <w:tabs>
          <w:tab w:val="num" w:pos="2880"/>
        </w:tabs>
        <w:ind w:left="2880" w:hanging="360"/>
      </w:pPr>
      <w:rPr>
        <w:rFonts w:ascii="Arial" w:hAnsi="Arial" w:hint="default"/>
      </w:rPr>
    </w:lvl>
    <w:lvl w:ilvl="4" w:tplc="F306C1CE" w:tentative="1">
      <w:start w:val="1"/>
      <w:numFmt w:val="bullet"/>
      <w:lvlText w:val="•"/>
      <w:lvlJc w:val="left"/>
      <w:pPr>
        <w:tabs>
          <w:tab w:val="num" w:pos="3600"/>
        </w:tabs>
        <w:ind w:left="3600" w:hanging="360"/>
      </w:pPr>
      <w:rPr>
        <w:rFonts w:ascii="Arial" w:hAnsi="Arial" w:hint="default"/>
      </w:rPr>
    </w:lvl>
    <w:lvl w:ilvl="5" w:tplc="A75CEFE4" w:tentative="1">
      <w:start w:val="1"/>
      <w:numFmt w:val="bullet"/>
      <w:lvlText w:val="•"/>
      <w:lvlJc w:val="left"/>
      <w:pPr>
        <w:tabs>
          <w:tab w:val="num" w:pos="4320"/>
        </w:tabs>
        <w:ind w:left="4320" w:hanging="360"/>
      </w:pPr>
      <w:rPr>
        <w:rFonts w:ascii="Arial" w:hAnsi="Arial" w:hint="default"/>
      </w:rPr>
    </w:lvl>
    <w:lvl w:ilvl="6" w:tplc="AE1C1B14" w:tentative="1">
      <w:start w:val="1"/>
      <w:numFmt w:val="bullet"/>
      <w:lvlText w:val="•"/>
      <w:lvlJc w:val="left"/>
      <w:pPr>
        <w:tabs>
          <w:tab w:val="num" w:pos="5040"/>
        </w:tabs>
        <w:ind w:left="5040" w:hanging="360"/>
      </w:pPr>
      <w:rPr>
        <w:rFonts w:ascii="Arial" w:hAnsi="Arial" w:hint="default"/>
      </w:rPr>
    </w:lvl>
    <w:lvl w:ilvl="7" w:tplc="4E626F4E" w:tentative="1">
      <w:start w:val="1"/>
      <w:numFmt w:val="bullet"/>
      <w:lvlText w:val="•"/>
      <w:lvlJc w:val="left"/>
      <w:pPr>
        <w:tabs>
          <w:tab w:val="num" w:pos="5760"/>
        </w:tabs>
        <w:ind w:left="5760" w:hanging="360"/>
      </w:pPr>
      <w:rPr>
        <w:rFonts w:ascii="Arial" w:hAnsi="Arial" w:hint="default"/>
      </w:rPr>
    </w:lvl>
    <w:lvl w:ilvl="8" w:tplc="5F98BE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0B4CE9"/>
    <w:multiLevelType w:val="hybridMultilevel"/>
    <w:tmpl w:val="E3A86246"/>
    <w:lvl w:ilvl="0" w:tplc="23140B7C">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5027D8"/>
    <w:multiLevelType w:val="hybridMultilevel"/>
    <w:tmpl w:val="740EC50A"/>
    <w:lvl w:ilvl="0" w:tplc="8EF25206">
      <w:start w:val="1"/>
      <w:numFmt w:val="bullet"/>
      <w:lvlText w:val="•"/>
      <w:lvlJc w:val="left"/>
      <w:pPr>
        <w:tabs>
          <w:tab w:val="num" w:pos="720"/>
        </w:tabs>
        <w:ind w:left="720" w:hanging="360"/>
      </w:pPr>
      <w:rPr>
        <w:rFonts w:ascii="Times New Roman" w:hAnsi="Times New Roman" w:hint="default"/>
      </w:rPr>
    </w:lvl>
    <w:lvl w:ilvl="1" w:tplc="333E46B2" w:tentative="1">
      <w:start w:val="1"/>
      <w:numFmt w:val="bullet"/>
      <w:lvlText w:val="•"/>
      <w:lvlJc w:val="left"/>
      <w:pPr>
        <w:tabs>
          <w:tab w:val="num" w:pos="1440"/>
        </w:tabs>
        <w:ind w:left="1440" w:hanging="360"/>
      </w:pPr>
      <w:rPr>
        <w:rFonts w:ascii="Times New Roman" w:hAnsi="Times New Roman" w:hint="default"/>
      </w:rPr>
    </w:lvl>
    <w:lvl w:ilvl="2" w:tplc="708ABF6A" w:tentative="1">
      <w:start w:val="1"/>
      <w:numFmt w:val="bullet"/>
      <w:lvlText w:val="•"/>
      <w:lvlJc w:val="left"/>
      <w:pPr>
        <w:tabs>
          <w:tab w:val="num" w:pos="2160"/>
        </w:tabs>
        <w:ind w:left="2160" w:hanging="360"/>
      </w:pPr>
      <w:rPr>
        <w:rFonts w:ascii="Times New Roman" w:hAnsi="Times New Roman" w:hint="default"/>
      </w:rPr>
    </w:lvl>
    <w:lvl w:ilvl="3" w:tplc="B6903BB0" w:tentative="1">
      <w:start w:val="1"/>
      <w:numFmt w:val="bullet"/>
      <w:lvlText w:val="•"/>
      <w:lvlJc w:val="left"/>
      <w:pPr>
        <w:tabs>
          <w:tab w:val="num" w:pos="2880"/>
        </w:tabs>
        <w:ind w:left="2880" w:hanging="360"/>
      </w:pPr>
      <w:rPr>
        <w:rFonts w:ascii="Times New Roman" w:hAnsi="Times New Roman" w:hint="default"/>
      </w:rPr>
    </w:lvl>
    <w:lvl w:ilvl="4" w:tplc="48764D2E" w:tentative="1">
      <w:start w:val="1"/>
      <w:numFmt w:val="bullet"/>
      <w:lvlText w:val="•"/>
      <w:lvlJc w:val="left"/>
      <w:pPr>
        <w:tabs>
          <w:tab w:val="num" w:pos="3600"/>
        </w:tabs>
        <w:ind w:left="3600" w:hanging="360"/>
      </w:pPr>
      <w:rPr>
        <w:rFonts w:ascii="Times New Roman" w:hAnsi="Times New Roman" w:hint="default"/>
      </w:rPr>
    </w:lvl>
    <w:lvl w:ilvl="5" w:tplc="66925896" w:tentative="1">
      <w:start w:val="1"/>
      <w:numFmt w:val="bullet"/>
      <w:lvlText w:val="•"/>
      <w:lvlJc w:val="left"/>
      <w:pPr>
        <w:tabs>
          <w:tab w:val="num" w:pos="4320"/>
        </w:tabs>
        <w:ind w:left="4320" w:hanging="360"/>
      </w:pPr>
      <w:rPr>
        <w:rFonts w:ascii="Times New Roman" w:hAnsi="Times New Roman" w:hint="default"/>
      </w:rPr>
    </w:lvl>
    <w:lvl w:ilvl="6" w:tplc="F450657E" w:tentative="1">
      <w:start w:val="1"/>
      <w:numFmt w:val="bullet"/>
      <w:lvlText w:val="•"/>
      <w:lvlJc w:val="left"/>
      <w:pPr>
        <w:tabs>
          <w:tab w:val="num" w:pos="5040"/>
        </w:tabs>
        <w:ind w:left="5040" w:hanging="360"/>
      </w:pPr>
      <w:rPr>
        <w:rFonts w:ascii="Times New Roman" w:hAnsi="Times New Roman" w:hint="default"/>
      </w:rPr>
    </w:lvl>
    <w:lvl w:ilvl="7" w:tplc="075CA92C" w:tentative="1">
      <w:start w:val="1"/>
      <w:numFmt w:val="bullet"/>
      <w:lvlText w:val="•"/>
      <w:lvlJc w:val="left"/>
      <w:pPr>
        <w:tabs>
          <w:tab w:val="num" w:pos="5760"/>
        </w:tabs>
        <w:ind w:left="5760" w:hanging="360"/>
      </w:pPr>
      <w:rPr>
        <w:rFonts w:ascii="Times New Roman" w:hAnsi="Times New Roman" w:hint="default"/>
      </w:rPr>
    </w:lvl>
    <w:lvl w:ilvl="8" w:tplc="791CB05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0601FF"/>
    <w:multiLevelType w:val="hybridMultilevel"/>
    <w:tmpl w:val="A0E61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8A57B6"/>
    <w:multiLevelType w:val="hybridMultilevel"/>
    <w:tmpl w:val="29B6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75D34"/>
    <w:multiLevelType w:val="hybridMultilevel"/>
    <w:tmpl w:val="B1B045FE"/>
    <w:lvl w:ilvl="0" w:tplc="AE72E6F6">
      <w:start w:val="1"/>
      <w:numFmt w:val="bullet"/>
      <w:lvlText w:val="•"/>
      <w:lvlJc w:val="left"/>
      <w:pPr>
        <w:tabs>
          <w:tab w:val="num" w:pos="720"/>
        </w:tabs>
        <w:ind w:left="720" w:hanging="360"/>
      </w:pPr>
      <w:rPr>
        <w:rFonts w:ascii="Arial" w:hAnsi="Arial" w:hint="default"/>
      </w:rPr>
    </w:lvl>
    <w:lvl w:ilvl="1" w:tplc="0A0811A4" w:tentative="1">
      <w:start w:val="1"/>
      <w:numFmt w:val="bullet"/>
      <w:lvlText w:val="•"/>
      <w:lvlJc w:val="left"/>
      <w:pPr>
        <w:tabs>
          <w:tab w:val="num" w:pos="1440"/>
        </w:tabs>
        <w:ind w:left="1440" w:hanging="360"/>
      </w:pPr>
      <w:rPr>
        <w:rFonts w:ascii="Arial" w:hAnsi="Arial" w:hint="default"/>
      </w:rPr>
    </w:lvl>
    <w:lvl w:ilvl="2" w:tplc="2FA64CCA" w:tentative="1">
      <w:start w:val="1"/>
      <w:numFmt w:val="bullet"/>
      <w:lvlText w:val="•"/>
      <w:lvlJc w:val="left"/>
      <w:pPr>
        <w:tabs>
          <w:tab w:val="num" w:pos="2160"/>
        </w:tabs>
        <w:ind w:left="2160" w:hanging="360"/>
      </w:pPr>
      <w:rPr>
        <w:rFonts w:ascii="Arial" w:hAnsi="Arial" w:hint="default"/>
      </w:rPr>
    </w:lvl>
    <w:lvl w:ilvl="3" w:tplc="62F85108" w:tentative="1">
      <w:start w:val="1"/>
      <w:numFmt w:val="bullet"/>
      <w:lvlText w:val="•"/>
      <w:lvlJc w:val="left"/>
      <w:pPr>
        <w:tabs>
          <w:tab w:val="num" w:pos="2880"/>
        </w:tabs>
        <w:ind w:left="2880" w:hanging="360"/>
      </w:pPr>
      <w:rPr>
        <w:rFonts w:ascii="Arial" w:hAnsi="Arial" w:hint="default"/>
      </w:rPr>
    </w:lvl>
    <w:lvl w:ilvl="4" w:tplc="203E475C" w:tentative="1">
      <w:start w:val="1"/>
      <w:numFmt w:val="bullet"/>
      <w:lvlText w:val="•"/>
      <w:lvlJc w:val="left"/>
      <w:pPr>
        <w:tabs>
          <w:tab w:val="num" w:pos="3600"/>
        </w:tabs>
        <w:ind w:left="3600" w:hanging="360"/>
      </w:pPr>
      <w:rPr>
        <w:rFonts w:ascii="Arial" w:hAnsi="Arial" w:hint="default"/>
      </w:rPr>
    </w:lvl>
    <w:lvl w:ilvl="5" w:tplc="141823EE" w:tentative="1">
      <w:start w:val="1"/>
      <w:numFmt w:val="bullet"/>
      <w:lvlText w:val="•"/>
      <w:lvlJc w:val="left"/>
      <w:pPr>
        <w:tabs>
          <w:tab w:val="num" w:pos="4320"/>
        </w:tabs>
        <w:ind w:left="4320" w:hanging="360"/>
      </w:pPr>
      <w:rPr>
        <w:rFonts w:ascii="Arial" w:hAnsi="Arial" w:hint="default"/>
      </w:rPr>
    </w:lvl>
    <w:lvl w:ilvl="6" w:tplc="DCFC6208" w:tentative="1">
      <w:start w:val="1"/>
      <w:numFmt w:val="bullet"/>
      <w:lvlText w:val="•"/>
      <w:lvlJc w:val="left"/>
      <w:pPr>
        <w:tabs>
          <w:tab w:val="num" w:pos="5040"/>
        </w:tabs>
        <w:ind w:left="5040" w:hanging="360"/>
      </w:pPr>
      <w:rPr>
        <w:rFonts w:ascii="Arial" w:hAnsi="Arial" w:hint="default"/>
      </w:rPr>
    </w:lvl>
    <w:lvl w:ilvl="7" w:tplc="3C3080AA" w:tentative="1">
      <w:start w:val="1"/>
      <w:numFmt w:val="bullet"/>
      <w:lvlText w:val="•"/>
      <w:lvlJc w:val="left"/>
      <w:pPr>
        <w:tabs>
          <w:tab w:val="num" w:pos="5760"/>
        </w:tabs>
        <w:ind w:left="5760" w:hanging="360"/>
      </w:pPr>
      <w:rPr>
        <w:rFonts w:ascii="Arial" w:hAnsi="Arial" w:hint="default"/>
      </w:rPr>
    </w:lvl>
    <w:lvl w:ilvl="8" w:tplc="81CCFB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4301A3"/>
    <w:multiLevelType w:val="hybridMultilevel"/>
    <w:tmpl w:val="D5EE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D71B96"/>
    <w:multiLevelType w:val="hybridMultilevel"/>
    <w:tmpl w:val="F04C3394"/>
    <w:lvl w:ilvl="0" w:tplc="2AFC71FA">
      <w:start w:val="1"/>
      <w:numFmt w:val="bullet"/>
      <w:lvlText w:val="•"/>
      <w:lvlJc w:val="left"/>
      <w:pPr>
        <w:tabs>
          <w:tab w:val="num" w:pos="720"/>
        </w:tabs>
        <w:ind w:left="720" w:hanging="360"/>
      </w:pPr>
      <w:rPr>
        <w:rFonts w:ascii="Arial" w:hAnsi="Arial" w:hint="default"/>
      </w:rPr>
    </w:lvl>
    <w:lvl w:ilvl="1" w:tplc="11ECF584">
      <w:start w:val="695"/>
      <w:numFmt w:val="bullet"/>
      <w:lvlText w:val="•"/>
      <w:lvlJc w:val="left"/>
      <w:pPr>
        <w:tabs>
          <w:tab w:val="num" w:pos="1440"/>
        </w:tabs>
        <w:ind w:left="1440" w:hanging="360"/>
      </w:pPr>
      <w:rPr>
        <w:rFonts w:ascii="Arial" w:hAnsi="Arial" w:hint="default"/>
      </w:rPr>
    </w:lvl>
    <w:lvl w:ilvl="2" w:tplc="773A6710" w:tentative="1">
      <w:start w:val="1"/>
      <w:numFmt w:val="bullet"/>
      <w:lvlText w:val="•"/>
      <w:lvlJc w:val="left"/>
      <w:pPr>
        <w:tabs>
          <w:tab w:val="num" w:pos="2160"/>
        </w:tabs>
        <w:ind w:left="2160" w:hanging="360"/>
      </w:pPr>
      <w:rPr>
        <w:rFonts w:ascii="Arial" w:hAnsi="Arial" w:hint="default"/>
      </w:rPr>
    </w:lvl>
    <w:lvl w:ilvl="3" w:tplc="6AE8A58E" w:tentative="1">
      <w:start w:val="1"/>
      <w:numFmt w:val="bullet"/>
      <w:lvlText w:val="•"/>
      <w:lvlJc w:val="left"/>
      <w:pPr>
        <w:tabs>
          <w:tab w:val="num" w:pos="2880"/>
        </w:tabs>
        <w:ind w:left="2880" w:hanging="360"/>
      </w:pPr>
      <w:rPr>
        <w:rFonts w:ascii="Arial" w:hAnsi="Arial" w:hint="default"/>
      </w:rPr>
    </w:lvl>
    <w:lvl w:ilvl="4" w:tplc="D23A87BA" w:tentative="1">
      <w:start w:val="1"/>
      <w:numFmt w:val="bullet"/>
      <w:lvlText w:val="•"/>
      <w:lvlJc w:val="left"/>
      <w:pPr>
        <w:tabs>
          <w:tab w:val="num" w:pos="3600"/>
        </w:tabs>
        <w:ind w:left="3600" w:hanging="360"/>
      </w:pPr>
      <w:rPr>
        <w:rFonts w:ascii="Arial" w:hAnsi="Arial" w:hint="default"/>
      </w:rPr>
    </w:lvl>
    <w:lvl w:ilvl="5" w:tplc="77B25F36" w:tentative="1">
      <w:start w:val="1"/>
      <w:numFmt w:val="bullet"/>
      <w:lvlText w:val="•"/>
      <w:lvlJc w:val="left"/>
      <w:pPr>
        <w:tabs>
          <w:tab w:val="num" w:pos="4320"/>
        </w:tabs>
        <w:ind w:left="4320" w:hanging="360"/>
      </w:pPr>
      <w:rPr>
        <w:rFonts w:ascii="Arial" w:hAnsi="Arial" w:hint="default"/>
      </w:rPr>
    </w:lvl>
    <w:lvl w:ilvl="6" w:tplc="EFB0DC5E" w:tentative="1">
      <w:start w:val="1"/>
      <w:numFmt w:val="bullet"/>
      <w:lvlText w:val="•"/>
      <w:lvlJc w:val="left"/>
      <w:pPr>
        <w:tabs>
          <w:tab w:val="num" w:pos="5040"/>
        </w:tabs>
        <w:ind w:left="5040" w:hanging="360"/>
      </w:pPr>
      <w:rPr>
        <w:rFonts w:ascii="Arial" w:hAnsi="Arial" w:hint="default"/>
      </w:rPr>
    </w:lvl>
    <w:lvl w:ilvl="7" w:tplc="88A6B12A" w:tentative="1">
      <w:start w:val="1"/>
      <w:numFmt w:val="bullet"/>
      <w:lvlText w:val="•"/>
      <w:lvlJc w:val="left"/>
      <w:pPr>
        <w:tabs>
          <w:tab w:val="num" w:pos="5760"/>
        </w:tabs>
        <w:ind w:left="5760" w:hanging="360"/>
      </w:pPr>
      <w:rPr>
        <w:rFonts w:ascii="Arial" w:hAnsi="Arial" w:hint="default"/>
      </w:rPr>
    </w:lvl>
    <w:lvl w:ilvl="8" w:tplc="082A9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A418A4"/>
    <w:multiLevelType w:val="hybridMultilevel"/>
    <w:tmpl w:val="FCD071B0"/>
    <w:lvl w:ilvl="0" w:tplc="FA0EAC18">
      <w:start w:val="1"/>
      <w:numFmt w:val="bullet"/>
      <w:lvlText w:val="•"/>
      <w:lvlJc w:val="left"/>
      <w:pPr>
        <w:tabs>
          <w:tab w:val="num" w:pos="720"/>
        </w:tabs>
        <w:ind w:left="720" w:hanging="360"/>
      </w:pPr>
      <w:rPr>
        <w:rFonts w:ascii="Arial" w:hAnsi="Arial" w:hint="default"/>
      </w:rPr>
    </w:lvl>
    <w:lvl w:ilvl="1" w:tplc="C5BA1BC2" w:tentative="1">
      <w:start w:val="1"/>
      <w:numFmt w:val="bullet"/>
      <w:lvlText w:val="•"/>
      <w:lvlJc w:val="left"/>
      <w:pPr>
        <w:tabs>
          <w:tab w:val="num" w:pos="1440"/>
        </w:tabs>
        <w:ind w:left="1440" w:hanging="360"/>
      </w:pPr>
      <w:rPr>
        <w:rFonts w:ascii="Arial" w:hAnsi="Arial" w:hint="default"/>
      </w:rPr>
    </w:lvl>
    <w:lvl w:ilvl="2" w:tplc="47306652" w:tentative="1">
      <w:start w:val="1"/>
      <w:numFmt w:val="bullet"/>
      <w:lvlText w:val="•"/>
      <w:lvlJc w:val="left"/>
      <w:pPr>
        <w:tabs>
          <w:tab w:val="num" w:pos="2160"/>
        </w:tabs>
        <w:ind w:left="2160" w:hanging="360"/>
      </w:pPr>
      <w:rPr>
        <w:rFonts w:ascii="Arial" w:hAnsi="Arial" w:hint="default"/>
      </w:rPr>
    </w:lvl>
    <w:lvl w:ilvl="3" w:tplc="D9425A20" w:tentative="1">
      <w:start w:val="1"/>
      <w:numFmt w:val="bullet"/>
      <w:lvlText w:val="•"/>
      <w:lvlJc w:val="left"/>
      <w:pPr>
        <w:tabs>
          <w:tab w:val="num" w:pos="2880"/>
        </w:tabs>
        <w:ind w:left="2880" w:hanging="360"/>
      </w:pPr>
      <w:rPr>
        <w:rFonts w:ascii="Arial" w:hAnsi="Arial" w:hint="default"/>
      </w:rPr>
    </w:lvl>
    <w:lvl w:ilvl="4" w:tplc="0296877C" w:tentative="1">
      <w:start w:val="1"/>
      <w:numFmt w:val="bullet"/>
      <w:lvlText w:val="•"/>
      <w:lvlJc w:val="left"/>
      <w:pPr>
        <w:tabs>
          <w:tab w:val="num" w:pos="3600"/>
        </w:tabs>
        <w:ind w:left="3600" w:hanging="360"/>
      </w:pPr>
      <w:rPr>
        <w:rFonts w:ascii="Arial" w:hAnsi="Arial" w:hint="default"/>
      </w:rPr>
    </w:lvl>
    <w:lvl w:ilvl="5" w:tplc="10EEBEBC" w:tentative="1">
      <w:start w:val="1"/>
      <w:numFmt w:val="bullet"/>
      <w:lvlText w:val="•"/>
      <w:lvlJc w:val="left"/>
      <w:pPr>
        <w:tabs>
          <w:tab w:val="num" w:pos="4320"/>
        </w:tabs>
        <w:ind w:left="4320" w:hanging="360"/>
      </w:pPr>
      <w:rPr>
        <w:rFonts w:ascii="Arial" w:hAnsi="Arial" w:hint="default"/>
      </w:rPr>
    </w:lvl>
    <w:lvl w:ilvl="6" w:tplc="EAD0AE5A" w:tentative="1">
      <w:start w:val="1"/>
      <w:numFmt w:val="bullet"/>
      <w:lvlText w:val="•"/>
      <w:lvlJc w:val="left"/>
      <w:pPr>
        <w:tabs>
          <w:tab w:val="num" w:pos="5040"/>
        </w:tabs>
        <w:ind w:left="5040" w:hanging="360"/>
      </w:pPr>
      <w:rPr>
        <w:rFonts w:ascii="Arial" w:hAnsi="Arial" w:hint="default"/>
      </w:rPr>
    </w:lvl>
    <w:lvl w:ilvl="7" w:tplc="23B421C6" w:tentative="1">
      <w:start w:val="1"/>
      <w:numFmt w:val="bullet"/>
      <w:lvlText w:val="•"/>
      <w:lvlJc w:val="left"/>
      <w:pPr>
        <w:tabs>
          <w:tab w:val="num" w:pos="5760"/>
        </w:tabs>
        <w:ind w:left="5760" w:hanging="360"/>
      </w:pPr>
      <w:rPr>
        <w:rFonts w:ascii="Arial" w:hAnsi="Arial" w:hint="default"/>
      </w:rPr>
    </w:lvl>
    <w:lvl w:ilvl="8" w:tplc="1A7434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3C5FD8"/>
    <w:multiLevelType w:val="hybridMultilevel"/>
    <w:tmpl w:val="4788B35E"/>
    <w:lvl w:ilvl="0" w:tplc="9D94A77E">
      <w:start w:val="1"/>
      <w:numFmt w:val="bullet"/>
      <w:lvlText w:val="•"/>
      <w:lvlJc w:val="left"/>
      <w:pPr>
        <w:tabs>
          <w:tab w:val="num" w:pos="720"/>
        </w:tabs>
        <w:ind w:left="720" w:hanging="360"/>
      </w:pPr>
      <w:rPr>
        <w:rFonts w:ascii="Times New Roman" w:hAnsi="Times New Roman" w:hint="default"/>
      </w:rPr>
    </w:lvl>
    <w:lvl w:ilvl="1" w:tplc="1CFC3FE0" w:tentative="1">
      <w:start w:val="1"/>
      <w:numFmt w:val="bullet"/>
      <w:lvlText w:val="•"/>
      <w:lvlJc w:val="left"/>
      <w:pPr>
        <w:tabs>
          <w:tab w:val="num" w:pos="1440"/>
        </w:tabs>
        <w:ind w:left="1440" w:hanging="360"/>
      </w:pPr>
      <w:rPr>
        <w:rFonts w:ascii="Times New Roman" w:hAnsi="Times New Roman" w:hint="default"/>
      </w:rPr>
    </w:lvl>
    <w:lvl w:ilvl="2" w:tplc="0226E30E" w:tentative="1">
      <w:start w:val="1"/>
      <w:numFmt w:val="bullet"/>
      <w:lvlText w:val="•"/>
      <w:lvlJc w:val="left"/>
      <w:pPr>
        <w:tabs>
          <w:tab w:val="num" w:pos="2160"/>
        </w:tabs>
        <w:ind w:left="2160" w:hanging="360"/>
      </w:pPr>
      <w:rPr>
        <w:rFonts w:ascii="Times New Roman" w:hAnsi="Times New Roman" w:hint="default"/>
      </w:rPr>
    </w:lvl>
    <w:lvl w:ilvl="3" w:tplc="3B64F028">
      <w:start w:val="1"/>
      <w:numFmt w:val="bullet"/>
      <w:lvlText w:val="•"/>
      <w:lvlJc w:val="left"/>
      <w:pPr>
        <w:tabs>
          <w:tab w:val="num" w:pos="2880"/>
        </w:tabs>
        <w:ind w:left="2880" w:hanging="360"/>
      </w:pPr>
      <w:rPr>
        <w:rFonts w:ascii="Times New Roman" w:hAnsi="Times New Roman" w:hint="default"/>
      </w:rPr>
    </w:lvl>
    <w:lvl w:ilvl="4" w:tplc="EB4C56F8" w:tentative="1">
      <w:start w:val="1"/>
      <w:numFmt w:val="bullet"/>
      <w:lvlText w:val="•"/>
      <w:lvlJc w:val="left"/>
      <w:pPr>
        <w:tabs>
          <w:tab w:val="num" w:pos="3600"/>
        </w:tabs>
        <w:ind w:left="3600" w:hanging="360"/>
      </w:pPr>
      <w:rPr>
        <w:rFonts w:ascii="Times New Roman" w:hAnsi="Times New Roman" w:hint="default"/>
      </w:rPr>
    </w:lvl>
    <w:lvl w:ilvl="5" w:tplc="CF0A52AA" w:tentative="1">
      <w:start w:val="1"/>
      <w:numFmt w:val="bullet"/>
      <w:lvlText w:val="•"/>
      <w:lvlJc w:val="left"/>
      <w:pPr>
        <w:tabs>
          <w:tab w:val="num" w:pos="4320"/>
        </w:tabs>
        <w:ind w:left="4320" w:hanging="360"/>
      </w:pPr>
      <w:rPr>
        <w:rFonts w:ascii="Times New Roman" w:hAnsi="Times New Roman" w:hint="default"/>
      </w:rPr>
    </w:lvl>
    <w:lvl w:ilvl="6" w:tplc="B7C6D5D0" w:tentative="1">
      <w:start w:val="1"/>
      <w:numFmt w:val="bullet"/>
      <w:lvlText w:val="•"/>
      <w:lvlJc w:val="left"/>
      <w:pPr>
        <w:tabs>
          <w:tab w:val="num" w:pos="5040"/>
        </w:tabs>
        <w:ind w:left="5040" w:hanging="360"/>
      </w:pPr>
      <w:rPr>
        <w:rFonts w:ascii="Times New Roman" w:hAnsi="Times New Roman" w:hint="default"/>
      </w:rPr>
    </w:lvl>
    <w:lvl w:ilvl="7" w:tplc="3FEEFF92" w:tentative="1">
      <w:start w:val="1"/>
      <w:numFmt w:val="bullet"/>
      <w:lvlText w:val="•"/>
      <w:lvlJc w:val="left"/>
      <w:pPr>
        <w:tabs>
          <w:tab w:val="num" w:pos="5760"/>
        </w:tabs>
        <w:ind w:left="5760" w:hanging="360"/>
      </w:pPr>
      <w:rPr>
        <w:rFonts w:ascii="Times New Roman" w:hAnsi="Times New Roman" w:hint="default"/>
      </w:rPr>
    </w:lvl>
    <w:lvl w:ilvl="8" w:tplc="390CFB9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9A16FB"/>
    <w:multiLevelType w:val="hybridMultilevel"/>
    <w:tmpl w:val="CA00E7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13328A"/>
    <w:multiLevelType w:val="hybridMultilevel"/>
    <w:tmpl w:val="12F0DDD4"/>
    <w:lvl w:ilvl="0" w:tplc="BC5EFDBA">
      <w:start w:val="1"/>
      <w:numFmt w:val="bullet"/>
      <w:lvlText w:val="•"/>
      <w:lvlJc w:val="left"/>
      <w:pPr>
        <w:tabs>
          <w:tab w:val="num" w:pos="720"/>
        </w:tabs>
        <w:ind w:left="720" w:hanging="360"/>
      </w:pPr>
      <w:rPr>
        <w:rFonts w:ascii="Times New Roman" w:hAnsi="Times New Roman" w:hint="default"/>
      </w:rPr>
    </w:lvl>
    <w:lvl w:ilvl="1" w:tplc="59965B18" w:tentative="1">
      <w:start w:val="1"/>
      <w:numFmt w:val="bullet"/>
      <w:lvlText w:val="•"/>
      <w:lvlJc w:val="left"/>
      <w:pPr>
        <w:tabs>
          <w:tab w:val="num" w:pos="1440"/>
        </w:tabs>
        <w:ind w:left="1440" w:hanging="360"/>
      </w:pPr>
      <w:rPr>
        <w:rFonts w:ascii="Times New Roman" w:hAnsi="Times New Roman" w:hint="default"/>
      </w:rPr>
    </w:lvl>
    <w:lvl w:ilvl="2" w:tplc="FD149A68" w:tentative="1">
      <w:start w:val="1"/>
      <w:numFmt w:val="bullet"/>
      <w:lvlText w:val="•"/>
      <w:lvlJc w:val="left"/>
      <w:pPr>
        <w:tabs>
          <w:tab w:val="num" w:pos="2160"/>
        </w:tabs>
        <w:ind w:left="2160" w:hanging="360"/>
      </w:pPr>
      <w:rPr>
        <w:rFonts w:ascii="Times New Roman" w:hAnsi="Times New Roman" w:hint="default"/>
      </w:rPr>
    </w:lvl>
    <w:lvl w:ilvl="3" w:tplc="F6AA7DB8" w:tentative="1">
      <w:start w:val="1"/>
      <w:numFmt w:val="bullet"/>
      <w:lvlText w:val="•"/>
      <w:lvlJc w:val="left"/>
      <w:pPr>
        <w:tabs>
          <w:tab w:val="num" w:pos="2880"/>
        </w:tabs>
        <w:ind w:left="2880" w:hanging="360"/>
      </w:pPr>
      <w:rPr>
        <w:rFonts w:ascii="Times New Roman" w:hAnsi="Times New Roman" w:hint="default"/>
      </w:rPr>
    </w:lvl>
    <w:lvl w:ilvl="4" w:tplc="7046C616" w:tentative="1">
      <w:start w:val="1"/>
      <w:numFmt w:val="bullet"/>
      <w:lvlText w:val="•"/>
      <w:lvlJc w:val="left"/>
      <w:pPr>
        <w:tabs>
          <w:tab w:val="num" w:pos="3600"/>
        </w:tabs>
        <w:ind w:left="3600" w:hanging="360"/>
      </w:pPr>
      <w:rPr>
        <w:rFonts w:ascii="Times New Roman" w:hAnsi="Times New Roman" w:hint="default"/>
      </w:rPr>
    </w:lvl>
    <w:lvl w:ilvl="5" w:tplc="DBE20D3C" w:tentative="1">
      <w:start w:val="1"/>
      <w:numFmt w:val="bullet"/>
      <w:lvlText w:val="•"/>
      <w:lvlJc w:val="left"/>
      <w:pPr>
        <w:tabs>
          <w:tab w:val="num" w:pos="4320"/>
        </w:tabs>
        <w:ind w:left="4320" w:hanging="360"/>
      </w:pPr>
      <w:rPr>
        <w:rFonts w:ascii="Times New Roman" w:hAnsi="Times New Roman" w:hint="default"/>
      </w:rPr>
    </w:lvl>
    <w:lvl w:ilvl="6" w:tplc="0D245854" w:tentative="1">
      <w:start w:val="1"/>
      <w:numFmt w:val="bullet"/>
      <w:lvlText w:val="•"/>
      <w:lvlJc w:val="left"/>
      <w:pPr>
        <w:tabs>
          <w:tab w:val="num" w:pos="5040"/>
        </w:tabs>
        <w:ind w:left="5040" w:hanging="360"/>
      </w:pPr>
      <w:rPr>
        <w:rFonts w:ascii="Times New Roman" w:hAnsi="Times New Roman" w:hint="default"/>
      </w:rPr>
    </w:lvl>
    <w:lvl w:ilvl="7" w:tplc="04D01248" w:tentative="1">
      <w:start w:val="1"/>
      <w:numFmt w:val="bullet"/>
      <w:lvlText w:val="•"/>
      <w:lvlJc w:val="left"/>
      <w:pPr>
        <w:tabs>
          <w:tab w:val="num" w:pos="5760"/>
        </w:tabs>
        <w:ind w:left="5760" w:hanging="360"/>
      </w:pPr>
      <w:rPr>
        <w:rFonts w:ascii="Times New Roman" w:hAnsi="Times New Roman" w:hint="default"/>
      </w:rPr>
    </w:lvl>
    <w:lvl w:ilvl="8" w:tplc="D6A2C2E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8ED773F"/>
    <w:multiLevelType w:val="hybridMultilevel"/>
    <w:tmpl w:val="E24CF964"/>
    <w:lvl w:ilvl="0" w:tplc="15EA32F2">
      <w:start w:val="1"/>
      <w:numFmt w:val="bullet"/>
      <w:lvlText w:val="•"/>
      <w:lvlJc w:val="left"/>
      <w:pPr>
        <w:tabs>
          <w:tab w:val="num" w:pos="720"/>
        </w:tabs>
        <w:ind w:left="720" w:hanging="360"/>
      </w:pPr>
      <w:rPr>
        <w:rFonts w:ascii="Times New Roman" w:hAnsi="Times New Roman" w:hint="default"/>
      </w:rPr>
    </w:lvl>
    <w:lvl w:ilvl="1" w:tplc="C2FE3BA4" w:tentative="1">
      <w:start w:val="1"/>
      <w:numFmt w:val="bullet"/>
      <w:lvlText w:val="•"/>
      <w:lvlJc w:val="left"/>
      <w:pPr>
        <w:tabs>
          <w:tab w:val="num" w:pos="1440"/>
        </w:tabs>
        <w:ind w:left="1440" w:hanging="360"/>
      </w:pPr>
      <w:rPr>
        <w:rFonts w:ascii="Times New Roman" w:hAnsi="Times New Roman" w:hint="default"/>
      </w:rPr>
    </w:lvl>
    <w:lvl w:ilvl="2" w:tplc="7D38554A" w:tentative="1">
      <w:start w:val="1"/>
      <w:numFmt w:val="bullet"/>
      <w:lvlText w:val="•"/>
      <w:lvlJc w:val="left"/>
      <w:pPr>
        <w:tabs>
          <w:tab w:val="num" w:pos="2160"/>
        </w:tabs>
        <w:ind w:left="2160" w:hanging="360"/>
      </w:pPr>
      <w:rPr>
        <w:rFonts w:ascii="Times New Roman" w:hAnsi="Times New Roman" w:hint="default"/>
      </w:rPr>
    </w:lvl>
    <w:lvl w:ilvl="3" w:tplc="79EA7F72" w:tentative="1">
      <w:start w:val="1"/>
      <w:numFmt w:val="bullet"/>
      <w:lvlText w:val="•"/>
      <w:lvlJc w:val="left"/>
      <w:pPr>
        <w:tabs>
          <w:tab w:val="num" w:pos="2880"/>
        </w:tabs>
        <w:ind w:left="2880" w:hanging="360"/>
      </w:pPr>
      <w:rPr>
        <w:rFonts w:ascii="Times New Roman" w:hAnsi="Times New Roman" w:hint="default"/>
      </w:rPr>
    </w:lvl>
    <w:lvl w:ilvl="4" w:tplc="D04A4176" w:tentative="1">
      <w:start w:val="1"/>
      <w:numFmt w:val="bullet"/>
      <w:lvlText w:val="•"/>
      <w:lvlJc w:val="left"/>
      <w:pPr>
        <w:tabs>
          <w:tab w:val="num" w:pos="3600"/>
        </w:tabs>
        <w:ind w:left="3600" w:hanging="360"/>
      </w:pPr>
      <w:rPr>
        <w:rFonts w:ascii="Times New Roman" w:hAnsi="Times New Roman" w:hint="default"/>
      </w:rPr>
    </w:lvl>
    <w:lvl w:ilvl="5" w:tplc="A05C64D4" w:tentative="1">
      <w:start w:val="1"/>
      <w:numFmt w:val="bullet"/>
      <w:lvlText w:val="•"/>
      <w:lvlJc w:val="left"/>
      <w:pPr>
        <w:tabs>
          <w:tab w:val="num" w:pos="4320"/>
        </w:tabs>
        <w:ind w:left="4320" w:hanging="360"/>
      </w:pPr>
      <w:rPr>
        <w:rFonts w:ascii="Times New Roman" w:hAnsi="Times New Roman" w:hint="default"/>
      </w:rPr>
    </w:lvl>
    <w:lvl w:ilvl="6" w:tplc="79D8DDBC" w:tentative="1">
      <w:start w:val="1"/>
      <w:numFmt w:val="bullet"/>
      <w:lvlText w:val="•"/>
      <w:lvlJc w:val="left"/>
      <w:pPr>
        <w:tabs>
          <w:tab w:val="num" w:pos="5040"/>
        </w:tabs>
        <w:ind w:left="5040" w:hanging="360"/>
      </w:pPr>
      <w:rPr>
        <w:rFonts w:ascii="Times New Roman" w:hAnsi="Times New Roman" w:hint="default"/>
      </w:rPr>
    </w:lvl>
    <w:lvl w:ilvl="7" w:tplc="28267C1A" w:tentative="1">
      <w:start w:val="1"/>
      <w:numFmt w:val="bullet"/>
      <w:lvlText w:val="•"/>
      <w:lvlJc w:val="left"/>
      <w:pPr>
        <w:tabs>
          <w:tab w:val="num" w:pos="5760"/>
        </w:tabs>
        <w:ind w:left="5760" w:hanging="360"/>
      </w:pPr>
      <w:rPr>
        <w:rFonts w:ascii="Times New Roman" w:hAnsi="Times New Roman" w:hint="default"/>
      </w:rPr>
    </w:lvl>
    <w:lvl w:ilvl="8" w:tplc="62AE305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A461886"/>
    <w:multiLevelType w:val="hybridMultilevel"/>
    <w:tmpl w:val="E21AB5BA"/>
    <w:lvl w:ilvl="0" w:tplc="08090001">
      <w:start w:val="1"/>
      <w:numFmt w:val="bullet"/>
      <w:lvlText w:val=""/>
      <w:lvlJc w:val="left"/>
      <w:pPr>
        <w:ind w:left="1080" w:hanging="72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3A3A25"/>
    <w:multiLevelType w:val="hybridMultilevel"/>
    <w:tmpl w:val="B234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9C72E3"/>
    <w:multiLevelType w:val="hybridMultilevel"/>
    <w:tmpl w:val="A43AACC0"/>
    <w:lvl w:ilvl="0" w:tplc="EAEE4ABA">
      <w:start w:val="1"/>
      <w:numFmt w:val="bullet"/>
      <w:lvlText w:val="•"/>
      <w:lvlJc w:val="left"/>
      <w:pPr>
        <w:tabs>
          <w:tab w:val="num" w:pos="720"/>
        </w:tabs>
        <w:ind w:left="720" w:hanging="360"/>
      </w:pPr>
      <w:rPr>
        <w:rFonts w:ascii="Times New Roman" w:hAnsi="Times New Roman" w:hint="default"/>
      </w:rPr>
    </w:lvl>
    <w:lvl w:ilvl="1" w:tplc="1CC62792" w:tentative="1">
      <w:start w:val="1"/>
      <w:numFmt w:val="bullet"/>
      <w:lvlText w:val="•"/>
      <w:lvlJc w:val="left"/>
      <w:pPr>
        <w:tabs>
          <w:tab w:val="num" w:pos="1440"/>
        </w:tabs>
        <w:ind w:left="1440" w:hanging="360"/>
      </w:pPr>
      <w:rPr>
        <w:rFonts w:ascii="Times New Roman" w:hAnsi="Times New Roman" w:hint="default"/>
      </w:rPr>
    </w:lvl>
    <w:lvl w:ilvl="2" w:tplc="91A856BE" w:tentative="1">
      <w:start w:val="1"/>
      <w:numFmt w:val="bullet"/>
      <w:lvlText w:val="•"/>
      <w:lvlJc w:val="left"/>
      <w:pPr>
        <w:tabs>
          <w:tab w:val="num" w:pos="2160"/>
        </w:tabs>
        <w:ind w:left="2160" w:hanging="360"/>
      </w:pPr>
      <w:rPr>
        <w:rFonts w:ascii="Times New Roman" w:hAnsi="Times New Roman" w:hint="default"/>
      </w:rPr>
    </w:lvl>
    <w:lvl w:ilvl="3" w:tplc="078603AE" w:tentative="1">
      <w:start w:val="1"/>
      <w:numFmt w:val="bullet"/>
      <w:lvlText w:val="•"/>
      <w:lvlJc w:val="left"/>
      <w:pPr>
        <w:tabs>
          <w:tab w:val="num" w:pos="2880"/>
        </w:tabs>
        <w:ind w:left="2880" w:hanging="360"/>
      </w:pPr>
      <w:rPr>
        <w:rFonts w:ascii="Times New Roman" w:hAnsi="Times New Roman" w:hint="default"/>
      </w:rPr>
    </w:lvl>
    <w:lvl w:ilvl="4" w:tplc="95683F0A" w:tentative="1">
      <w:start w:val="1"/>
      <w:numFmt w:val="bullet"/>
      <w:lvlText w:val="•"/>
      <w:lvlJc w:val="left"/>
      <w:pPr>
        <w:tabs>
          <w:tab w:val="num" w:pos="3600"/>
        </w:tabs>
        <w:ind w:left="3600" w:hanging="360"/>
      </w:pPr>
      <w:rPr>
        <w:rFonts w:ascii="Times New Roman" w:hAnsi="Times New Roman" w:hint="default"/>
      </w:rPr>
    </w:lvl>
    <w:lvl w:ilvl="5" w:tplc="DDD00742" w:tentative="1">
      <w:start w:val="1"/>
      <w:numFmt w:val="bullet"/>
      <w:lvlText w:val="•"/>
      <w:lvlJc w:val="left"/>
      <w:pPr>
        <w:tabs>
          <w:tab w:val="num" w:pos="4320"/>
        </w:tabs>
        <w:ind w:left="4320" w:hanging="360"/>
      </w:pPr>
      <w:rPr>
        <w:rFonts w:ascii="Times New Roman" w:hAnsi="Times New Roman" w:hint="default"/>
      </w:rPr>
    </w:lvl>
    <w:lvl w:ilvl="6" w:tplc="D744F3EC" w:tentative="1">
      <w:start w:val="1"/>
      <w:numFmt w:val="bullet"/>
      <w:lvlText w:val="•"/>
      <w:lvlJc w:val="left"/>
      <w:pPr>
        <w:tabs>
          <w:tab w:val="num" w:pos="5040"/>
        </w:tabs>
        <w:ind w:left="5040" w:hanging="360"/>
      </w:pPr>
      <w:rPr>
        <w:rFonts w:ascii="Times New Roman" w:hAnsi="Times New Roman" w:hint="default"/>
      </w:rPr>
    </w:lvl>
    <w:lvl w:ilvl="7" w:tplc="3ADEB062" w:tentative="1">
      <w:start w:val="1"/>
      <w:numFmt w:val="bullet"/>
      <w:lvlText w:val="•"/>
      <w:lvlJc w:val="left"/>
      <w:pPr>
        <w:tabs>
          <w:tab w:val="num" w:pos="5760"/>
        </w:tabs>
        <w:ind w:left="5760" w:hanging="360"/>
      </w:pPr>
      <w:rPr>
        <w:rFonts w:ascii="Times New Roman" w:hAnsi="Times New Roman" w:hint="default"/>
      </w:rPr>
    </w:lvl>
    <w:lvl w:ilvl="8" w:tplc="3F5893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4B20A27"/>
    <w:multiLevelType w:val="hybridMultilevel"/>
    <w:tmpl w:val="7C5EB51E"/>
    <w:lvl w:ilvl="0" w:tplc="E04ED1AE">
      <w:start w:val="1"/>
      <w:numFmt w:val="bullet"/>
      <w:lvlText w:val="•"/>
      <w:lvlJc w:val="left"/>
      <w:pPr>
        <w:tabs>
          <w:tab w:val="num" w:pos="720"/>
        </w:tabs>
        <w:ind w:left="720" w:hanging="360"/>
      </w:pPr>
      <w:rPr>
        <w:rFonts w:ascii="Arial" w:hAnsi="Arial" w:hint="default"/>
      </w:rPr>
    </w:lvl>
    <w:lvl w:ilvl="1" w:tplc="820C759A">
      <w:start w:val="1792"/>
      <w:numFmt w:val="bullet"/>
      <w:lvlText w:val="•"/>
      <w:lvlJc w:val="left"/>
      <w:pPr>
        <w:tabs>
          <w:tab w:val="num" w:pos="1440"/>
        </w:tabs>
        <w:ind w:left="1440" w:hanging="360"/>
      </w:pPr>
      <w:rPr>
        <w:rFonts w:ascii="Arial" w:hAnsi="Arial" w:hint="default"/>
      </w:rPr>
    </w:lvl>
    <w:lvl w:ilvl="2" w:tplc="2D268234" w:tentative="1">
      <w:start w:val="1"/>
      <w:numFmt w:val="bullet"/>
      <w:lvlText w:val="•"/>
      <w:lvlJc w:val="left"/>
      <w:pPr>
        <w:tabs>
          <w:tab w:val="num" w:pos="2160"/>
        </w:tabs>
        <w:ind w:left="2160" w:hanging="360"/>
      </w:pPr>
      <w:rPr>
        <w:rFonts w:ascii="Arial" w:hAnsi="Arial" w:hint="default"/>
      </w:rPr>
    </w:lvl>
    <w:lvl w:ilvl="3" w:tplc="A04E8066" w:tentative="1">
      <w:start w:val="1"/>
      <w:numFmt w:val="bullet"/>
      <w:lvlText w:val="•"/>
      <w:lvlJc w:val="left"/>
      <w:pPr>
        <w:tabs>
          <w:tab w:val="num" w:pos="2880"/>
        </w:tabs>
        <w:ind w:left="2880" w:hanging="360"/>
      </w:pPr>
      <w:rPr>
        <w:rFonts w:ascii="Arial" w:hAnsi="Arial" w:hint="default"/>
      </w:rPr>
    </w:lvl>
    <w:lvl w:ilvl="4" w:tplc="6B7A86B6" w:tentative="1">
      <w:start w:val="1"/>
      <w:numFmt w:val="bullet"/>
      <w:lvlText w:val="•"/>
      <w:lvlJc w:val="left"/>
      <w:pPr>
        <w:tabs>
          <w:tab w:val="num" w:pos="3600"/>
        </w:tabs>
        <w:ind w:left="3600" w:hanging="360"/>
      </w:pPr>
      <w:rPr>
        <w:rFonts w:ascii="Arial" w:hAnsi="Arial" w:hint="default"/>
      </w:rPr>
    </w:lvl>
    <w:lvl w:ilvl="5" w:tplc="6470A2CA" w:tentative="1">
      <w:start w:val="1"/>
      <w:numFmt w:val="bullet"/>
      <w:lvlText w:val="•"/>
      <w:lvlJc w:val="left"/>
      <w:pPr>
        <w:tabs>
          <w:tab w:val="num" w:pos="4320"/>
        </w:tabs>
        <w:ind w:left="4320" w:hanging="360"/>
      </w:pPr>
      <w:rPr>
        <w:rFonts w:ascii="Arial" w:hAnsi="Arial" w:hint="default"/>
      </w:rPr>
    </w:lvl>
    <w:lvl w:ilvl="6" w:tplc="C46AB05C" w:tentative="1">
      <w:start w:val="1"/>
      <w:numFmt w:val="bullet"/>
      <w:lvlText w:val="•"/>
      <w:lvlJc w:val="left"/>
      <w:pPr>
        <w:tabs>
          <w:tab w:val="num" w:pos="5040"/>
        </w:tabs>
        <w:ind w:left="5040" w:hanging="360"/>
      </w:pPr>
      <w:rPr>
        <w:rFonts w:ascii="Arial" w:hAnsi="Arial" w:hint="default"/>
      </w:rPr>
    </w:lvl>
    <w:lvl w:ilvl="7" w:tplc="5FA2363E" w:tentative="1">
      <w:start w:val="1"/>
      <w:numFmt w:val="bullet"/>
      <w:lvlText w:val="•"/>
      <w:lvlJc w:val="left"/>
      <w:pPr>
        <w:tabs>
          <w:tab w:val="num" w:pos="5760"/>
        </w:tabs>
        <w:ind w:left="5760" w:hanging="360"/>
      </w:pPr>
      <w:rPr>
        <w:rFonts w:ascii="Arial" w:hAnsi="Arial" w:hint="default"/>
      </w:rPr>
    </w:lvl>
    <w:lvl w:ilvl="8" w:tplc="4D54EB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830554"/>
    <w:multiLevelType w:val="hybridMultilevel"/>
    <w:tmpl w:val="11369F26"/>
    <w:lvl w:ilvl="0" w:tplc="F04A0BBE">
      <w:start w:val="1"/>
      <w:numFmt w:val="bullet"/>
      <w:lvlText w:val="•"/>
      <w:lvlJc w:val="left"/>
      <w:pPr>
        <w:tabs>
          <w:tab w:val="num" w:pos="720"/>
        </w:tabs>
        <w:ind w:left="720" w:hanging="360"/>
      </w:pPr>
      <w:rPr>
        <w:rFonts w:ascii="Arial" w:hAnsi="Arial" w:hint="default"/>
      </w:rPr>
    </w:lvl>
    <w:lvl w:ilvl="1" w:tplc="B4CC8A34">
      <w:start w:val="695"/>
      <w:numFmt w:val="bullet"/>
      <w:lvlText w:val="•"/>
      <w:lvlJc w:val="left"/>
      <w:pPr>
        <w:tabs>
          <w:tab w:val="num" w:pos="1440"/>
        </w:tabs>
        <w:ind w:left="1440" w:hanging="360"/>
      </w:pPr>
      <w:rPr>
        <w:rFonts w:ascii="Arial" w:hAnsi="Arial" w:hint="default"/>
      </w:rPr>
    </w:lvl>
    <w:lvl w:ilvl="2" w:tplc="95F0AA88" w:tentative="1">
      <w:start w:val="1"/>
      <w:numFmt w:val="bullet"/>
      <w:lvlText w:val="•"/>
      <w:lvlJc w:val="left"/>
      <w:pPr>
        <w:tabs>
          <w:tab w:val="num" w:pos="2160"/>
        </w:tabs>
        <w:ind w:left="2160" w:hanging="360"/>
      </w:pPr>
      <w:rPr>
        <w:rFonts w:ascii="Arial" w:hAnsi="Arial" w:hint="default"/>
      </w:rPr>
    </w:lvl>
    <w:lvl w:ilvl="3" w:tplc="90A46052" w:tentative="1">
      <w:start w:val="1"/>
      <w:numFmt w:val="bullet"/>
      <w:lvlText w:val="•"/>
      <w:lvlJc w:val="left"/>
      <w:pPr>
        <w:tabs>
          <w:tab w:val="num" w:pos="2880"/>
        </w:tabs>
        <w:ind w:left="2880" w:hanging="360"/>
      </w:pPr>
      <w:rPr>
        <w:rFonts w:ascii="Arial" w:hAnsi="Arial" w:hint="default"/>
      </w:rPr>
    </w:lvl>
    <w:lvl w:ilvl="4" w:tplc="BA02758E" w:tentative="1">
      <w:start w:val="1"/>
      <w:numFmt w:val="bullet"/>
      <w:lvlText w:val="•"/>
      <w:lvlJc w:val="left"/>
      <w:pPr>
        <w:tabs>
          <w:tab w:val="num" w:pos="3600"/>
        </w:tabs>
        <w:ind w:left="3600" w:hanging="360"/>
      </w:pPr>
      <w:rPr>
        <w:rFonts w:ascii="Arial" w:hAnsi="Arial" w:hint="default"/>
      </w:rPr>
    </w:lvl>
    <w:lvl w:ilvl="5" w:tplc="64CA00D0" w:tentative="1">
      <w:start w:val="1"/>
      <w:numFmt w:val="bullet"/>
      <w:lvlText w:val="•"/>
      <w:lvlJc w:val="left"/>
      <w:pPr>
        <w:tabs>
          <w:tab w:val="num" w:pos="4320"/>
        </w:tabs>
        <w:ind w:left="4320" w:hanging="360"/>
      </w:pPr>
      <w:rPr>
        <w:rFonts w:ascii="Arial" w:hAnsi="Arial" w:hint="default"/>
      </w:rPr>
    </w:lvl>
    <w:lvl w:ilvl="6" w:tplc="85BE7290" w:tentative="1">
      <w:start w:val="1"/>
      <w:numFmt w:val="bullet"/>
      <w:lvlText w:val="•"/>
      <w:lvlJc w:val="left"/>
      <w:pPr>
        <w:tabs>
          <w:tab w:val="num" w:pos="5040"/>
        </w:tabs>
        <w:ind w:left="5040" w:hanging="360"/>
      </w:pPr>
      <w:rPr>
        <w:rFonts w:ascii="Arial" w:hAnsi="Arial" w:hint="default"/>
      </w:rPr>
    </w:lvl>
    <w:lvl w:ilvl="7" w:tplc="8C087A38" w:tentative="1">
      <w:start w:val="1"/>
      <w:numFmt w:val="bullet"/>
      <w:lvlText w:val="•"/>
      <w:lvlJc w:val="left"/>
      <w:pPr>
        <w:tabs>
          <w:tab w:val="num" w:pos="5760"/>
        </w:tabs>
        <w:ind w:left="5760" w:hanging="360"/>
      </w:pPr>
      <w:rPr>
        <w:rFonts w:ascii="Arial" w:hAnsi="Arial" w:hint="default"/>
      </w:rPr>
    </w:lvl>
    <w:lvl w:ilvl="8" w:tplc="2FD432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7E95D99"/>
    <w:multiLevelType w:val="hybridMultilevel"/>
    <w:tmpl w:val="02967BE6"/>
    <w:lvl w:ilvl="0" w:tplc="94A27C54">
      <w:start w:val="1"/>
      <w:numFmt w:val="bullet"/>
      <w:lvlText w:val="•"/>
      <w:lvlJc w:val="left"/>
      <w:pPr>
        <w:tabs>
          <w:tab w:val="num" w:pos="720"/>
        </w:tabs>
        <w:ind w:left="720" w:hanging="360"/>
      </w:pPr>
      <w:rPr>
        <w:rFonts w:ascii="Arial" w:hAnsi="Arial" w:hint="default"/>
      </w:rPr>
    </w:lvl>
    <w:lvl w:ilvl="1" w:tplc="0D96B4EA" w:tentative="1">
      <w:start w:val="1"/>
      <w:numFmt w:val="bullet"/>
      <w:lvlText w:val="•"/>
      <w:lvlJc w:val="left"/>
      <w:pPr>
        <w:tabs>
          <w:tab w:val="num" w:pos="1440"/>
        </w:tabs>
        <w:ind w:left="1440" w:hanging="360"/>
      </w:pPr>
      <w:rPr>
        <w:rFonts w:ascii="Arial" w:hAnsi="Arial" w:hint="default"/>
      </w:rPr>
    </w:lvl>
    <w:lvl w:ilvl="2" w:tplc="F1B2E8E6" w:tentative="1">
      <w:start w:val="1"/>
      <w:numFmt w:val="bullet"/>
      <w:lvlText w:val="•"/>
      <w:lvlJc w:val="left"/>
      <w:pPr>
        <w:tabs>
          <w:tab w:val="num" w:pos="2160"/>
        </w:tabs>
        <w:ind w:left="2160" w:hanging="360"/>
      </w:pPr>
      <w:rPr>
        <w:rFonts w:ascii="Arial" w:hAnsi="Arial" w:hint="default"/>
      </w:rPr>
    </w:lvl>
    <w:lvl w:ilvl="3" w:tplc="6A4686AA" w:tentative="1">
      <w:start w:val="1"/>
      <w:numFmt w:val="bullet"/>
      <w:lvlText w:val="•"/>
      <w:lvlJc w:val="left"/>
      <w:pPr>
        <w:tabs>
          <w:tab w:val="num" w:pos="2880"/>
        </w:tabs>
        <w:ind w:left="2880" w:hanging="360"/>
      </w:pPr>
      <w:rPr>
        <w:rFonts w:ascii="Arial" w:hAnsi="Arial" w:hint="default"/>
      </w:rPr>
    </w:lvl>
    <w:lvl w:ilvl="4" w:tplc="C5E096BC" w:tentative="1">
      <w:start w:val="1"/>
      <w:numFmt w:val="bullet"/>
      <w:lvlText w:val="•"/>
      <w:lvlJc w:val="left"/>
      <w:pPr>
        <w:tabs>
          <w:tab w:val="num" w:pos="3600"/>
        </w:tabs>
        <w:ind w:left="3600" w:hanging="360"/>
      </w:pPr>
      <w:rPr>
        <w:rFonts w:ascii="Arial" w:hAnsi="Arial" w:hint="default"/>
      </w:rPr>
    </w:lvl>
    <w:lvl w:ilvl="5" w:tplc="282EB92A" w:tentative="1">
      <w:start w:val="1"/>
      <w:numFmt w:val="bullet"/>
      <w:lvlText w:val="•"/>
      <w:lvlJc w:val="left"/>
      <w:pPr>
        <w:tabs>
          <w:tab w:val="num" w:pos="4320"/>
        </w:tabs>
        <w:ind w:left="4320" w:hanging="360"/>
      </w:pPr>
      <w:rPr>
        <w:rFonts w:ascii="Arial" w:hAnsi="Arial" w:hint="default"/>
      </w:rPr>
    </w:lvl>
    <w:lvl w:ilvl="6" w:tplc="062628BA" w:tentative="1">
      <w:start w:val="1"/>
      <w:numFmt w:val="bullet"/>
      <w:lvlText w:val="•"/>
      <w:lvlJc w:val="left"/>
      <w:pPr>
        <w:tabs>
          <w:tab w:val="num" w:pos="5040"/>
        </w:tabs>
        <w:ind w:left="5040" w:hanging="360"/>
      </w:pPr>
      <w:rPr>
        <w:rFonts w:ascii="Arial" w:hAnsi="Arial" w:hint="default"/>
      </w:rPr>
    </w:lvl>
    <w:lvl w:ilvl="7" w:tplc="D53AC9D8" w:tentative="1">
      <w:start w:val="1"/>
      <w:numFmt w:val="bullet"/>
      <w:lvlText w:val="•"/>
      <w:lvlJc w:val="left"/>
      <w:pPr>
        <w:tabs>
          <w:tab w:val="num" w:pos="5760"/>
        </w:tabs>
        <w:ind w:left="5760" w:hanging="360"/>
      </w:pPr>
      <w:rPr>
        <w:rFonts w:ascii="Arial" w:hAnsi="Arial" w:hint="default"/>
      </w:rPr>
    </w:lvl>
    <w:lvl w:ilvl="8" w:tplc="EE90A0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1A1FB8"/>
    <w:multiLevelType w:val="hybridMultilevel"/>
    <w:tmpl w:val="178A56FE"/>
    <w:lvl w:ilvl="0" w:tplc="CF98A6C2">
      <w:start w:val="1"/>
      <w:numFmt w:val="bullet"/>
      <w:lvlText w:val="•"/>
      <w:lvlJc w:val="left"/>
      <w:pPr>
        <w:tabs>
          <w:tab w:val="num" w:pos="720"/>
        </w:tabs>
        <w:ind w:left="720" w:hanging="360"/>
      </w:pPr>
      <w:rPr>
        <w:rFonts w:ascii="Times New Roman" w:hAnsi="Times New Roman" w:hint="default"/>
      </w:rPr>
    </w:lvl>
    <w:lvl w:ilvl="1" w:tplc="0EAEA7F6" w:tentative="1">
      <w:start w:val="1"/>
      <w:numFmt w:val="bullet"/>
      <w:lvlText w:val="•"/>
      <w:lvlJc w:val="left"/>
      <w:pPr>
        <w:tabs>
          <w:tab w:val="num" w:pos="1440"/>
        </w:tabs>
        <w:ind w:left="1440" w:hanging="360"/>
      </w:pPr>
      <w:rPr>
        <w:rFonts w:ascii="Times New Roman" w:hAnsi="Times New Roman" w:hint="default"/>
      </w:rPr>
    </w:lvl>
    <w:lvl w:ilvl="2" w:tplc="31BC71B6">
      <w:start w:val="1"/>
      <w:numFmt w:val="bullet"/>
      <w:lvlText w:val="•"/>
      <w:lvlJc w:val="left"/>
      <w:pPr>
        <w:tabs>
          <w:tab w:val="num" w:pos="2160"/>
        </w:tabs>
        <w:ind w:left="2160" w:hanging="360"/>
      </w:pPr>
      <w:rPr>
        <w:rFonts w:ascii="Times New Roman" w:hAnsi="Times New Roman" w:hint="default"/>
      </w:rPr>
    </w:lvl>
    <w:lvl w:ilvl="3" w:tplc="C586590E" w:tentative="1">
      <w:start w:val="1"/>
      <w:numFmt w:val="bullet"/>
      <w:lvlText w:val="•"/>
      <w:lvlJc w:val="left"/>
      <w:pPr>
        <w:tabs>
          <w:tab w:val="num" w:pos="2880"/>
        </w:tabs>
        <w:ind w:left="2880" w:hanging="360"/>
      </w:pPr>
      <w:rPr>
        <w:rFonts w:ascii="Times New Roman" w:hAnsi="Times New Roman" w:hint="default"/>
      </w:rPr>
    </w:lvl>
    <w:lvl w:ilvl="4" w:tplc="D1346BD2" w:tentative="1">
      <w:start w:val="1"/>
      <w:numFmt w:val="bullet"/>
      <w:lvlText w:val="•"/>
      <w:lvlJc w:val="left"/>
      <w:pPr>
        <w:tabs>
          <w:tab w:val="num" w:pos="3600"/>
        </w:tabs>
        <w:ind w:left="3600" w:hanging="360"/>
      </w:pPr>
      <w:rPr>
        <w:rFonts w:ascii="Times New Roman" w:hAnsi="Times New Roman" w:hint="default"/>
      </w:rPr>
    </w:lvl>
    <w:lvl w:ilvl="5" w:tplc="E190D158" w:tentative="1">
      <w:start w:val="1"/>
      <w:numFmt w:val="bullet"/>
      <w:lvlText w:val="•"/>
      <w:lvlJc w:val="left"/>
      <w:pPr>
        <w:tabs>
          <w:tab w:val="num" w:pos="4320"/>
        </w:tabs>
        <w:ind w:left="4320" w:hanging="360"/>
      </w:pPr>
      <w:rPr>
        <w:rFonts w:ascii="Times New Roman" w:hAnsi="Times New Roman" w:hint="default"/>
      </w:rPr>
    </w:lvl>
    <w:lvl w:ilvl="6" w:tplc="B8CE41C0" w:tentative="1">
      <w:start w:val="1"/>
      <w:numFmt w:val="bullet"/>
      <w:lvlText w:val="•"/>
      <w:lvlJc w:val="left"/>
      <w:pPr>
        <w:tabs>
          <w:tab w:val="num" w:pos="5040"/>
        </w:tabs>
        <w:ind w:left="5040" w:hanging="360"/>
      </w:pPr>
      <w:rPr>
        <w:rFonts w:ascii="Times New Roman" w:hAnsi="Times New Roman" w:hint="default"/>
      </w:rPr>
    </w:lvl>
    <w:lvl w:ilvl="7" w:tplc="D5C0CD0E" w:tentative="1">
      <w:start w:val="1"/>
      <w:numFmt w:val="bullet"/>
      <w:lvlText w:val="•"/>
      <w:lvlJc w:val="left"/>
      <w:pPr>
        <w:tabs>
          <w:tab w:val="num" w:pos="5760"/>
        </w:tabs>
        <w:ind w:left="5760" w:hanging="360"/>
      </w:pPr>
      <w:rPr>
        <w:rFonts w:ascii="Times New Roman" w:hAnsi="Times New Roman" w:hint="default"/>
      </w:rPr>
    </w:lvl>
    <w:lvl w:ilvl="8" w:tplc="4B02D8D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B4D6400"/>
    <w:multiLevelType w:val="hybridMultilevel"/>
    <w:tmpl w:val="20FA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C38B8"/>
    <w:multiLevelType w:val="hybridMultilevel"/>
    <w:tmpl w:val="6F800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93303D"/>
    <w:multiLevelType w:val="hybridMultilevel"/>
    <w:tmpl w:val="899A7924"/>
    <w:lvl w:ilvl="0" w:tplc="C20CD0D0">
      <w:start w:val="1"/>
      <w:numFmt w:val="bullet"/>
      <w:lvlText w:val="•"/>
      <w:lvlJc w:val="left"/>
      <w:pPr>
        <w:tabs>
          <w:tab w:val="num" w:pos="720"/>
        </w:tabs>
        <w:ind w:left="720" w:hanging="360"/>
      </w:pPr>
      <w:rPr>
        <w:rFonts w:ascii="Times New Roman" w:hAnsi="Times New Roman" w:hint="default"/>
      </w:rPr>
    </w:lvl>
    <w:lvl w:ilvl="1" w:tplc="5FEA11F0">
      <w:start w:val="1816"/>
      <w:numFmt w:val="bullet"/>
      <w:lvlText w:val="•"/>
      <w:lvlJc w:val="left"/>
      <w:pPr>
        <w:tabs>
          <w:tab w:val="num" w:pos="1440"/>
        </w:tabs>
        <w:ind w:left="1440" w:hanging="360"/>
      </w:pPr>
      <w:rPr>
        <w:rFonts w:ascii="Times New Roman" w:hAnsi="Times New Roman" w:hint="default"/>
      </w:rPr>
    </w:lvl>
    <w:lvl w:ilvl="2" w:tplc="6D8E3D50" w:tentative="1">
      <w:start w:val="1"/>
      <w:numFmt w:val="bullet"/>
      <w:lvlText w:val="•"/>
      <w:lvlJc w:val="left"/>
      <w:pPr>
        <w:tabs>
          <w:tab w:val="num" w:pos="2160"/>
        </w:tabs>
        <w:ind w:left="2160" w:hanging="360"/>
      </w:pPr>
      <w:rPr>
        <w:rFonts w:ascii="Times New Roman" w:hAnsi="Times New Roman" w:hint="default"/>
      </w:rPr>
    </w:lvl>
    <w:lvl w:ilvl="3" w:tplc="910E4726" w:tentative="1">
      <w:start w:val="1"/>
      <w:numFmt w:val="bullet"/>
      <w:lvlText w:val="•"/>
      <w:lvlJc w:val="left"/>
      <w:pPr>
        <w:tabs>
          <w:tab w:val="num" w:pos="2880"/>
        </w:tabs>
        <w:ind w:left="2880" w:hanging="360"/>
      </w:pPr>
      <w:rPr>
        <w:rFonts w:ascii="Times New Roman" w:hAnsi="Times New Roman" w:hint="default"/>
      </w:rPr>
    </w:lvl>
    <w:lvl w:ilvl="4" w:tplc="FAE01B6A" w:tentative="1">
      <w:start w:val="1"/>
      <w:numFmt w:val="bullet"/>
      <w:lvlText w:val="•"/>
      <w:lvlJc w:val="left"/>
      <w:pPr>
        <w:tabs>
          <w:tab w:val="num" w:pos="3600"/>
        </w:tabs>
        <w:ind w:left="3600" w:hanging="360"/>
      </w:pPr>
      <w:rPr>
        <w:rFonts w:ascii="Times New Roman" w:hAnsi="Times New Roman" w:hint="default"/>
      </w:rPr>
    </w:lvl>
    <w:lvl w:ilvl="5" w:tplc="136A12A8" w:tentative="1">
      <w:start w:val="1"/>
      <w:numFmt w:val="bullet"/>
      <w:lvlText w:val="•"/>
      <w:lvlJc w:val="left"/>
      <w:pPr>
        <w:tabs>
          <w:tab w:val="num" w:pos="4320"/>
        </w:tabs>
        <w:ind w:left="4320" w:hanging="360"/>
      </w:pPr>
      <w:rPr>
        <w:rFonts w:ascii="Times New Roman" w:hAnsi="Times New Roman" w:hint="default"/>
      </w:rPr>
    </w:lvl>
    <w:lvl w:ilvl="6" w:tplc="3C0ACD62" w:tentative="1">
      <w:start w:val="1"/>
      <w:numFmt w:val="bullet"/>
      <w:lvlText w:val="•"/>
      <w:lvlJc w:val="left"/>
      <w:pPr>
        <w:tabs>
          <w:tab w:val="num" w:pos="5040"/>
        </w:tabs>
        <w:ind w:left="5040" w:hanging="360"/>
      </w:pPr>
      <w:rPr>
        <w:rFonts w:ascii="Times New Roman" w:hAnsi="Times New Roman" w:hint="default"/>
      </w:rPr>
    </w:lvl>
    <w:lvl w:ilvl="7" w:tplc="DA16F91A" w:tentative="1">
      <w:start w:val="1"/>
      <w:numFmt w:val="bullet"/>
      <w:lvlText w:val="•"/>
      <w:lvlJc w:val="left"/>
      <w:pPr>
        <w:tabs>
          <w:tab w:val="num" w:pos="5760"/>
        </w:tabs>
        <w:ind w:left="5760" w:hanging="360"/>
      </w:pPr>
      <w:rPr>
        <w:rFonts w:ascii="Times New Roman" w:hAnsi="Times New Roman" w:hint="default"/>
      </w:rPr>
    </w:lvl>
    <w:lvl w:ilvl="8" w:tplc="FD343CA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CAC7D48"/>
    <w:multiLevelType w:val="hybridMultilevel"/>
    <w:tmpl w:val="170A3822"/>
    <w:lvl w:ilvl="0" w:tplc="D6C02008">
      <w:start w:val="1"/>
      <w:numFmt w:val="bullet"/>
      <w:lvlText w:val="•"/>
      <w:lvlJc w:val="left"/>
      <w:pPr>
        <w:tabs>
          <w:tab w:val="num" w:pos="720"/>
        </w:tabs>
        <w:ind w:left="720" w:hanging="360"/>
      </w:pPr>
      <w:rPr>
        <w:rFonts w:ascii="Arial" w:hAnsi="Arial" w:hint="default"/>
      </w:rPr>
    </w:lvl>
    <w:lvl w:ilvl="1" w:tplc="4928E9C0">
      <w:start w:val="1"/>
      <w:numFmt w:val="bullet"/>
      <w:lvlText w:val="•"/>
      <w:lvlJc w:val="left"/>
      <w:pPr>
        <w:tabs>
          <w:tab w:val="num" w:pos="1440"/>
        </w:tabs>
        <w:ind w:left="1440" w:hanging="360"/>
      </w:pPr>
      <w:rPr>
        <w:rFonts w:ascii="Arial" w:hAnsi="Arial" w:hint="default"/>
      </w:rPr>
    </w:lvl>
    <w:lvl w:ilvl="2" w:tplc="1E1EAF4E" w:tentative="1">
      <w:start w:val="1"/>
      <w:numFmt w:val="bullet"/>
      <w:lvlText w:val="•"/>
      <w:lvlJc w:val="left"/>
      <w:pPr>
        <w:tabs>
          <w:tab w:val="num" w:pos="2160"/>
        </w:tabs>
        <w:ind w:left="2160" w:hanging="360"/>
      </w:pPr>
      <w:rPr>
        <w:rFonts w:ascii="Arial" w:hAnsi="Arial" w:hint="default"/>
      </w:rPr>
    </w:lvl>
    <w:lvl w:ilvl="3" w:tplc="F0244470" w:tentative="1">
      <w:start w:val="1"/>
      <w:numFmt w:val="bullet"/>
      <w:lvlText w:val="•"/>
      <w:lvlJc w:val="left"/>
      <w:pPr>
        <w:tabs>
          <w:tab w:val="num" w:pos="2880"/>
        </w:tabs>
        <w:ind w:left="2880" w:hanging="360"/>
      </w:pPr>
      <w:rPr>
        <w:rFonts w:ascii="Arial" w:hAnsi="Arial" w:hint="default"/>
      </w:rPr>
    </w:lvl>
    <w:lvl w:ilvl="4" w:tplc="11B4870A" w:tentative="1">
      <w:start w:val="1"/>
      <w:numFmt w:val="bullet"/>
      <w:lvlText w:val="•"/>
      <w:lvlJc w:val="left"/>
      <w:pPr>
        <w:tabs>
          <w:tab w:val="num" w:pos="3600"/>
        </w:tabs>
        <w:ind w:left="3600" w:hanging="360"/>
      </w:pPr>
      <w:rPr>
        <w:rFonts w:ascii="Arial" w:hAnsi="Arial" w:hint="default"/>
      </w:rPr>
    </w:lvl>
    <w:lvl w:ilvl="5" w:tplc="2396B3D0" w:tentative="1">
      <w:start w:val="1"/>
      <w:numFmt w:val="bullet"/>
      <w:lvlText w:val="•"/>
      <w:lvlJc w:val="left"/>
      <w:pPr>
        <w:tabs>
          <w:tab w:val="num" w:pos="4320"/>
        </w:tabs>
        <w:ind w:left="4320" w:hanging="360"/>
      </w:pPr>
      <w:rPr>
        <w:rFonts w:ascii="Arial" w:hAnsi="Arial" w:hint="default"/>
      </w:rPr>
    </w:lvl>
    <w:lvl w:ilvl="6" w:tplc="D27C8BD4" w:tentative="1">
      <w:start w:val="1"/>
      <w:numFmt w:val="bullet"/>
      <w:lvlText w:val="•"/>
      <w:lvlJc w:val="left"/>
      <w:pPr>
        <w:tabs>
          <w:tab w:val="num" w:pos="5040"/>
        </w:tabs>
        <w:ind w:left="5040" w:hanging="360"/>
      </w:pPr>
      <w:rPr>
        <w:rFonts w:ascii="Arial" w:hAnsi="Arial" w:hint="default"/>
      </w:rPr>
    </w:lvl>
    <w:lvl w:ilvl="7" w:tplc="A71C56D8" w:tentative="1">
      <w:start w:val="1"/>
      <w:numFmt w:val="bullet"/>
      <w:lvlText w:val="•"/>
      <w:lvlJc w:val="left"/>
      <w:pPr>
        <w:tabs>
          <w:tab w:val="num" w:pos="5760"/>
        </w:tabs>
        <w:ind w:left="5760" w:hanging="360"/>
      </w:pPr>
      <w:rPr>
        <w:rFonts w:ascii="Arial" w:hAnsi="Arial" w:hint="default"/>
      </w:rPr>
    </w:lvl>
    <w:lvl w:ilvl="8" w:tplc="25DEFD6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5111C49"/>
    <w:multiLevelType w:val="hybridMultilevel"/>
    <w:tmpl w:val="BB30C0D6"/>
    <w:lvl w:ilvl="0" w:tplc="7B8AFC2A">
      <w:start w:val="1"/>
      <w:numFmt w:val="bullet"/>
      <w:lvlText w:val="•"/>
      <w:lvlJc w:val="left"/>
      <w:pPr>
        <w:tabs>
          <w:tab w:val="num" w:pos="720"/>
        </w:tabs>
        <w:ind w:left="720" w:hanging="360"/>
      </w:pPr>
      <w:rPr>
        <w:rFonts w:ascii="Arial" w:hAnsi="Arial" w:hint="default"/>
      </w:rPr>
    </w:lvl>
    <w:lvl w:ilvl="1" w:tplc="9C40F0AA" w:tentative="1">
      <w:start w:val="1"/>
      <w:numFmt w:val="bullet"/>
      <w:lvlText w:val="•"/>
      <w:lvlJc w:val="left"/>
      <w:pPr>
        <w:tabs>
          <w:tab w:val="num" w:pos="1440"/>
        </w:tabs>
        <w:ind w:left="1440" w:hanging="360"/>
      </w:pPr>
      <w:rPr>
        <w:rFonts w:ascii="Arial" w:hAnsi="Arial" w:hint="default"/>
      </w:rPr>
    </w:lvl>
    <w:lvl w:ilvl="2" w:tplc="3440EFCA" w:tentative="1">
      <w:start w:val="1"/>
      <w:numFmt w:val="bullet"/>
      <w:lvlText w:val="•"/>
      <w:lvlJc w:val="left"/>
      <w:pPr>
        <w:tabs>
          <w:tab w:val="num" w:pos="2160"/>
        </w:tabs>
        <w:ind w:left="2160" w:hanging="360"/>
      </w:pPr>
      <w:rPr>
        <w:rFonts w:ascii="Arial" w:hAnsi="Arial" w:hint="default"/>
      </w:rPr>
    </w:lvl>
    <w:lvl w:ilvl="3" w:tplc="A55A1730" w:tentative="1">
      <w:start w:val="1"/>
      <w:numFmt w:val="bullet"/>
      <w:lvlText w:val="•"/>
      <w:lvlJc w:val="left"/>
      <w:pPr>
        <w:tabs>
          <w:tab w:val="num" w:pos="2880"/>
        </w:tabs>
        <w:ind w:left="2880" w:hanging="360"/>
      </w:pPr>
      <w:rPr>
        <w:rFonts w:ascii="Arial" w:hAnsi="Arial" w:hint="default"/>
      </w:rPr>
    </w:lvl>
    <w:lvl w:ilvl="4" w:tplc="D99A9D1A" w:tentative="1">
      <w:start w:val="1"/>
      <w:numFmt w:val="bullet"/>
      <w:lvlText w:val="•"/>
      <w:lvlJc w:val="left"/>
      <w:pPr>
        <w:tabs>
          <w:tab w:val="num" w:pos="3600"/>
        </w:tabs>
        <w:ind w:left="3600" w:hanging="360"/>
      </w:pPr>
      <w:rPr>
        <w:rFonts w:ascii="Arial" w:hAnsi="Arial" w:hint="default"/>
      </w:rPr>
    </w:lvl>
    <w:lvl w:ilvl="5" w:tplc="5F28E670" w:tentative="1">
      <w:start w:val="1"/>
      <w:numFmt w:val="bullet"/>
      <w:lvlText w:val="•"/>
      <w:lvlJc w:val="left"/>
      <w:pPr>
        <w:tabs>
          <w:tab w:val="num" w:pos="4320"/>
        </w:tabs>
        <w:ind w:left="4320" w:hanging="360"/>
      </w:pPr>
      <w:rPr>
        <w:rFonts w:ascii="Arial" w:hAnsi="Arial" w:hint="default"/>
      </w:rPr>
    </w:lvl>
    <w:lvl w:ilvl="6" w:tplc="1E04CB42" w:tentative="1">
      <w:start w:val="1"/>
      <w:numFmt w:val="bullet"/>
      <w:lvlText w:val="•"/>
      <w:lvlJc w:val="left"/>
      <w:pPr>
        <w:tabs>
          <w:tab w:val="num" w:pos="5040"/>
        </w:tabs>
        <w:ind w:left="5040" w:hanging="360"/>
      </w:pPr>
      <w:rPr>
        <w:rFonts w:ascii="Arial" w:hAnsi="Arial" w:hint="default"/>
      </w:rPr>
    </w:lvl>
    <w:lvl w:ilvl="7" w:tplc="2D4E84B8" w:tentative="1">
      <w:start w:val="1"/>
      <w:numFmt w:val="bullet"/>
      <w:lvlText w:val="•"/>
      <w:lvlJc w:val="left"/>
      <w:pPr>
        <w:tabs>
          <w:tab w:val="num" w:pos="5760"/>
        </w:tabs>
        <w:ind w:left="5760" w:hanging="360"/>
      </w:pPr>
      <w:rPr>
        <w:rFonts w:ascii="Arial" w:hAnsi="Arial" w:hint="default"/>
      </w:rPr>
    </w:lvl>
    <w:lvl w:ilvl="8" w:tplc="F47821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9B51E64"/>
    <w:multiLevelType w:val="hybridMultilevel"/>
    <w:tmpl w:val="16DEA582"/>
    <w:lvl w:ilvl="0" w:tplc="1D0E1B4E">
      <w:start w:val="1"/>
      <w:numFmt w:val="bullet"/>
      <w:lvlText w:val="•"/>
      <w:lvlJc w:val="left"/>
      <w:pPr>
        <w:tabs>
          <w:tab w:val="num" w:pos="720"/>
        </w:tabs>
        <w:ind w:left="720" w:hanging="360"/>
      </w:pPr>
      <w:rPr>
        <w:rFonts w:ascii="Arial" w:hAnsi="Arial" w:hint="default"/>
      </w:rPr>
    </w:lvl>
    <w:lvl w:ilvl="1" w:tplc="CDCC90EC" w:tentative="1">
      <w:start w:val="1"/>
      <w:numFmt w:val="bullet"/>
      <w:lvlText w:val="•"/>
      <w:lvlJc w:val="left"/>
      <w:pPr>
        <w:tabs>
          <w:tab w:val="num" w:pos="1440"/>
        </w:tabs>
        <w:ind w:left="1440" w:hanging="360"/>
      </w:pPr>
      <w:rPr>
        <w:rFonts w:ascii="Arial" w:hAnsi="Arial" w:hint="default"/>
      </w:rPr>
    </w:lvl>
    <w:lvl w:ilvl="2" w:tplc="208AB768" w:tentative="1">
      <w:start w:val="1"/>
      <w:numFmt w:val="bullet"/>
      <w:lvlText w:val="•"/>
      <w:lvlJc w:val="left"/>
      <w:pPr>
        <w:tabs>
          <w:tab w:val="num" w:pos="2160"/>
        </w:tabs>
        <w:ind w:left="2160" w:hanging="360"/>
      </w:pPr>
      <w:rPr>
        <w:rFonts w:ascii="Arial" w:hAnsi="Arial" w:hint="default"/>
      </w:rPr>
    </w:lvl>
    <w:lvl w:ilvl="3" w:tplc="8852511A" w:tentative="1">
      <w:start w:val="1"/>
      <w:numFmt w:val="bullet"/>
      <w:lvlText w:val="•"/>
      <w:lvlJc w:val="left"/>
      <w:pPr>
        <w:tabs>
          <w:tab w:val="num" w:pos="2880"/>
        </w:tabs>
        <w:ind w:left="2880" w:hanging="360"/>
      </w:pPr>
      <w:rPr>
        <w:rFonts w:ascii="Arial" w:hAnsi="Arial" w:hint="default"/>
      </w:rPr>
    </w:lvl>
    <w:lvl w:ilvl="4" w:tplc="A9DCEA0C" w:tentative="1">
      <w:start w:val="1"/>
      <w:numFmt w:val="bullet"/>
      <w:lvlText w:val="•"/>
      <w:lvlJc w:val="left"/>
      <w:pPr>
        <w:tabs>
          <w:tab w:val="num" w:pos="3600"/>
        </w:tabs>
        <w:ind w:left="3600" w:hanging="360"/>
      </w:pPr>
      <w:rPr>
        <w:rFonts w:ascii="Arial" w:hAnsi="Arial" w:hint="default"/>
      </w:rPr>
    </w:lvl>
    <w:lvl w:ilvl="5" w:tplc="95267BAE" w:tentative="1">
      <w:start w:val="1"/>
      <w:numFmt w:val="bullet"/>
      <w:lvlText w:val="•"/>
      <w:lvlJc w:val="left"/>
      <w:pPr>
        <w:tabs>
          <w:tab w:val="num" w:pos="4320"/>
        </w:tabs>
        <w:ind w:left="4320" w:hanging="360"/>
      </w:pPr>
      <w:rPr>
        <w:rFonts w:ascii="Arial" w:hAnsi="Arial" w:hint="default"/>
      </w:rPr>
    </w:lvl>
    <w:lvl w:ilvl="6" w:tplc="562891AA" w:tentative="1">
      <w:start w:val="1"/>
      <w:numFmt w:val="bullet"/>
      <w:lvlText w:val="•"/>
      <w:lvlJc w:val="left"/>
      <w:pPr>
        <w:tabs>
          <w:tab w:val="num" w:pos="5040"/>
        </w:tabs>
        <w:ind w:left="5040" w:hanging="360"/>
      </w:pPr>
      <w:rPr>
        <w:rFonts w:ascii="Arial" w:hAnsi="Arial" w:hint="default"/>
      </w:rPr>
    </w:lvl>
    <w:lvl w:ilvl="7" w:tplc="C708F2FC" w:tentative="1">
      <w:start w:val="1"/>
      <w:numFmt w:val="bullet"/>
      <w:lvlText w:val="•"/>
      <w:lvlJc w:val="left"/>
      <w:pPr>
        <w:tabs>
          <w:tab w:val="num" w:pos="5760"/>
        </w:tabs>
        <w:ind w:left="5760" w:hanging="360"/>
      </w:pPr>
      <w:rPr>
        <w:rFonts w:ascii="Arial" w:hAnsi="Arial" w:hint="default"/>
      </w:rPr>
    </w:lvl>
    <w:lvl w:ilvl="8" w:tplc="6D54C6D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9C2DA4"/>
    <w:multiLevelType w:val="hybridMultilevel"/>
    <w:tmpl w:val="67F6BE5C"/>
    <w:lvl w:ilvl="0" w:tplc="46B6206E">
      <w:start w:val="1"/>
      <w:numFmt w:val="bullet"/>
      <w:lvlText w:val="•"/>
      <w:lvlJc w:val="left"/>
      <w:pPr>
        <w:tabs>
          <w:tab w:val="num" w:pos="720"/>
        </w:tabs>
        <w:ind w:left="720" w:hanging="360"/>
      </w:pPr>
      <w:rPr>
        <w:rFonts w:ascii="Times New Roman" w:hAnsi="Times New Roman" w:hint="default"/>
      </w:rPr>
    </w:lvl>
    <w:lvl w:ilvl="1" w:tplc="A3A22E6A" w:tentative="1">
      <w:start w:val="1"/>
      <w:numFmt w:val="bullet"/>
      <w:lvlText w:val="•"/>
      <w:lvlJc w:val="left"/>
      <w:pPr>
        <w:tabs>
          <w:tab w:val="num" w:pos="1440"/>
        </w:tabs>
        <w:ind w:left="1440" w:hanging="360"/>
      </w:pPr>
      <w:rPr>
        <w:rFonts w:ascii="Times New Roman" w:hAnsi="Times New Roman" w:hint="default"/>
      </w:rPr>
    </w:lvl>
    <w:lvl w:ilvl="2" w:tplc="110A00CC" w:tentative="1">
      <w:start w:val="1"/>
      <w:numFmt w:val="bullet"/>
      <w:lvlText w:val="•"/>
      <w:lvlJc w:val="left"/>
      <w:pPr>
        <w:tabs>
          <w:tab w:val="num" w:pos="2160"/>
        </w:tabs>
        <w:ind w:left="2160" w:hanging="360"/>
      </w:pPr>
      <w:rPr>
        <w:rFonts w:ascii="Times New Roman" w:hAnsi="Times New Roman" w:hint="default"/>
      </w:rPr>
    </w:lvl>
    <w:lvl w:ilvl="3" w:tplc="FBDCE8B6" w:tentative="1">
      <w:start w:val="1"/>
      <w:numFmt w:val="bullet"/>
      <w:lvlText w:val="•"/>
      <w:lvlJc w:val="left"/>
      <w:pPr>
        <w:tabs>
          <w:tab w:val="num" w:pos="2880"/>
        </w:tabs>
        <w:ind w:left="2880" w:hanging="360"/>
      </w:pPr>
      <w:rPr>
        <w:rFonts w:ascii="Times New Roman" w:hAnsi="Times New Roman" w:hint="default"/>
      </w:rPr>
    </w:lvl>
    <w:lvl w:ilvl="4" w:tplc="3A648E70" w:tentative="1">
      <w:start w:val="1"/>
      <w:numFmt w:val="bullet"/>
      <w:lvlText w:val="•"/>
      <w:lvlJc w:val="left"/>
      <w:pPr>
        <w:tabs>
          <w:tab w:val="num" w:pos="3600"/>
        </w:tabs>
        <w:ind w:left="3600" w:hanging="360"/>
      </w:pPr>
      <w:rPr>
        <w:rFonts w:ascii="Times New Roman" w:hAnsi="Times New Roman" w:hint="default"/>
      </w:rPr>
    </w:lvl>
    <w:lvl w:ilvl="5" w:tplc="D1A09B16" w:tentative="1">
      <w:start w:val="1"/>
      <w:numFmt w:val="bullet"/>
      <w:lvlText w:val="•"/>
      <w:lvlJc w:val="left"/>
      <w:pPr>
        <w:tabs>
          <w:tab w:val="num" w:pos="4320"/>
        </w:tabs>
        <w:ind w:left="4320" w:hanging="360"/>
      </w:pPr>
      <w:rPr>
        <w:rFonts w:ascii="Times New Roman" w:hAnsi="Times New Roman" w:hint="default"/>
      </w:rPr>
    </w:lvl>
    <w:lvl w:ilvl="6" w:tplc="10D8A92A" w:tentative="1">
      <w:start w:val="1"/>
      <w:numFmt w:val="bullet"/>
      <w:lvlText w:val="•"/>
      <w:lvlJc w:val="left"/>
      <w:pPr>
        <w:tabs>
          <w:tab w:val="num" w:pos="5040"/>
        </w:tabs>
        <w:ind w:left="5040" w:hanging="360"/>
      </w:pPr>
      <w:rPr>
        <w:rFonts w:ascii="Times New Roman" w:hAnsi="Times New Roman" w:hint="default"/>
      </w:rPr>
    </w:lvl>
    <w:lvl w:ilvl="7" w:tplc="38AC8FD4" w:tentative="1">
      <w:start w:val="1"/>
      <w:numFmt w:val="bullet"/>
      <w:lvlText w:val="•"/>
      <w:lvlJc w:val="left"/>
      <w:pPr>
        <w:tabs>
          <w:tab w:val="num" w:pos="5760"/>
        </w:tabs>
        <w:ind w:left="5760" w:hanging="360"/>
      </w:pPr>
      <w:rPr>
        <w:rFonts w:ascii="Times New Roman" w:hAnsi="Times New Roman" w:hint="default"/>
      </w:rPr>
    </w:lvl>
    <w:lvl w:ilvl="8" w:tplc="4016EC0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886B4B"/>
    <w:multiLevelType w:val="hybridMultilevel"/>
    <w:tmpl w:val="AF6AF2B0"/>
    <w:lvl w:ilvl="0" w:tplc="EDD0F0A6">
      <w:start w:val="1"/>
      <w:numFmt w:val="bullet"/>
      <w:lvlText w:val="•"/>
      <w:lvlJc w:val="left"/>
      <w:pPr>
        <w:tabs>
          <w:tab w:val="num" w:pos="720"/>
        </w:tabs>
        <w:ind w:left="720" w:hanging="360"/>
      </w:pPr>
      <w:rPr>
        <w:rFonts w:ascii="Arial" w:hAnsi="Arial" w:hint="default"/>
      </w:rPr>
    </w:lvl>
    <w:lvl w:ilvl="1" w:tplc="9CA4AAC2" w:tentative="1">
      <w:start w:val="1"/>
      <w:numFmt w:val="bullet"/>
      <w:lvlText w:val="•"/>
      <w:lvlJc w:val="left"/>
      <w:pPr>
        <w:tabs>
          <w:tab w:val="num" w:pos="1440"/>
        </w:tabs>
        <w:ind w:left="1440" w:hanging="360"/>
      </w:pPr>
      <w:rPr>
        <w:rFonts w:ascii="Arial" w:hAnsi="Arial" w:hint="default"/>
      </w:rPr>
    </w:lvl>
    <w:lvl w:ilvl="2" w:tplc="74A8C59A" w:tentative="1">
      <w:start w:val="1"/>
      <w:numFmt w:val="bullet"/>
      <w:lvlText w:val="•"/>
      <w:lvlJc w:val="left"/>
      <w:pPr>
        <w:tabs>
          <w:tab w:val="num" w:pos="2160"/>
        </w:tabs>
        <w:ind w:left="2160" w:hanging="360"/>
      </w:pPr>
      <w:rPr>
        <w:rFonts w:ascii="Arial" w:hAnsi="Arial" w:hint="default"/>
      </w:rPr>
    </w:lvl>
    <w:lvl w:ilvl="3" w:tplc="3C54EE38" w:tentative="1">
      <w:start w:val="1"/>
      <w:numFmt w:val="bullet"/>
      <w:lvlText w:val="•"/>
      <w:lvlJc w:val="left"/>
      <w:pPr>
        <w:tabs>
          <w:tab w:val="num" w:pos="2880"/>
        </w:tabs>
        <w:ind w:left="2880" w:hanging="360"/>
      </w:pPr>
      <w:rPr>
        <w:rFonts w:ascii="Arial" w:hAnsi="Arial" w:hint="default"/>
      </w:rPr>
    </w:lvl>
    <w:lvl w:ilvl="4" w:tplc="5ABE97A6" w:tentative="1">
      <w:start w:val="1"/>
      <w:numFmt w:val="bullet"/>
      <w:lvlText w:val="•"/>
      <w:lvlJc w:val="left"/>
      <w:pPr>
        <w:tabs>
          <w:tab w:val="num" w:pos="3600"/>
        </w:tabs>
        <w:ind w:left="3600" w:hanging="360"/>
      </w:pPr>
      <w:rPr>
        <w:rFonts w:ascii="Arial" w:hAnsi="Arial" w:hint="default"/>
      </w:rPr>
    </w:lvl>
    <w:lvl w:ilvl="5" w:tplc="54DCE436" w:tentative="1">
      <w:start w:val="1"/>
      <w:numFmt w:val="bullet"/>
      <w:lvlText w:val="•"/>
      <w:lvlJc w:val="left"/>
      <w:pPr>
        <w:tabs>
          <w:tab w:val="num" w:pos="4320"/>
        </w:tabs>
        <w:ind w:left="4320" w:hanging="360"/>
      </w:pPr>
      <w:rPr>
        <w:rFonts w:ascii="Arial" w:hAnsi="Arial" w:hint="default"/>
      </w:rPr>
    </w:lvl>
    <w:lvl w:ilvl="6" w:tplc="7CE494AA" w:tentative="1">
      <w:start w:val="1"/>
      <w:numFmt w:val="bullet"/>
      <w:lvlText w:val="•"/>
      <w:lvlJc w:val="left"/>
      <w:pPr>
        <w:tabs>
          <w:tab w:val="num" w:pos="5040"/>
        </w:tabs>
        <w:ind w:left="5040" w:hanging="360"/>
      </w:pPr>
      <w:rPr>
        <w:rFonts w:ascii="Arial" w:hAnsi="Arial" w:hint="default"/>
      </w:rPr>
    </w:lvl>
    <w:lvl w:ilvl="7" w:tplc="ABC08992" w:tentative="1">
      <w:start w:val="1"/>
      <w:numFmt w:val="bullet"/>
      <w:lvlText w:val="•"/>
      <w:lvlJc w:val="left"/>
      <w:pPr>
        <w:tabs>
          <w:tab w:val="num" w:pos="5760"/>
        </w:tabs>
        <w:ind w:left="5760" w:hanging="360"/>
      </w:pPr>
      <w:rPr>
        <w:rFonts w:ascii="Arial" w:hAnsi="Arial" w:hint="default"/>
      </w:rPr>
    </w:lvl>
    <w:lvl w:ilvl="8" w:tplc="4D6C856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E74C9E"/>
    <w:multiLevelType w:val="hybridMultilevel"/>
    <w:tmpl w:val="B450F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9F1972"/>
    <w:multiLevelType w:val="hybridMultilevel"/>
    <w:tmpl w:val="DEAE6740"/>
    <w:lvl w:ilvl="0" w:tplc="5E52FE62">
      <w:start w:val="1"/>
      <w:numFmt w:val="bullet"/>
      <w:lvlText w:val="•"/>
      <w:lvlJc w:val="left"/>
      <w:pPr>
        <w:tabs>
          <w:tab w:val="num" w:pos="720"/>
        </w:tabs>
        <w:ind w:left="720" w:hanging="360"/>
      </w:pPr>
      <w:rPr>
        <w:rFonts w:ascii="Times New Roman" w:hAnsi="Times New Roman" w:hint="default"/>
      </w:rPr>
    </w:lvl>
    <w:lvl w:ilvl="1" w:tplc="8E467D0A" w:tentative="1">
      <w:start w:val="1"/>
      <w:numFmt w:val="bullet"/>
      <w:lvlText w:val="•"/>
      <w:lvlJc w:val="left"/>
      <w:pPr>
        <w:tabs>
          <w:tab w:val="num" w:pos="1440"/>
        </w:tabs>
        <w:ind w:left="1440" w:hanging="360"/>
      </w:pPr>
      <w:rPr>
        <w:rFonts w:ascii="Times New Roman" w:hAnsi="Times New Roman" w:hint="default"/>
      </w:rPr>
    </w:lvl>
    <w:lvl w:ilvl="2" w:tplc="841CB04A">
      <w:start w:val="1"/>
      <w:numFmt w:val="bullet"/>
      <w:lvlText w:val="•"/>
      <w:lvlJc w:val="left"/>
      <w:pPr>
        <w:tabs>
          <w:tab w:val="num" w:pos="2160"/>
        </w:tabs>
        <w:ind w:left="2160" w:hanging="360"/>
      </w:pPr>
      <w:rPr>
        <w:rFonts w:ascii="Times New Roman" w:hAnsi="Times New Roman" w:hint="default"/>
      </w:rPr>
    </w:lvl>
    <w:lvl w:ilvl="3" w:tplc="900823B8">
      <w:start w:val="340"/>
      <w:numFmt w:val="bullet"/>
      <w:lvlText w:val="•"/>
      <w:lvlJc w:val="left"/>
      <w:pPr>
        <w:tabs>
          <w:tab w:val="num" w:pos="2880"/>
        </w:tabs>
        <w:ind w:left="2880" w:hanging="360"/>
      </w:pPr>
      <w:rPr>
        <w:rFonts w:ascii="Times New Roman" w:hAnsi="Times New Roman" w:hint="default"/>
      </w:rPr>
    </w:lvl>
    <w:lvl w:ilvl="4" w:tplc="A6D83852" w:tentative="1">
      <w:start w:val="1"/>
      <w:numFmt w:val="bullet"/>
      <w:lvlText w:val="•"/>
      <w:lvlJc w:val="left"/>
      <w:pPr>
        <w:tabs>
          <w:tab w:val="num" w:pos="3600"/>
        </w:tabs>
        <w:ind w:left="3600" w:hanging="360"/>
      </w:pPr>
      <w:rPr>
        <w:rFonts w:ascii="Times New Roman" w:hAnsi="Times New Roman" w:hint="default"/>
      </w:rPr>
    </w:lvl>
    <w:lvl w:ilvl="5" w:tplc="F1107750" w:tentative="1">
      <w:start w:val="1"/>
      <w:numFmt w:val="bullet"/>
      <w:lvlText w:val="•"/>
      <w:lvlJc w:val="left"/>
      <w:pPr>
        <w:tabs>
          <w:tab w:val="num" w:pos="4320"/>
        </w:tabs>
        <w:ind w:left="4320" w:hanging="360"/>
      </w:pPr>
      <w:rPr>
        <w:rFonts w:ascii="Times New Roman" w:hAnsi="Times New Roman" w:hint="default"/>
      </w:rPr>
    </w:lvl>
    <w:lvl w:ilvl="6" w:tplc="ACDCFD9E" w:tentative="1">
      <w:start w:val="1"/>
      <w:numFmt w:val="bullet"/>
      <w:lvlText w:val="•"/>
      <w:lvlJc w:val="left"/>
      <w:pPr>
        <w:tabs>
          <w:tab w:val="num" w:pos="5040"/>
        </w:tabs>
        <w:ind w:left="5040" w:hanging="360"/>
      </w:pPr>
      <w:rPr>
        <w:rFonts w:ascii="Times New Roman" w:hAnsi="Times New Roman" w:hint="default"/>
      </w:rPr>
    </w:lvl>
    <w:lvl w:ilvl="7" w:tplc="359862AA" w:tentative="1">
      <w:start w:val="1"/>
      <w:numFmt w:val="bullet"/>
      <w:lvlText w:val="•"/>
      <w:lvlJc w:val="left"/>
      <w:pPr>
        <w:tabs>
          <w:tab w:val="num" w:pos="5760"/>
        </w:tabs>
        <w:ind w:left="5760" w:hanging="360"/>
      </w:pPr>
      <w:rPr>
        <w:rFonts w:ascii="Times New Roman" w:hAnsi="Times New Roman" w:hint="default"/>
      </w:rPr>
    </w:lvl>
    <w:lvl w:ilvl="8" w:tplc="A66AC2B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036C8A"/>
    <w:multiLevelType w:val="hybridMultilevel"/>
    <w:tmpl w:val="FF0AD4A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9"/>
  </w:num>
  <w:num w:numId="4">
    <w:abstractNumId w:val="1"/>
  </w:num>
  <w:num w:numId="5">
    <w:abstractNumId w:val="33"/>
  </w:num>
  <w:num w:numId="6">
    <w:abstractNumId w:val="2"/>
  </w:num>
  <w:num w:numId="7">
    <w:abstractNumId w:val="13"/>
  </w:num>
  <w:num w:numId="8">
    <w:abstractNumId w:val="23"/>
  </w:num>
  <w:num w:numId="9">
    <w:abstractNumId w:val="16"/>
  </w:num>
  <w:num w:numId="10">
    <w:abstractNumId w:val="4"/>
  </w:num>
  <w:num w:numId="11">
    <w:abstractNumId w:val="29"/>
  </w:num>
  <w:num w:numId="12">
    <w:abstractNumId w:val="12"/>
  </w:num>
  <w:num w:numId="13">
    <w:abstractNumId w:val="3"/>
  </w:num>
  <w:num w:numId="14">
    <w:abstractNumId w:val="30"/>
  </w:num>
  <w:num w:numId="15">
    <w:abstractNumId w:val="15"/>
  </w:num>
  <w:num w:numId="16">
    <w:abstractNumId w:val="19"/>
  </w:num>
  <w:num w:numId="17">
    <w:abstractNumId w:val="6"/>
  </w:num>
  <w:num w:numId="18">
    <w:abstractNumId w:val="26"/>
  </w:num>
  <w:num w:numId="19">
    <w:abstractNumId w:val="24"/>
  </w:num>
  <w:num w:numId="20">
    <w:abstractNumId w:val="34"/>
  </w:num>
  <w:num w:numId="21">
    <w:abstractNumId w:val="8"/>
  </w:num>
  <w:num w:numId="22">
    <w:abstractNumId w:val="20"/>
  </w:num>
  <w:num w:numId="23">
    <w:abstractNumId w:val="27"/>
  </w:num>
  <w:num w:numId="24">
    <w:abstractNumId w:val="22"/>
  </w:num>
  <w:num w:numId="25">
    <w:abstractNumId w:val="21"/>
  </w:num>
  <w:num w:numId="26">
    <w:abstractNumId w:val="11"/>
  </w:num>
  <w:num w:numId="27">
    <w:abstractNumId w:val="25"/>
  </w:num>
  <w:num w:numId="28">
    <w:abstractNumId w:val="32"/>
  </w:num>
  <w:num w:numId="29">
    <w:abstractNumId w:val="7"/>
  </w:num>
  <w:num w:numId="30">
    <w:abstractNumId w:val="5"/>
  </w:num>
  <w:num w:numId="31">
    <w:abstractNumId w:val="10"/>
  </w:num>
  <w:num w:numId="32">
    <w:abstractNumId w:val="17"/>
  </w:num>
  <w:num w:numId="33">
    <w:abstractNumId w:val="14"/>
  </w:num>
  <w:num w:numId="34">
    <w:abstractNumId w:val="1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C771E"/>
    <w:rsid w:val="00053609"/>
    <w:rsid w:val="000634AE"/>
    <w:rsid w:val="000821C5"/>
    <w:rsid w:val="00091343"/>
    <w:rsid w:val="000A6CD6"/>
    <w:rsid w:val="000D2C48"/>
    <w:rsid w:val="000F31E3"/>
    <w:rsid w:val="0010798E"/>
    <w:rsid w:val="001364C1"/>
    <w:rsid w:val="00136E3D"/>
    <w:rsid w:val="0016172C"/>
    <w:rsid w:val="00161948"/>
    <w:rsid w:val="001750C0"/>
    <w:rsid w:val="001D4666"/>
    <w:rsid w:val="0023449F"/>
    <w:rsid w:val="002866FE"/>
    <w:rsid w:val="00287D16"/>
    <w:rsid w:val="002D2396"/>
    <w:rsid w:val="00375CB1"/>
    <w:rsid w:val="003B248B"/>
    <w:rsid w:val="003C4BAE"/>
    <w:rsid w:val="003C6A22"/>
    <w:rsid w:val="003C6F4F"/>
    <w:rsid w:val="003D40FF"/>
    <w:rsid w:val="003D527F"/>
    <w:rsid w:val="00403F5E"/>
    <w:rsid w:val="00424CC3"/>
    <w:rsid w:val="004416BA"/>
    <w:rsid w:val="00477D0C"/>
    <w:rsid w:val="00493F34"/>
    <w:rsid w:val="004A135D"/>
    <w:rsid w:val="004A65D2"/>
    <w:rsid w:val="004B53FB"/>
    <w:rsid w:val="00593918"/>
    <w:rsid w:val="005B4734"/>
    <w:rsid w:val="005B4D05"/>
    <w:rsid w:val="005C771E"/>
    <w:rsid w:val="00633602"/>
    <w:rsid w:val="0067508F"/>
    <w:rsid w:val="006A73F6"/>
    <w:rsid w:val="006B4AA8"/>
    <w:rsid w:val="006E3222"/>
    <w:rsid w:val="00740C10"/>
    <w:rsid w:val="0074351E"/>
    <w:rsid w:val="00747FB1"/>
    <w:rsid w:val="0077292D"/>
    <w:rsid w:val="007758C8"/>
    <w:rsid w:val="007A14B1"/>
    <w:rsid w:val="007B2E35"/>
    <w:rsid w:val="007F5EBE"/>
    <w:rsid w:val="00814643"/>
    <w:rsid w:val="008320FB"/>
    <w:rsid w:val="008732C8"/>
    <w:rsid w:val="008D1BE3"/>
    <w:rsid w:val="008E0F40"/>
    <w:rsid w:val="00940B2C"/>
    <w:rsid w:val="00942001"/>
    <w:rsid w:val="0098407F"/>
    <w:rsid w:val="009A5EB2"/>
    <w:rsid w:val="009E1820"/>
    <w:rsid w:val="00A01C5F"/>
    <w:rsid w:val="00AA2690"/>
    <w:rsid w:val="00B208FC"/>
    <w:rsid w:val="00B23FCF"/>
    <w:rsid w:val="00BA732B"/>
    <w:rsid w:val="00C36C1F"/>
    <w:rsid w:val="00CE3FA1"/>
    <w:rsid w:val="00CF1D30"/>
    <w:rsid w:val="00D1441C"/>
    <w:rsid w:val="00D7661A"/>
    <w:rsid w:val="00DA50DC"/>
    <w:rsid w:val="00DA619F"/>
    <w:rsid w:val="00E74C71"/>
    <w:rsid w:val="00E76B49"/>
    <w:rsid w:val="00EE633E"/>
    <w:rsid w:val="00F1425E"/>
    <w:rsid w:val="00F20687"/>
    <w:rsid w:val="00F41313"/>
    <w:rsid w:val="00F45F4D"/>
    <w:rsid w:val="00F67A77"/>
    <w:rsid w:val="00F77408"/>
    <w:rsid w:val="00FB04F1"/>
    <w:rsid w:val="00FB5C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C3C"/>
  <w15:docId w15:val="{87C7C231-50AF-4F55-90A5-8D166FAB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3FB"/>
    <w:pPr>
      <w:overflowPunct w:val="0"/>
      <w:autoSpaceDE w:val="0"/>
      <w:autoSpaceDN w:val="0"/>
      <w:adjustRightInd w:val="0"/>
      <w:spacing w:before="120"/>
      <w:jc w:val="both"/>
      <w:textAlignment w:val="baseline"/>
    </w:pPr>
  </w:style>
  <w:style w:type="paragraph" w:styleId="Heading1">
    <w:name w:val="heading 1"/>
    <w:basedOn w:val="Normal"/>
    <w:next w:val="Normal"/>
    <w:link w:val="Heading1Char"/>
    <w:qFormat/>
    <w:rsid w:val="004B53FB"/>
    <w:pPr>
      <w:keepNext/>
      <w:keepLines/>
      <w:spacing w:before="480"/>
      <w:jc w:val="left"/>
      <w:outlineLvl w:val="0"/>
    </w:pPr>
    <w:rPr>
      <w:b/>
      <w:bCs/>
      <w:sz w:val="36"/>
      <w:szCs w:val="36"/>
    </w:rPr>
  </w:style>
  <w:style w:type="paragraph" w:styleId="Heading2">
    <w:name w:val="heading 2"/>
    <w:basedOn w:val="Normal"/>
    <w:next w:val="Normal"/>
    <w:link w:val="Heading2Char"/>
    <w:qFormat/>
    <w:rsid w:val="004B53FB"/>
    <w:pPr>
      <w:keepNext/>
      <w:keepLines/>
      <w:spacing w:before="240"/>
      <w:jc w:val="left"/>
      <w:outlineLvl w:val="1"/>
    </w:pPr>
    <w:rPr>
      <w:b/>
      <w:bCs/>
      <w:sz w:val="32"/>
      <w:szCs w:val="32"/>
    </w:rPr>
  </w:style>
  <w:style w:type="paragraph" w:styleId="Heading3">
    <w:name w:val="heading 3"/>
    <w:basedOn w:val="Normal"/>
    <w:next w:val="Normal"/>
    <w:link w:val="Heading3Char"/>
    <w:qFormat/>
    <w:rsid w:val="004B53FB"/>
    <w:pPr>
      <w:keepNext/>
      <w:keepLines/>
      <w:spacing w:before="240"/>
      <w:jc w:val="left"/>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3FB"/>
    <w:rPr>
      <w:b/>
      <w:bCs/>
      <w:sz w:val="36"/>
      <w:szCs w:val="36"/>
    </w:rPr>
  </w:style>
  <w:style w:type="character" w:customStyle="1" w:styleId="Heading2Char">
    <w:name w:val="Heading 2 Char"/>
    <w:basedOn w:val="DefaultParagraphFont"/>
    <w:link w:val="Heading2"/>
    <w:rsid w:val="004B53FB"/>
    <w:rPr>
      <w:b/>
      <w:bCs/>
      <w:sz w:val="32"/>
      <w:szCs w:val="32"/>
    </w:rPr>
  </w:style>
  <w:style w:type="character" w:customStyle="1" w:styleId="Heading3Char">
    <w:name w:val="Heading 3 Char"/>
    <w:basedOn w:val="DefaultParagraphFont"/>
    <w:link w:val="Heading3"/>
    <w:rsid w:val="004B53FB"/>
    <w:rPr>
      <w:b/>
      <w:bCs/>
      <w:sz w:val="28"/>
      <w:szCs w:val="28"/>
    </w:rPr>
  </w:style>
  <w:style w:type="paragraph" w:styleId="ListParagraph">
    <w:name w:val="List Paragraph"/>
    <w:basedOn w:val="Normal"/>
    <w:uiPriority w:val="34"/>
    <w:qFormat/>
    <w:rsid w:val="003C6A22"/>
    <w:pPr>
      <w:ind w:left="720"/>
      <w:contextualSpacing/>
    </w:pPr>
  </w:style>
  <w:style w:type="character" w:customStyle="1" w:styleId="fontstyle01">
    <w:name w:val="fontstyle01"/>
    <w:basedOn w:val="DefaultParagraphFont"/>
    <w:rsid w:val="00CF1D30"/>
    <w:rPr>
      <w:rFonts w:ascii="Italic" w:hAnsi="Italic" w:hint="default"/>
      <w:b w:val="0"/>
      <w:bCs w:val="0"/>
      <w:i/>
      <w:iCs/>
      <w:color w:val="000000"/>
      <w:sz w:val="24"/>
      <w:szCs w:val="24"/>
    </w:rPr>
  </w:style>
  <w:style w:type="character" w:customStyle="1" w:styleId="fontstyle21">
    <w:name w:val="fontstyle21"/>
    <w:basedOn w:val="DefaultParagraphFont"/>
    <w:rsid w:val="00CF1D30"/>
    <w:rPr>
      <w:rFonts w:ascii="TimesNewRoman" w:hAnsi="TimesNewRoman" w:hint="default"/>
      <w:b/>
      <w:bCs/>
      <w:i w:val="0"/>
      <w:iCs w:val="0"/>
      <w:color w:val="000000"/>
      <w:sz w:val="24"/>
      <w:szCs w:val="24"/>
    </w:rPr>
  </w:style>
  <w:style w:type="character" w:customStyle="1" w:styleId="fontstyle31">
    <w:name w:val="fontstyle31"/>
    <w:basedOn w:val="DefaultParagraphFont"/>
    <w:rsid w:val="00CF1D30"/>
    <w:rPr>
      <w:rFonts w:ascii="TimesNewRoman" w:hAnsi="TimesNew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0824">
      <w:bodyDiv w:val="1"/>
      <w:marLeft w:val="0"/>
      <w:marRight w:val="0"/>
      <w:marTop w:val="0"/>
      <w:marBottom w:val="0"/>
      <w:divBdr>
        <w:top w:val="none" w:sz="0" w:space="0" w:color="auto"/>
        <w:left w:val="none" w:sz="0" w:space="0" w:color="auto"/>
        <w:bottom w:val="none" w:sz="0" w:space="0" w:color="auto"/>
        <w:right w:val="none" w:sz="0" w:space="0" w:color="auto"/>
      </w:divBdr>
      <w:divsChild>
        <w:div w:id="466628390">
          <w:marLeft w:val="0"/>
          <w:marRight w:val="0"/>
          <w:marTop w:val="72"/>
          <w:marBottom w:val="0"/>
          <w:divBdr>
            <w:top w:val="none" w:sz="0" w:space="0" w:color="auto"/>
            <w:left w:val="none" w:sz="0" w:space="0" w:color="auto"/>
            <w:bottom w:val="none" w:sz="0" w:space="0" w:color="auto"/>
            <w:right w:val="none" w:sz="0" w:space="0" w:color="auto"/>
          </w:divBdr>
        </w:div>
        <w:div w:id="1484006589">
          <w:marLeft w:val="0"/>
          <w:marRight w:val="0"/>
          <w:marTop w:val="72"/>
          <w:marBottom w:val="0"/>
          <w:divBdr>
            <w:top w:val="none" w:sz="0" w:space="0" w:color="auto"/>
            <w:left w:val="none" w:sz="0" w:space="0" w:color="auto"/>
            <w:bottom w:val="none" w:sz="0" w:space="0" w:color="auto"/>
            <w:right w:val="none" w:sz="0" w:space="0" w:color="auto"/>
          </w:divBdr>
        </w:div>
        <w:div w:id="1844589539">
          <w:marLeft w:val="0"/>
          <w:marRight w:val="0"/>
          <w:marTop w:val="72"/>
          <w:marBottom w:val="0"/>
          <w:divBdr>
            <w:top w:val="none" w:sz="0" w:space="0" w:color="auto"/>
            <w:left w:val="none" w:sz="0" w:space="0" w:color="auto"/>
            <w:bottom w:val="none" w:sz="0" w:space="0" w:color="auto"/>
            <w:right w:val="none" w:sz="0" w:space="0" w:color="auto"/>
          </w:divBdr>
        </w:div>
        <w:div w:id="294333548">
          <w:marLeft w:val="0"/>
          <w:marRight w:val="0"/>
          <w:marTop w:val="72"/>
          <w:marBottom w:val="0"/>
          <w:divBdr>
            <w:top w:val="none" w:sz="0" w:space="0" w:color="auto"/>
            <w:left w:val="none" w:sz="0" w:space="0" w:color="auto"/>
            <w:bottom w:val="none" w:sz="0" w:space="0" w:color="auto"/>
            <w:right w:val="none" w:sz="0" w:space="0" w:color="auto"/>
          </w:divBdr>
        </w:div>
        <w:div w:id="1351294832">
          <w:marLeft w:val="720"/>
          <w:marRight w:val="0"/>
          <w:marTop w:val="72"/>
          <w:marBottom w:val="0"/>
          <w:divBdr>
            <w:top w:val="none" w:sz="0" w:space="0" w:color="auto"/>
            <w:left w:val="none" w:sz="0" w:space="0" w:color="auto"/>
            <w:bottom w:val="none" w:sz="0" w:space="0" w:color="auto"/>
            <w:right w:val="none" w:sz="0" w:space="0" w:color="auto"/>
          </w:divBdr>
        </w:div>
        <w:div w:id="627006630">
          <w:marLeft w:val="720"/>
          <w:marRight w:val="0"/>
          <w:marTop w:val="72"/>
          <w:marBottom w:val="0"/>
          <w:divBdr>
            <w:top w:val="none" w:sz="0" w:space="0" w:color="auto"/>
            <w:left w:val="none" w:sz="0" w:space="0" w:color="auto"/>
            <w:bottom w:val="none" w:sz="0" w:space="0" w:color="auto"/>
            <w:right w:val="none" w:sz="0" w:space="0" w:color="auto"/>
          </w:divBdr>
        </w:div>
        <w:div w:id="1610088901">
          <w:marLeft w:val="720"/>
          <w:marRight w:val="0"/>
          <w:marTop w:val="72"/>
          <w:marBottom w:val="0"/>
          <w:divBdr>
            <w:top w:val="none" w:sz="0" w:space="0" w:color="auto"/>
            <w:left w:val="none" w:sz="0" w:space="0" w:color="auto"/>
            <w:bottom w:val="none" w:sz="0" w:space="0" w:color="auto"/>
            <w:right w:val="none" w:sz="0" w:space="0" w:color="auto"/>
          </w:divBdr>
        </w:div>
        <w:div w:id="1867676389">
          <w:marLeft w:val="720"/>
          <w:marRight w:val="0"/>
          <w:marTop w:val="72"/>
          <w:marBottom w:val="0"/>
          <w:divBdr>
            <w:top w:val="none" w:sz="0" w:space="0" w:color="auto"/>
            <w:left w:val="none" w:sz="0" w:space="0" w:color="auto"/>
            <w:bottom w:val="none" w:sz="0" w:space="0" w:color="auto"/>
            <w:right w:val="none" w:sz="0" w:space="0" w:color="auto"/>
          </w:divBdr>
        </w:div>
        <w:div w:id="1197964050">
          <w:marLeft w:val="720"/>
          <w:marRight w:val="0"/>
          <w:marTop w:val="72"/>
          <w:marBottom w:val="0"/>
          <w:divBdr>
            <w:top w:val="none" w:sz="0" w:space="0" w:color="auto"/>
            <w:left w:val="none" w:sz="0" w:space="0" w:color="auto"/>
            <w:bottom w:val="none" w:sz="0" w:space="0" w:color="auto"/>
            <w:right w:val="none" w:sz="0" w:space="0" w:color="auto"/>
          </w:divBdr>
        </w:div>
      </w:divsChild>
    </w:div>
    <w:div w:id="985934997">
      <w:bodyDiv w:val="1"/>
      <w:marLeft w:val="0"/>
      <w:marRight w:val="0"/>
      <w:marTop w:val="0"/>
      <w:marBottom w:val="0"/>
      <w:divBdr>
        <w:top w:val="none" w:sz="0" w:space="0" w:color="auto"/>
        <w:left w:val="none" w:sz="0" w:space="0" w:color="auto"/>
        <w:bottom w:val="none" w:sz="0" w:space="0" w:color="auto"/>
        <w:right w:val="none" w:sz="0" w:space="0" w:color="auto"/>
      </w:divBdr>
      <w:divsChild>
        <w:div w:id="796024696">
          <w:marLeft w:val="0"/>
          <w:marRight w:val="0"/>
          <w:marTop w:val="79"/>
          <w:marBottom w:val="0"/>
          <w:divBdr>
            <w:top w:val="none" w:sz="0" w:space="0" w:color="auto"/>
            <w:left w:val="none" w:sz="0" w:space="0" w:color="auto"/>
            <w:bottom w:val="none" w:sz="0" w:space="0" w:color="auto"/>
            <w:right w:val="none" w:sz="0" w:space="0" w:color="auto"/>
          </w:divBdr>
        </w:div>
        <w:div w:id="1141730638">
          <w:marLeft w:val="0"/>
          <w:marRight w:val="0"/>
          <w:marTop w:val="86"/>
          <w:marBottom w:val="0"/>
          <w:divBdr>
            <w:top w:val="none" w:sz="0" w:space="0" w:color="auto"/>
            <w:left w:val="none" w:sz="0" w:space="0" w:color="auto"/>
            <w:bottom w:val="none" w:sz="0" w:space="0" w:color="auto"/>
            <w:right w:val="none" w:sz="0" w:space="0" w:color="auto"/>
          </w:divBdr>
        </w:div>
        <w:div w:id="1633100107">
          <w:marLeft w:val="0"/>
          <w:marRight w:val="0"/>
          <w:marTop w:val="86"/>
          <w:marBottom w:val="0"/>
          <w:divBdr>
            <w:top w:val="none" w:sz="0" w:space="0" w:color="auto"/>
            <w:left w:val="none" w:sz="0" w:space="0" w:color="auto"/>
            <w:bottom w:val="none" w:sz="0" w:space="0" w:color="auto"/>
            <w:right w:val="none" w:sz="0" w:space="0" w:color="auto"/>
          </w:divBdr>
        </w:div>
        <w:div w:id="2122264447">
          <w:marLeft w:val="0"/>
          <w:marRight w:val="0"/>
          <w:marTop w:val="86"/>
          <w:marBottom w:val="0"/>
          <w:divBdr>
            <w:top w:val="none" w:sz="0" w:space="0" w:color="auto"/>
            <w:left w:val="none" w:sz="0" w:space="0" w:color="auto"/>
            <w:bottom w:val="none" w:sz="0" w:space="0" w:color="auto"/>
            <w:right w:val="none" w:sz="0" w:space="0" w:color="auto"/>
          </w:divBdr>
        </w:div>
      </w:divsChild>
    </w:div>
    <w:div w:id="1012881609">
      <w:bodyDiv w:val="1"/>
      <w:marLeft w:val="0"/>
      <w:marRight w:val="0"/>
      <w:marTop w:val="0"/>
      <w:marBottom w:val="0"/>
      <w:divBdr>
        <w:top w:val="none" w:sz="0" w:space="0" w:color="auto"/>
        <w:left w:val="none" w:sz="0" w:space="0" w:color="auto"/>
        <w:bottom w:val="none" w:sz="0" w:space="0" w:color="auto"/>
        <w:right w:val="none" w:sz="0" w:space="0" w:color="auto"/>
      </w:divBdr>
      <w:divsChild>
        <w:div w:id="731347423">
          <w:marLeft w:val="0"/>
          <w:marRight w:val="0"/>
          <w:marTop w:val="86"/>
          <w:marBottom w:val="0"/>
          <w:divBdr>
            <w:top w:val="none" w:sz="0" w:space="0" w:color="auto"/>
            <w:left w:val="none" w:sz="0" w:space="0" w:color="auto"/>
            <w:bottom w:val="none" w:sz="0" w:space="0" w:color="auto"/>
            <w:right w:val="none" w:sz="0" w:space="0" w:color="auto"/>
          </w:divBdr>
        </w:div>
        <w:div w:id="507674489">
          <w:marLeft w:val="0"/>
          <w:marRight w:val="0"/>
          <w:marTop w:val="86"/>
          <w:marBottom w:val="0"/>
          <w:divBdr>
            <w:top w:val="none" w:sz="0" w:space="0" w:color="auto"/>
            <w:left w:val="none" w:sz="0" w:space="0" w:color="auto"/>
            <w:bottom w:val="none" w:sz="0" w:space="0" w:color="auto"/>
            <w:right w:val="none" w:sz="0" w:space="0" w:color="auto"/>
          </w:divBdr>
        </w:div>
        <w:div w:id="78211865">
          <w:marLeft w:val="0"/>
          <w:marRight w:val="0"/>
          <w:marTop w:val="72"/>
          <w:marBottom w:val="0"/>
          <w:divBdr>
            <w:top w:val="none" w:sz="0" w:space="0" w:color="auto"/>
            <w:left w:val="none" w:sz="0" w:space="0" w:color="auto"/>
            <w:bottom w:val="none" w:sz="0" w:space="0" w:color="auto"/>
            <w:right w:val="none" w:sz="0" w:space="0" w:color="auto"/>
          </w:divBdr>
        </w:div>
      </w:divsChild>
    </w:div>
    <w:div w:id="1343554147">
      <w:bodyDiv w:val="1"/>
      <w:marLeft w:val="0"/>
      <w:marRight w:val="0"/>
      <w:marTop w:val="0"/>
      <w:marBottom w:val="0"/>
      <w:divBdr>
        <w:top w:val="none" w:sz="0" w:space="0" w:color="auto"/>
        <w:left w:val="none" w:sz="0" w:space="0" w:color="auto"/>
        <w:bottom w:val="none" w:sz="0" w:space="0" w:color="auto"/>
        <w:right w:val="none" w:sz="0" w:space="0" w:color="auto"/>
      </w:divBdr>
      <w:divsChild>
        <w:div w:id="110705147">
          <w:marLeft w:val="1800"/>
          <w:marRight w:val="0"/>
          <w:marTop w:val="79"/>
          <w:marBottom w:val="0"/>
          <w:divBdr>
            <w:top w:val="none" w:sz="0" w:space="0" w:color="auto"/>
            <w:left w:val="none" w:sz="0" w:space="0" w:color="auto"/>
            <w:bottom w:val="none" w:sz="0" w:space="0" w:color="auto"/>
            <w:right w:val="none" w:sz="0" w:space="0" w:color="auto"/>
          </w:divBdr>
        </w:div>
        <w:div w:id="1629897362">
          <w:marLeft w:val="1800"/>
          <w:marRight w:val="0"/>
          <w:marTop w:val="79"/>
          <w:marBottom w:val="0"/>
          <w:divBdr>
            <w:top w:val="none" w:sz="0" w:space="0" w:color="auto"/>
            <w:left w:val="none" w:sz="0" w:space="0" w:color="auto"/>
            <w:bottom w:val="none" w:sz="0" w:space="0" w:color="auto"/>
            <w:right w:val="none" w:sz="0" w:space="0" w:color="auto"/>
          </w:divBdr>
        </w:div>
        <w:div w:id="101266025">
          <w:marLeft w:val="2520"/>
          <w:marRight w:val="0"/>
          <w:marTop w:val="79"/>
          <w:marBottom w:val="0"/>
          <w:divBdr>
            <w:top w:val="none" w:sz="0" w:space="0" w:color="auto"/>
            <w:left w:val="none" w:sz="0" w:space="0" w:color="auto"/>
            <w:bottom w:val="none" w:sz="0" w:space="0" w:color="auto"/>
            <w:right w:val="none" w:sz="0" w:space="0" w:color="auto"/>
          </w:divBdr>
        </w:div>
        <w:div w:id="105278059">
          <w:marLeft w:val="2520"/>
          <w:marRight w:val="0"/>
          <w:marTop w:val="86"/>
          <w:marBottom w:val="0"/>
          <w:divBdr>
            <w:top w:val="none" w:sz="0" w:space="0" w:color="auto"/>
            <w:left w:val="none" w:sz="0" w:space="0" w:color="auto"/>
            <w:bottom w:val="none" w:sz="0" w:space="0" w:color="auto"/>
            <w:right w:val="none" w:sz="0" w:space="0" w:color="auto"/>
          </w:divBdr>
        </w:div>
        <w:div w:id="1964386582">
          <w:marLeft w:val="2520"/>
          <w:marRight w:val="0"/>
          <w:marTop w:val="86"/>
          <w:marBottom w:val="0"/>
          <w:divBdr>
            <w:top w:val="none" w:sz="0" w:space="0" w:color="auto"/>
            <w:left w:val="none" w:sz="0" w:space="0" w:color="auto"/>
            <w:bottom w:val="none" w:sz="0" w:space="0" w:color="auto"/>
            <w:right w:val="none" w:sz="0" w:space="0" w:color="auto"/>
          </w:divBdr>
        </w:div>
        <w:div w:id="1909531866">
          <w:marLeft w:val="1800"/>
          <w:marRight w:val="0"/>
          <w:marTop w:val="79"/>
          <w:marBottom w:val="0"/>
          <w:divBdr>
            <w:top w:val="none" w:sz="0" w:space="0" w:color="auto"/>
            <w:left w:val="none" w:sz="0" w:space="0" w:color="auto"/>
            <w:bottom w:val="none" w:sz="0" w:space="0" w:color="auto"/>
            <w:right w:val="none" w:sz="0" w:space="0" w:color="auto"/>
          </w:divBdr>
        </w:div>
      </w:divsChild>
    </w:div>
    <w:div w:id="1474324015">
      <w:bodyDiv w:val="1"/>
      <w:marLeft w:val="0"/>
      <w:marRight w:val="0"/>
      <w:marTop w:val="0"/>
      <w:marBottom w:val="0"/>
      <w:divBdr>
        <w:top w:val="none" w:sz="0" w:space="0" w:color="auto"/>
        <w:left w:val="none" w:sz="0" w:space="0" w:color="auto"/>
        <w:bottom w:val="none" w:sz="0" w:space="0" w:color="auto"/>
        <w:right w:val="none" w:sz="0" w:space="0" w:color="auto"/>
      </w:divBdr>
      <w:divsChild>
        <w:div w:id="1943418154">
          <w:marLeft w:val="0"/>
          <w:marRight w:val="0"/>
          <w:marTop w:val="72"/>
          <w:marBottom w:val="0"/>
          <w:divBdr>
            <w:top w:val="none" w:sz="0" w:space="0" w:color="auto"/>
            <w:left w:val="none" w:sz="0" w:space="0" w:color="auto"/>
            <w:bottom w:val="none" w:sz="0" w:space="0" w:color="auto"/>
            <w:right w:val="none" w:sz="0" w:space="0" w:color="auto"/>
          </w:divBdr>
        </w:div>
        <w:div w:id="850609636">
          <w:marLeft w:val="0"/>
          <w:marRight w:val="0"/>
          <w:marTop w:val="72"/>
          <w:marBottom w:val="0"/>
          <w:divBdr>
            <w:top w:val="none" w:sz="0" w:space="0" w:color="auto"/>
            <w:left w:val="none" w:sz="0" w:space="0" w:color="auto"/>
            <w:bottom w:val="none" w:sz="0" w:space="0" w:color="auto"/>
            <w:right w:val="none" w:sz="0" w:space="0" w:color="auto"/>
          </w:divBdr>
        </w:div>
        <w:div w:id="1489323486">
          <w:marLeft w:val="0"/>
          <w:marRight w:val="0"/>
          <w:marTop w:val="72"/>
          <w:marBottom w:val="0"/>
          <w:divBdr>
            <w:top w:val="none" w:sz="0" w:space="0" w:color="auto"/>
            <w:left w:val="none" w:sz="0" w:space="0" w:color="auto"/>
            <w:bottom w:val="none" w:sz="0" w:space="0" w:color="auto"/>
            <w:right w:val="none" w:sz="0" w:space="0" w:color="auto"/>
          </w:divBdr>
        </w:div>
        <w:div w:id="29845667">
          <w:marLeft w:val="0"/>
          <w:marRight w:val="0"/>
          <w:marTop w:val="72"/>
          <w:marBottom w:val="0"/>
          <w:divBdr>
            <w:top w:val="none" w:sz="0" w:space="0" w:color="auto"/>
            <w:left w:val="none" w:sz="0" w:space="0" w:color="auto"/>
            <w:bottom w:val="none" w:sz="0" w:space="0" w:color="auto"/>
            <w:right w:val="none" w:sz="0" w:space="0" w:color="auto"/>
          </w:divBdr>
        </w:div>
      </w:divsChild>
    </w:div>
    <w:div w:id="1640306685">
      <w:bodyDiv w:val="1"/>
      <w:marLeft w:val="0"/>
      <w:marRight w:val="0"/>
      <w:marTop w:val="0"/>
      <w:marBottom w:val="0"/>
      <w:divBdr>
        <w:top w:val="none" w:sz="0" w:space="0" w:color="auto"/>
        <w:left w:val="none" w:sz="0" w:space="0" w:color="auto"/>
        <w:bottom w:val="none" w:sz="0" w:space="0" w:color="auto"/>
        <w:right w:val="none" w:sz="0" w:space="0" w:color="auto"/>
      </w:divBdr>
      <w:divsChild>
        <w:div w:id="251281565">
          <w:marLeft w:val="0"/>
          <w:marRight w:val="0"/>
          <w:marTop w:val="79"/>
          <w:marBottom w:val="0"/>
          <w:divBdr>
            <w:top w:val="none" w:sz="0" w:space="0" w:color="auto"/>
            <w:left w:val="none" w:sz="0" w:space="0" w:color="auto"/>
            <w:bottom w:val="none" w:sz="0" w:space="0" w:color="auto"/>
            <w:right w:val="none" w:sz="0" w:space="0" w:color="auto"/>
          </w:divBdr>
        </w:div>
        <w:div w:id="373503558">
          <w:marLeft w:val="0"/>
          <w:marRight w:val="0"/>
          <w:marTop w:val="79"/>
          <w:marBottom w:val="0"/>
          <w:divBdr>
            <w:top w:val="none" w:sz="0" w:space="0" w:color="auto"/>
            <w:left w:val="none" w:sz="0" w:space="0" w:color="auto"/>
            <w:bottom w:val="none" w:sz="0" w:space="0" w:color="auto"/>
            <w:right w:val="none" w:sz="0" w:space="0" w:color="auto"/>
          </w:divBdr>
        </w:div>
        <w:div w:id="378282086">
          <w:marLeft w:val="0"/>
          <w:marRight w:val="0"/>
          <w:marTop w:val="79"/>
          <w:marBottom w:val="0"/>
          <w:divBdr>
            <w:top w:val="none" w:sz="0" w:space="0" w:color="auto"/>
            <w:left w:val="none" w:sz="0" w:space="0" w:color="auto"/>
            <w:bottom w:val="none" w:sz="0" w:space="0" w:color="auto"/>
            <w:right w:val="none" w:sz="0" w:space="0" w:color="auto"/>
          </w:divBdr>
        </w:div>
        <w:div w:id="1980071654">
          <w:marLeft w:val="0"/>
          <w:marRight w:val="0"/>
          <w:marTop w:val="79"/>
          <w:marBottom w:val="0"/>
          <w:divBdr>
            <w:top w:val="none" w:sz="0" w:space="0" w:color="auto"/>
            <w:left w:val="none" w:sz="0" w:space="0" w:color="auto"/>
            <w:bottom w:val="none" w:sz="0" w:space="0" w:color="auto"/>
            <w:right w:val="none" w:sz="0" w:space="0" w:color="auto"/>
          </w:divBdr>
        </w:div>
      </w:divsChild>
    </w:div>
    <w:div w:id="1651404341">
      <w:bodyDiv w:val="1"/>
      <w:marLeft w:val="0"/>
      <w:marRight w:val="0"/>
      <w:marTop w:val="0"/>
      <w:marBottom w:val="0"/>
      <w:divBdr>
        <w:top w:val="none" w:sz="0" w:space="0" w:color="auto"/>
        <w:left w:val="none" w:sz="0" w:space="0" w:color="auto"/>
        <w:bottom w:val="none" w:sz="0" w:space="0" w:color="auto"/>
        <w:right w:val="none" w:sz="0" w:space="0" w:color="auto"/>
      </w:divBdr>
      <w:divsChild>
        <w:div w:id="1268392980">
          <w:marLeft w:val="0"/>
          <w:marRight w:val="0"/>
          <w:marTop w:val="72"/>
          <w:marBottom w:val="0"/>
          <w:divBdr>
            <w:top w:val="none" w:sz="0" w:space="0" w:color="auto"/>
            <w:left w:val="none" w:sz="0" w:space="0" w:color="auto"/>
            <w:bottom w:val="none" w:sz="0" w:space="0" w:color="auto"/>
            <w:right w:val="none" w:sz="0" w:space="0" w:color="auto"/>
          </w:divBdr>
        </w:div>
        <w:div w:id="838615146">
          <w:marLeft w:val="0"/>
          <w:marRight w:val="0"/>
          <w:marTop w:val="72"/>
          <w:marBottom w:val="0"/>
          <w:divBdr>
            <w:top w:val="none" w:sz="0" w:space="0" w:color="auto"/>
            <w:left w:val="none" w:sz="0" w:space="0" w:color="auto"/>
            <w:bottom w:val="none" w:sz="0" w:space="0" w:color="auto"/>
            <w:right w:val="none" w:sz="0" w:space="0" w:color="auto"/>
          </w:divBdr>
        </w:div>
        <w:div w:id="534929234">
          <w:marLeft w:val="0"/>
          <w:marRight w:val="0"/>
          <w:marTop w:val="72"/>
          <w:marBottom w:val="0"/>
          <w:divBdr>
            <w:top w:val="none" w:sz="0" w:space="0" w:color="auto"/>
            <w:left w:val="none" w:sz="0" w:space="0" w:color="auto"/>
            <w:bottom w:val="none" w:sz="0" w:space="0" w:color="auto"/>
            <w:right w:val="none" w:sz="0" w:space="0" w:color="auto"/>
          </w:divBdr>
        </w:div>
      </w:divsChild>
    </w:div>
    <w:div w:id="1726366271">
      <w:bodyDiv w:val="1"/>
      <w:marLeft w:val="0"/>
      <w:marRight w:val="0"/>
      <w:marTop w:val="0"/>
      <w:marBottom w:val="0"/>
      <w:divBdr>
        <w:top w:val="none" w:sz="0" w:space="0" w:color="auto"/>
        <w:left w:val="none" w:sz="0" w:space="0" w:color="auto"/>
        <w:bottom w:val="none" w:sz="0" w:space="0" w:color="auto"/>
        <w:right w:val="none" w:sz="0" w:space="0" w:color="auto"/>
      </w:divBdr>
      <w:divsChild>
        <w:div w:id="1044672527">
          <w:marLeft w:val="0"/>
          <w:marRight w:val="0"/>
          <w:marTop w:val="72"/>
          <w:marBottom w:val="0"/>
          <w:divBdr>
            <w:top w:val="none" w:sz="0" w:space="0" w:color="auto"/>
            <w:left w:val="none" w:sz="0" w:space="0" w:color="auto"/>
            <w:bottom w:val="none" w:sz="0" w:space="0" w:color="auto"/>
            <w:right w:val="none" w:sz="0" w:space="0" w:color="auto"/>
          </w:divBdr>
        </w:div>
        <w:div w:id="401677484">
          <w:marLeft w:val="0"/>
          <w:marRight w:val="0"/>
          <w:marTop w:val="72"/>
          <w:marBottom w:val="0"/>
          <w:divBdr>
            <w:top w:val="none" w:sz="0" w:space="0" w:color="auto"/>
            <w:left w:val="none" w:sz="0" w:space="0" w:color="auto"/>
            <w:bottom w:val="none" w:sz="0" w:space="0" w:color="auto"/>
            <w:right w:val="none" w:sz="0" w:space="0" w:color="auto"/>
          </w:divBdr>
        </w:div>
        <w:div w:id="343243847">
          <w:marLeft w:val="0"/>
          <w:marRight w:val="0"/>
          <w:marTop w:val="72"/>
          <w:marBottom w:val="0"/>
          <w:divBdr>
            <w:top w:val="none" w:sz="0" w:space="0" w:color="auto"/>
            <w:left w:val="none" w:sz="0" w:space="0" w:color="auto"/>
            <w:bottom w:val="none" w:sz="0" w:space="0" w:color="auto"/>
            <w:right w:val="none" w:sz="0" w:space="0" w:color="auto"/>
          </w:divBdr>
        </w:div>
        <w:div w:id="1797334470">
          <w:marLeft w:val="0"/>
          <w:marRight w:val="0"/>
          <w:marTop w:val="72"/>
          <w:marBottom w:val="0"/>
          <w:divBdr>
            <w:top w:val="none" w:sz="0" w:space="0" w:color="auto"/>
            <w:left w:val="none" w:sz="0" w:space="0" w:color="auto"/>
            <w:bottom w:val="none" w:sz="0" w:space="0" w:color="auto"/>
            <w:right w:val="none" w:sz="0" w:space="0" w:color="auto"/>
          </w:divBdr>
        </w:div>
        <w:div w:id="964311143">
          <w:marLeft w:val="0"/>
          <w:marRight w:val="0"/>
          <w:marTop w:val="72"/>
          <w:marBottom w:val="0"/>
          <w:divBdr>
            <w:top w:val="none" w:sz="0" w:space="0" w:color="auto"/>
            <w:left w:val="none" w:sz="0" w:space="0" w:color="auto"/>
            <w:bottom w:val="none" w:sz="0" w:space="0" w:color="auto"/>
            <w:right w:val="none" w:sz="0" w:space="0" w:color="auto"/>
          </w:divBdr>
        </w:div>
      </w:divsChild>
    </w:div>
    <w:div w:id="1998725133">
      <w:bodyDiv w:val="1"/>
      <w:marLeft w:val="0"/>
      <w:marRight w:val="0"/>
      <w:marTop w:val="0"/>
      <w:marBottom w:val="0"/>
      <w:divBdr>
        <w:top w:val="none" w:sz="0" w:space="0" w:color="auto"/>
        <w:left w:val="none" w:sz="0" w:space="0" w:color="auto"/>
        <w:bottom w:val="none" w:sz="0" w:space="0" w:color="auto"/>
        <w:right w:val="none" w:sz="0" w:space="0" w:color="auto"/>
      </w:divBdr>
    </w:div>
    <w:div w:id="21454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55506FE6</Template>
  <TotalTime>287</TotalTime>
  <Pages>11</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Lw1mal</dc:creator>
  <cp:keywords/>
  <dc:description/>
  <cp:lastModifiedBy>Luke Samuel Blindell</cp:lastModifiedBy>
  <cp:revision>19</cp:revision>
  <dcterms:created xsi:type="dcterms:W3CDTF">2012-10-12T14:36:00Z</dcterms:created>
  <dcterms:modified xsi:type="dcterms:W3CDTF">2017-10-05T12:21:00Z</dcterms:modified>
</cp:coreProperties>
</file>