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9055" w14:textId="77777777" w:rsidR="008C0C3D" w:rsidRDefault="008C0C3D" w:rsidP="008C0C3D">
      <w:pPr>
        <w:keepNext/>
        <w:keepLines/>
        <w:shd w:val="clear" w:color="auto" w:fill="FFFFFF"/>
        <w:spacing w:before="160" w:after="80"/>
        <w:ind w:right="45"/>
        <w:jc w:val="center"/>
        <w:outlineLvl w:val="2"/>
        <w:rPr>
          <w:rFonts w:eastAsia="Times New Roman"/>
          <w:b/>
          <w:bCs/>
          <w:color w:val="0F4761" w:themeColor="accent1" w:themeShade="BF"/>
          <w:sz w:val="28"/>
          <w:szCs w:val="28"/>
        </w:rPr>
      </w:pPr>
    </w:p>
    <w:p w14:paraId="0974B878" w14:textId="77777777" w:rsidR="008C0C3D" w:rsidRDefault="008C0C3D" w:rsidP="008C0C3D">
      <w:pPr>
        <w:keepNext/>
        <w:keepLines/>
        <w:shd w:val="clear" w:color="auto" w:fill="FFFFFF"/>
        <w:spacing w:before="160" w:after="80"/>
        <w:ind w:right="45"/>
        <w:jc w:val="center"/>
        <w:outlineLvl w:val="2"/>
        <w:rPr>
          <w:rFonts w:eastAsia="Times New Roman"/>
          <w:b/>
          <w:bCs/>
          <w:color w:val="0F4761" w:themeColor="accent1" w:themeShade="BF"/>
          <w:sz w:val="28"/>
          <w:szCs w:val="28"/>
        </w:rPr>
      </w:pPr>
    </w:p>
    <w:p w14:paraId="634413DD" w14:textId="77777777" w:rsidR="008C0C3D" w:rsidRDefault="008C0C3D" w:rsidP="008C0C3D">
      <w:pPr>
        <w:keepNext/>
        <w:keepLines/>
        <w:shd w:val="clear" w:color="auto" w:fill="FFFFFF"/>
        <w:spacing w:before="160" w:after="80"/>
        <w:ind w:right="45"/>
        <w:jc w:val="center"/>
        <w:outlineLvl w:val="2"/>
        <w:rPr>
          <w:rFonts w:eastAsia="Times New Roman"/>
          <w:b/>
          <w:bCs/>
          <w:color w:val="0F4761" w:themeColor="accent1" w:themeShade="BF"/>
          <w:sz w:val="28"/>
          <w:szCs w:val="28"/>
        </w:rPr>
      </w:pPr>
    </w:p>
    <w:p w14:paraId="31F9A7A7" w14:textId="77777777" w:rsidR="008C0C3D" w:rsidRDefault="008C0C3D" w:rsidP="008C0C3D">
      <w:pPr>
        <w:keepNext/>
        <w:keepLines/>
        <w:shd w:val="clear" w:color="auto" w:fill="FFFFFF"/>
        <w:spacing w:before="160" w:after="80"/>
        <w:ind w:right="45"/>
        <w:jc w:val="center"/>
        <w:outlineLvl w:val="2"/>
        <w:rPr>
          <w:rFonts w:eastAsia="Times New Roman"/>
          <w:b/>
          <w:bCs/>
          <w:color w:val="0F4761" w:themeColor="accent1" w:themeShade="BF"/>
          <w:sz w:val="28"/>
          <w:szCs w:val="28"/>
        </w:rPr>
      </w:pPr>
    </w:p>
    <w:p w14:paraId="3D15D00A" w14:textId="77777777" w:rsidR="008C0C3D" w:rsidRDefault="008C0C3D" w:rsidP="008C0C3D">
      <w:pPr>
        <w:keepNext/>
        <w:keepLines/>
        <w:shd w:val="clear" w:color="auto" w:fill="FFFFFF"/>
        <w:spacing w:before="160" w:after="80"/>
        <w:ind w:right="45"/>
        <w:jc w:val="center"/>
        <w:outlineLvl w:val="2"/>
        <w:rPr>
          <w:rFonts w:eastAsia="Times New Roman"/>
          <w:b/>
          <w:bCs/>
          <w:color w:val="0F4761" w:themeColor="accent1" w:themeShade="BF"/>
          <w:sz w:val="28"/>
          <w:szCs w:val="28"/>
        </w:rPr>
      </w:pPr>
    </w:p>
    <w:p w14:paraId="4DEE7EA6" w14:textId="77777777" w:rsidR="008C0C3D" w:rsidRDefault="008C0C3D" w:rsidP="008C0C3D">
      <w:pPr>
        <w:keepNext/>
        <w:keepLines/>
        <w:shd w:val="clear" w:color="auto" w:fill="FFFFFF"/>
        <w:spacing w:before="160" w:after="80"/>
        <w:ind w:right="45"/>
        <w:jc w:val="center"/>
        <w:outlineLvl w:val="2"/>
        <w:rPr>
          <w:rFonts w:eastAsia="Times New Roman"/>
          <w:b/>
          <w:bCs/>
          <w:color w:val="0F4761" w:themeColor="accent1" w:themeShade="BF"/>
          <w:sz w:val="28"/>
          <w:szCs w:val="28"/>
        </w:rPr>
      </w:pPr>
    </w:p>
    <w:p w14:paraId="602F544D" w14:textId="517D9606" w:rsidR="008C0C3D" w:rsidRDefault="008C0C3D" w:rsidP="008C0C3D">
      <w:pPr>
        <w:keepNext/>
        <w:keepLines/>
        <w:shd w:val="clear" w:color="auto" w:fill="FFFFFF"/>
        <w:spacing w:before="160" w:after="80"/>
        <w:ind w:right="45"/>
        <w:jc w:val="center"/>
        <w:outlineLvl w:val="2"/>
        <w:rPr>
          <w:rFonts w:eastAsia="Times New Roman"/>
          <w:bCs/>
          <w:color w:val="0F4761" w:themeColor="accent1" w:themeShade="BF"/>
          <w:sz w:val="28"/>
          <w:szCs w:val="28"/>
        </w:rPr>
      </w:pPr>
      <w:r>
        <w:rPr>
          <w:rFonts w:eastAsia="Times New Roman"/>
          <w:b/>
          <w:bCs/>
          <w:color w:val="0F4761" w:themeColor="accent1" w:themeShade="BF"/>
          <w:sz w:val="28"/>
          <w:szCs w:val="28"/>
        </w:rPr>
        <w:t>Southern New Hampshire University</w:t>
      </w:r>
    </w:p>
    <w:p w14:paraId="12C202F0" w14:textId="77777777" w:rsidR="008C0C3D" w:rsidRDefault="008C0C3D" w:rsidP="008C0C3D">
      <w:pPr>
        <w:keepNext/>
        <w:keepLines/>
        <w:shd w:val="clear" w:color="auto" w:fill="FFFFFF"/>
        <w:spacing w:before="160" w:after="80"/>
        <w:ind w:right="45"/>
        <w:jc w:val="center"/>
        <w:outlineLvl w:val="2"/>
        <w:rPr>
          <w:rFonts w:eastAsia="Times New Roman"/>
          <w:b/>
          <w:color w:val="0F4761" w:themeColor="accent1" w:themeShade="BF"/>
          <w:sz w:val="28"/>
          <w:szCs w:val="28"/>
        </w:rPr>
      </w:pPr>
      <w:r>
        <w:rPr>
          <w:rFonts w:eastAsia="Times New Roman"/>
          <w:b/>
          <w:color w:val="0F4761" w:themeColor="accent1" w:themeShade="BF"/>
          <w:sz w:val="28"/>
          <w:szCs w:val="28"/>
        </w:rPr>
        <w:t>CS 330 – Comp Graphic and Visualization</w:t>
      </w:r>
    </w:p>
    <w:p w14:paraId="37F7796B" w14:textId="12B892B4" w:rsidR="008C0C3D" w:rsidRDefault="008C0C3D" w:rsidP="008C0C3D">
      <w:pPr>
        <w:keepNext/>
        <w:keepLines/>
        <w:shd w:val="clear" w:color="auto" w:fill="FFFFFF"/>
        <w:spacing w:before="160" w:after="80"/>
        <w:ind w:right="45"/>
        <w:jc w:val="center"/>
        <w:outlineLvl w:val="2"/>
        <w:rPr>
          <w:rFonts w:eastAsia="Times New Roman"/>
          <w:b/>
          <w:color w:val="444444"/>
          <w:sz w:val="28"/>
          <w:szCs w:val="28"/>
        </w:rPr>
      </w:pPr>
      <w:r>
        <w:rPr>
          <w:rFonts w:eastAsia="Times New Roman"/>
          <w:b/>
          <w:color w:val="000000"/>
          <w:sz w:val="28"/>
          <w:szCs w:val="28"/>
          <w:bdr w:val="none" w:sz="0" w:space="0" w:color="auto" w:frame="1"/>
        </w:rPr>
        <w:t>Module 7 – Design Decisions Document Reflection</w:t>
      </w:r>
    </w:p>
    <w:p w14:paraId="2BF9DB9C" w14:textId="77777777" w:rsidR="008C0C3D" w:rsidRDefault="008C0C3D" w:rsidP="008C0C3D">
      <w:pPr>
        <w:jc w:val="center"/>
      </w:pPr>
      <w:r>
        <w:t>Johnathan Smith</w:t>
      </w:r>
    </w:p>
    <w:p w14:paraId="2B6AAC11" w14:textId="77777777" w:rsidR="008C0C3D" w:rsidRDefault="008C0C3D" w:rsidP="008C0C3D">
      <w:pPr>
        <w:keepNext/>
        <w:keepLines/>
        <w:shd w:val="clear" w:color="auto" w:fill="FFFFFF"/>
        <w:spacing w:before="160" w:after="80"/>
        <w:ind w:right="45"/>
        <w:jc w:val="center"/>
        <w:outlineLvl w:val="2"/>
        <w:rPr>
          <w:rFonts w:eastAsia="Times New Roman"/>
          <w:color w:val="0F4761" w:themeColor="accent1" w:themeShade="BF"/>
          <w:sz w:val="28"/>
          <w:szCs w:val="28"/>
        </w:rPr>
      </w:pPr>
      <w:r>
        <w:rPr>
          <w:rFonts w:eastAsia="Times New Roman"/>
          <w:b/>
          <w:color w:val="0F4761" w:themeColor="accent1" w:themeShade="BF"/>
          <w:sz w:val="28"/>
          <w:szCs w:val="28"/>
        </w:rPr>
        <w:t>Vivan Lyon</w:t>
      </w:r>
    </w:p>
    <w:p w14:paraId="3657CB16" w14:textId="79EBEA81" w:rsidR="008C0C3D" w:rsidRDefault="008C0C3D" w:rsidP="008C0C3D">
      <w:pPr>
        <w:jc w:val="center"/>
      </w:pPr>
      <w:r>
        <w:t>10/21/2026</w:t>
      </w:r>
    </w:p>
    <w:p w14:paraId="247E683F" w14:textId="77777777" w:rsidR="008C0C3D" w:rsidRDefault="008C0C3D" w:rsidP="008C0C3D">
      <w:pPr>
        <w:jc w:val="center"/>
      </w:pPr>
    </w:p>
    <w:p w14:paraId="3DF8DDE4" w14:textId="77777777" w:rsidR="008C0C3D" w:rsidRDefault="008C0C3D" w:rsidP="008C0C3D">
      <w:pPr>
        <w:jc w:val="center"/>
      </w:pPr>
    </w:p>
    <w:p w14:paraId="3D66FF06" w14:textId="77777777" w:rsidR="008C0C3D" w:rsidRDefault="008C0C3D" w:rsidP="008C0C3D">
      <w:pPr>
        <w:jc w:val="center"/>
      </w:pPr>
    </w:p>
    <w:p w14:paraId="7BE6DA63" w14:textId="77777777" w:rsidR="008C0C3D" w:rsidRDefault="008C0C3D" w:rsidP="008C0C3D">
      <w:pPr>
        <w:jc w:val="center"/>
      </w:pPr>
    </w:p>
    <w:p w14:paraId="74C238F2" w14:textId="77777777" w:rsidR="008C0C3D" w:rsidRDefault="008C0C3D" w:rsidP="008C0C3D">
      <w:pPr>
        <w:jc w:val="center"/>
      </w:pPr>
    </w:p>
    <w:p w14:paraId="23D69D5E" w14:textId="77777777" w:rsidR="008C0C3D" w:rsidRDefault="008C0C3D" w:rsidP="008C0C3D">
      <w:pPr>
        <w:jc w:val="center"/>
      </w:pPr>
    </w:p>
    <w:p w14:paraId="2B3BFAF5" w14:textId="77777777" w:rsidR="008C0C3D" w:rsidRDefault="008C0C3D" w:rsidP="008C0C3D">
      <w:pPr>
        <w:jc w:val="center"/>
      </w:pPr>
    </w:p>
    <w:p w14:paraId="121EC4DC" w14:textId="77777777" w:rsidR="008C0C3D" w:rsidRDefault="008C0C3D" w:rsidP="008C0C3D">
      <w:pPr>
        <w:jc w:val="center"/>
      </w:pPr>
    </w:p>
    <w:p w14:paraId="6D8CADC3" w14:textId="77777777" w:rsidR="008C0C3D" w:rsidRDefault="008C0C3D" w:rsidP="008C0C3D">
      <w:pPr>
        <w:jc w:val="center"/>
      </w:pPr>
    </w:p>
    <w:p w14:paraId="2C0E6F87" w14:textId="77777777" w:rsidR="008C0C3D" w:rsidRDefault="008C0C3D" w:rsidP="008C0C3D">
      <w:pPr>
        <w:jc w:val="center"/>
      </w:pPr>
    </w:p>
    <w:p w14:paraId="6AD5AFED" w14:textId="77777777" w:rsidR="008C0C3D" w:rsidRDefault="008C0C3D" w:rsidP="008C0C3D">
      <w:pPr>
        <w:jc w:val="center"/>
      </w:pPr>
    </w:p>
    <w:p w14:paraId="5F560FD3" w14:textId="77777777" w:rsidR="008C0C3D" w:rsidRDefault="008C0C3D" w:rsidP="008C0C3D">
      <w:pPr>
        <w:jc w:val="center"/>
      </w:pPr>
    </w:p>
    <w:p w14:paraId="2CE68278" w14:textId="77777777" w:rsidR="008C0C3D" w:rsidRDefault="008C0C3D" w:rsidP="008C0C3D">
      <w:pPr>
        <w:jc w:val="center"/>
      </w:pPr>
    </w:p>
    <w:p w14:paraId="70EB8049" w14:textId="332442A3" w:rsidR="008C0C3D" w:rsidRPr="007247EC" w:rsidRDefault="008C0C3D" w:rsidP="007247EC">
      <w:pPr>
        <w:spacing w:line="480" w:lineRule="auto"/>
        <w:rPr>
          <w:rFonts w:ascii="Times New Roman" w:hAnsi="Times New Roman"/>
        </w:rPr>
      </w:pPr>
      <w:r>
        <w:lastRenderedPageBreak/>
        <w:tab/>
      </w:r>
      <w:r w:rsidRPr="007247EC">
        <w:rPr>
          <w:rFonts w:ascii="Times New Roman" w:hAnsi="Times New Roman"/>
        </w:rPr>
        <w:t xml:space="preserve">For my 3D scene, I decided to recreate a kitchen countertop with several objects including a toaster oven, blender, paper towel holder, and a bread box. The reason I went with these objects was first and foremost since they are common items that an individual would recognize. Another reason is that I wanted to find at least one object that would be a little more challenging with multiple pieces to give it that realistic perspective and then several others that were a little simpler that I could just use basic shapes in order to test my knowledge and demonstrate an understanding. In these objects, I was able to utilize boxes, cylinders, tapered cylinders, and planes to construct the objects. </w:t>
      </w:r>
    </w:p>
    <w:p w14:paraId="39FFC36F" w14:textId="28D8F33B" w:rsidR="008C0C3D" w:rsidRPr="007247EC" w:rsidRDefault="008C0C3D" w:rsidP="007247EC">
      <w:pPr>
        <w:spacing w:line="480" w:lineRule="auto"/>
        <w:rPr>
          <w:rFonts w:ascii="Times New Roman" w:hAnsi="Times New Roman"/>
        </w:rPr>
      </w:pPr>
      <w:r w:rsidRPr="007247EC">
        <w:rPr>
          <w:rFonts w:ascii="Times New Roman" w:hAnsi="Times New Roman"/>
        </w:rPr>
        <w:tab/>
        <w:t xml:space="preserve">I utilized the </w:t>
      </w:r>
      <w:proofErr w:type="spellStart"/>
      <w:proofErr w:type="gramStart"/>
      <w:r w:rsidRPr="007247EC">
        <w:rPr>
          <w:rFonts w:ascii="Times New Roman" w:hAnsi="Times New Roman"/>
        </w:rPr>
        <w:t>SetTransformations</w:t>
      </w:r>
      <w:proofErr w:type="spellEnd"/>
      <w:r w:rsidRPr="007247EC">
        <w:rPr>
          <w:rFonts w:ascii="Times New Roman" w:hAnsi="Times New Roman"/>
        </w:rPr>
        <w:t>(</w:t>
      </w:r>
      <w:proofErr w:type="gramEnd"/>
      <w:r w:rsidRPr="007247EC">
        <w:rPr>
          <w:rFonts w:ascii="Times New Roman" w:hAnsi="Times New Roman"/>
        </w:rPr>
        <w:t xml:space="preserve">) function to help control the scale, rotation, and position of each object that was placed in the model. This allowed me to adjust the dimensions and placement of the objects while arranging them to resemble the reference image. I was also able to create an L-shaped countertop using two </w:t>
      </w:r>
      <w:proofErr w:type="gramStart"/>
      <w:r w:rsidR="007247EC" w:rsidRPr="007247EC">
        <w:rPr>
          <w:rFonts w:ascii="Times New Roman" w:hAnsi="Times New Roman"/>
        </w:rPr>
        <w:t>plane</w:t>
      </w:r>
      <w:proofErr w:type="gramEnd"/>
      <w:r w:rsidR="007247EC" w:rsidRPr="007247EC">
        <w:rPr>
          <w:rFonts w:ascii="Times New Roman" w:hAnsi="Times New Roman"/>
        </w:rPr>
        <w:t xml:space="preserve"> </w:t>
      </w:r>
      <w:r w:rsidRPr="007247EC">
        <w:rPr>
          <w:rFonts w:ascii="Times New Roman" w:hAnsi="Times New Roman"/>
        </w:rPr>
        <w:t xml:space="preserve">meshes to provide a more realistic kitchen layout. I applied textures to the countertop and the toaster oven components as I felt these </w:t>
      </w:r>
      <w:r w:rsidR="007247EC" w:rsidRPr="007247EC">
        <w:rPr>
          <w:rFonts w:ascii="Times New Roman" w:hAnsi="Times New Roman"/>
        </w:rPr>
        <w:t>objects</w:t>
      </w:r>
      <w:r w:rsidRPr="007247EC">
        <w:rPr>
          <w:rFonts w:ascii="Times New Roman" w:hAnsi="Times New Roman"/>
        </w:rPr>
        <w:t xml:space="preserve"> required that surface detail to help it come to life. It made the image pop to the user that this was a kitchen counter and the toaster oven wasn’t simply a box or a crate, but an appliance with a door on it. Within the surface texture that I utilized, it also allowed the appliance to appear to have some wear on it. </w:t>
      </w:r>
      <w:r w:rsidR="007247EC" w:rsidRPr="007247EC">
        <w:rPr>
          <w:rFonts w:ascii="Times New Roman" w:hAnsi="Times New Roman"/>
        </w:rPr>
        <w:t xml:space="preserve">Additionally, I spent some time adding adjusted lighting via position movement and slight color changes to improve overall visibility and to add warmer highlights to the scene. </w:t>
      </w:r>
    </w:p>
    <w:p w14:paraId="7FE45176" w14:textId="77777777" w:rsidR="007247EC" w:rsidRPr="007247EC" w:rsidRDefault="007247EC" w:rsidP="007247EC">
      <w:pPr>
        <w:spacing w:line="480" w:lineRule="auto"/>
        <w:ind w:firstLine="720"/>
        <w:rPr>
          <w:rFonts w:ascii="Times New Roman" w:hAnsi="Times New Roman"/>
        </w:rPr>
      </w:pPr>
      <w:r w:rsidRPr="007247EC">
        <w:rPr>
          <w:rFonts w:ascii="Times New Roman" w:hAnsi="Times New Roman"/>
        </w:rPr>
        <w:t xml:space="preserve">I implemented camera controls using keyboard and mouse input to allow users to explore my 3D kitchen scene. The WASD keys control forward, backward, left, and right movement, while the Q and E keys move the camera up and down. These controls are handled through keyboard input in the camera and view management code. I also used mouse movement to adjust </w:t>
      </w:r>
      <w:r w:rsidRPr="007247EC">
        <w:rPr>
          <w:rFonts w:ascii="Times New Roman" w:hAnsi="Times New Roman"/>
        </w:rPr>
        <w:lastRenderedPageBreak/>
        <w:t>the camera's yaw and pitch, allowing users to look around the scene without moving their position. The mouse scroll wheel adjusts movement speed, giving users more control over navigation. Finally, I added a keyboard control to switch between perspective and orthographic projections, allowing users to view the scene in different ways.</w:t>
      </w:r>
    </w:p>
    <w:p w14:paraId="47103B74" w14:textId="77777777" w:rsidR="007247EC" w:rsidRPr="007247EC" w:rsidRDefault="007247EC" w:rsidP="007247EC">
      <w:pPr>
        <w:spacing w:line="480" w:lineRule="auto"/>
        <w:ind w:firstLine="720"/>
        <w:rPr>
          <w:rFonts w:ascii="Times New Roman" w:hAnsi="Times New Roman"/>
        </w:rPr>
      </w:pPr>
      <w:r w:rsidRPr="007247EC">
        <w:rPr>
          <w:rFonts w:ascii="Times New Roman" w:hAnsi="Times New Roman"/>
        </w:rPr>
        <w:t xml:space="preserve">I organized my program using reusable functions to separate responsibilities and make the code easier to maintain. One important function is </w:t>
      </w:r>
      <w:proofErr w:type="spellStart"/>
      <w:proofErr w:type="gramStart"/>
      <w:r w:rsidRPr="007247EC">
        <w:rPr>
          <w:rFonts w:ascii="Times New Roman" w:hAnsi="Times New Roman"/>
        </w:rPr>
        <w:t>SetTransformations</w:t>
      </w:r>
      <w:proofErr w:type="spellEnd"/>
      <w:r w:rsidRPr="007247EC">
        <w:rPr>
          <w:rFonts w:ascii="Times New Roman" w:hAnsi="Times New Roman"/>
        </w:rPr>
        <w:t>(</w:t>
      </w:r>
      <w:proofErr w:type="gramEnd"/>
      <w:r w:rsidRPr="007247EC">
        <w:rPr>
          <w:rFonts w:ascii="Times New Roman" w:hAnsi="Times New Roman"/>
        </w:rPr>
        <w:t>), which accepts scale, rotation, and position values for an object. It creates the transformation matrix and sends it to the shader before the object is drawn. I reused this function for each component in the scene, allowing me to position and resize objects without repeating the transformation calculations.</w:t>
      </w:r>
    </w:p>
    <w:p w14:paraId="54C5B611" w14:textId="77777777" w:rsidR="007247EC" w:rsidRPr="007247EC" w:rsidRDefault="007247EC" w:rsidP="007247EC">
      <w:pPr>
        <w:spacing w:line="480" w:lineRule="auto"/>
        <w:ind w:firstLine="720"/>
        <w:rPr>
          <w:rFonts w:ascii="Times New Roman" w:hAnsi="Times New Roman"/>
        </w:rPr>
      </w:pPr>
      <w:r w:rsidRPr="007247EC">
        <w:rPr>
          <w:rFonts w:ascii="Times New Roman" w:hAnsi="Times New Roman"/>
        </w:rPr>
        <w:t xml:space="preserve">The </w:t>
      </w:r>
      <w:proofErr w:type="spellStart"/>
      <w:proofErr w:type="gramStart"/>
      <w:r w:rsidRPr="007247EC">
        <w:rPr>
          <w:rFonts w:ascii="Times New Roman" w:hAnsi="Times New Roman"/>
        </w:rPr>
        <w:t>SetShaderColor</w:t>
      </w:r>
      <w:proofErr w:type="spellEnd"/>
      <w:r w:rsidRPr="007247EC">
        <w:rPr>
          <w:rFonts w:ascii="Times New Roman" w:hAnsi="Times New Roman"/>
        </w:rPr>
        <w:t>(</w:t>
      </w:r>
      <w:proofErr w:type="gramEnd"/>
      <w:r w:rsidRPr="007247EC">
        <w:rPr>
          <w:rFonts w:ascii="Times New Roman" w:hAnsi="Times New Roman"/>
        </w:rPr>
        <w:t xml:space="preserve">) function assigns a color to an object, while </w:t>
      </w:r>
      <w:proofErr w:type="spellStart"/>
      <w:proofErr w:type="gramStart"/>
      <w:r w:rsidRPr="007247EC">
        <w:rPr>
          <w:rFonts w:ascii="Times New Roman" w:hAnsi="Times New Roman"/>
        </w:rPr>
        <w:t>SetShaderTexture</w:t>
      </w:r>
      <w:proofErr w:type="spellEnd"/>
      <w:r w:rsidRPr="007247EC">
        <w:rPr>
          <w:rFonts w:ascii="Times New Roman" w:hAnsi="Times New Roman"/>
        </w:rPr>
        <w:t>(</w:t>
      </w:r>
      <w:proofErr w:type="gramEnd"/>
      <w:r w:rsidRPr="007247EC">
        <w:rPr>
          <w:rFonts w:ascii="Times New Roman" w:hAnsi="Times New Roman"/>
        </w:rPr>
        <w:t xml:space="preserve">) selects a previously loaded texture for rendering. I also used </w:t>
      </w:r>
      <w:proofErr w:type="spellStart"/>
      <w:proofErr w:type="gramStart"/>
      <w:r w:rsidRPr="007247EC">
        <w:rPr>
          <w:rFonts w:ascii="Times New Roman" w:hAnsi="Times New Roman"/>
        </w:rPr>
        <w:t>SetTextureUVScale</w:t>
      </w:r>
      <w:proofErr w:type="spellEnd"/>
      <w:r w:rsidRPr="007247EC">
        <w:rPr>
          <w:rFonts w:ascii="Times New Roman" w:hAnsi="Times New Roman"/>
        </w:rPr>
        <w:t>(</w:t>
      </w:r>
      <w:proofErr w:type="gramEnd"/>
      <w:r w:rsidRPr="007247EC">
        <w:rPr>
          <w:rFonts w:ascii="Times New Roman" w:hAnsi="Times New Roman"/>
        </w:rPr>
        <w:t>) to control how textures are mapped onto surfaces. These functions let me change the appearance of individual objects without duplicating the underlying shader configuration logic.</w:t>
      </w:r>
    </w:p>
    <w:p w14:paraId="3FE69DB7" w14:textId="0DCE87CB" w:rsidR="007247EC" w:rsidRPr="007247EC" w:rsidRDefault="007247EC" w:rsidP="007247EC">
      <w:pPr>
        <w:spacing w:line="480" w:lineRule="auto"/>
        <w:ind w:firstLine="720"/>
        <w:rPr>
          <w:rFonts w:ascii="Times New Roman" w:hAnsi="Times New Roman"/>
        </w:rPr>
      </w:pPr>
      <w:r w:rsidRPr="007247EC">
        <w:rPr>
          <w:rFonts w:ascii="Times New Roman" w:hAnsi="Times New Roman"/>
        </w:rPr>
        <w:t xml:space="preserve">The </w:t>
      </w:r>
      <w:proofErr w:type="spellStart"/>
      <w:proofErr w:type="gramStart"/>
      <w:r w:rsidRPr="007247EC">
        <w:rPr>
          <w:rFonts w:ascii="Times New Roman" w:hAnsi="Times New Roman"/>
        </w:rPr>
        <w:t>PrepareScene</w:t>
      </w:r>
      <w:proofErr w:type="spellEnd"/>
      <w:r w:rsidRPr="007247EC">
        <w:rPr>
          <w:rFonts w:ascii="Times New Roman" w:hAnsi="Times New Roman"/>
        </w:rPr>
        <w:t>(</w:t>
      </w:r>
      <w:proofErr w:type="gramEnd"/>
      <w:r w:rsidRPr="007247EC">
        <w:rPr>
          <w:rFonts w:ascii="Times New Roman" w:hAnsi="Times New Roman"/>
        </w:rPr>
        <w:t xml:space="preserve">) function loads the primitive meshes and textures and configures the scene's lighting and material properties. The </w:t>
      </w:r>
      <w:proofErr w:type="spellStart"/>
      <w:proofErr w:type="gramStart"/>
      <w:r w:rsidRPr="007247EC">
        <w:rPr>
          <w:rFonts w:ascii="Times New Roman" w:hAnsi="Times New Roman"/>
        </w:rPr>
        <w:t>RenderScene</w:t>
      </w:r>
      <w:proofErr w:type="spellEnd"/>
      <w:r w:rsidRPr="007247EC">
        <w:rPr>
          <w:rFonts w:ascii="Times New Roman" w:hAnsi="Times New Roman"/>
        </w:rPr>
        <w:t>(</w:t>
      </w:r>
      <w:proofErr w:type="gramEnd"/>
      <w:r w:rsidRPr="007247EC">
        <w:rPr>
          <w:rFonts w:ascii="Times New Roman" w:hAnsi="Times New Roman"/>
        </w:rPr>
        <w:t>) function contains the transformations and draw calls for the objects that make up the kitchen. Separating scene preparation from rendering makes the program more organized and allows the loaded resources to be reused instead of repeatedly loaded for each object.</w:t>
      </w:r>
    </w:p>
    <w:p w14:paraId="0D3D52C5" w14:textId="77777777" w:rsidR="007247EC" w:rsidRPr="007247EC" w:rsidRDefault="007247EC" w:rsidP="007247EC">
      <w:pPr>
        <w:spacing w:line="480" w:lineRule="auto"/>
        <w:ind w:firstLine="720"/>
        <w:rPr>
          <w:rFonts w:ascii="Times New Roman" w:hAnsi="Times New Roman"/>
        </w:rPr>
      </w:pPr>
      <w:r w:rsidRPr="007247EC">
        <w:rPr>
          <w:rFonts w:ascii="Times New Roman" w:hAnsi="Times New Roman"/>
        </w:rPr>
        <w:t xml:space="preserve">Finally, the shader's </w:t>
      </w:r>
      <w:proofErr w:type="spellStart"/>
      <w:proofErr w:type="gramStart"/>
      <w:r w:rsidRPr="007247EC">
        <w:rPr>
          <w:rFonts w:ascii="Times New Roman" w:hAnsi="Times New Roman"/>
        </w:rPr>
        <w:t>CalcLightSource</w:t>
      </w:r>
      <w:proofErr w:type="spellEnd"/>
      <w:r w:rsidRPr="007247EC">
        <w:rPr>
          <w:rFonts w:ascii="Times New Roman" w:hAnsi="Times New Roman"/>
        </w:rPr>
        <w:t>(</w:t>
      </w:r>
      <w:proofErr w:type="gramEnd"/>
      <w:r w:rsidRPr="007247EC">
        <w:rPr>
          <w:rFonts w:ascii="Times New Roman" w:hAnsi="Times New Roman"/>
        </w:rPr>
        <w:t xml:space="preserve">) function calculates the </w:t>
      </w:r>
      <w:proofErr w:type="gramStart"/>
      <w:r w:rsidRPr="007247EC">
        <w:rPr>
          <w:rFonts w:ascii="Times New Roman" w:hAnsi="Times New Roman"/>
        </w:rPr>
        <w:t>ambient</w:t>
      </w:r>
      <w:proofErr w:type="gramEnd"/>
      <w:r w:rsidRPr="007247EC">
        <w:rPr>
          <w:rFonts w:ascii="Times New Roman" w:hAnsi="Times New Roman"/>
        </w:rPr>
        <w:t xml:space="preserve">, diffuse, and specular lighting contributions for a surface. It is reusable because the main shader can call it for each configured light source. This modular approach made it easier to build the scene </w:t>
      </w:r>
      <w:r w:rsidRPr="007247EC">
        <w:rPr>
          <w:rFonts w:ascii="Times New Roman" w:hAnsi="Times New Roman"/>
        </w:rPr>
        <w:lastRenderedPageBreak/>
        <w:t>incrementally, adjust individual objects, and refine the lighting without having to rewrite the entire rendering process.</w:t>
      </w:r>
    </w:p>
    <w:p w14:paraId="5148FB3C" w14:textId="77777777" w:rsidR="007247EC" w:rsidRDefault="007247EC" w:rsidP="008C0C3D"/>
    <w:p w14:paraId="04727719" w14:textId="77777777" w:rsidR="008C0C3D" w:rsidRDefault="008C0C3D" w:rsidP="008C0C3D">
      <w:pPr>
        <w:jc w:val="center"/>
      </w:pPr>
    </w:p>
    <w:p w14:paraId="27D0CEFF" w14:textId="77777777" w:rsidR="008C0C3D" w:rsidRDefault="008C0C3D" w:rsidP="008C0C3D">
      <w:pPr>
        <w:jc w:val="center"/>
      </w:pPr>
    </w:p>
    <w:p w14:paraId="2B9E2451" w14:textId="77777777" w:rsidR="008C0C3D" w:rsidRDefault="008C0C3D" w:rsidP="008C0C3D">
      <w:pPr>
        <w:jc w:val="center"/>
      </w:pPr>
    </w:p>
    <w:p w14:paraId="01AB6F95" w14:textId="77777777" w:rsidR="008C0C3D" w:rsidRDefault="008C0C3D" w:rsidP="008C0C3D">
      <w:pPr>
        <w:jc w:val="center"/>
      </w:pPr>
    </w:p>
    <w:p w14:paraId="59F38F50" w14:textId="77777777" w:rsidR="008C0C3D" w:rsidRDefault="008C0C3D" w:rsidP="008C0C3D">
      <w:pPr>
        <w:jc w:val="center"/>
      </w:pPr>
    </w:p>
    <w:p w14:paraId="44AD95C1" w14:textId="77777777" w:rsidR="008C0C3D" w:rsidRDefault="008C0C3D" w:rsidP="008C0C3D">
      <w:pPr>
        <w:jc w:val="center"/>
      </w:pPr>
    </w:p>
    <w:p w14:paraId="6AA7B328" w14:textId="77777777" w:rsidR="008C0C3D" w:rsidRPr="008C0C3D" w:rsidRDefault="008C0C3D" w:rsidP="008C0C3D">
      <w:pPr>
        <w:rPr>
          <w:rFonts w:ascii="Times New Roman" w:hAnsi="Times New Roman"/>
        </w:rPr>
      </w:pPr>
    </w:p>
    <w:sectPr w:rsidR="008C0C3D" w:rsidRPr="008C0C3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0D5B1" w14:textId="77777777" w:rsidR="00434588" w:rsidRDefault="00434588" w:rsidP="007247EC">
      <w:pPr>
        <w:spacing w:after="0" w:line="240" w:lineRule="auto"/>
      </w:pPr>
      <w:r>
        <w:separator/>
      </w:r>
    </w:p>
  </w:endnote>
  <w:endnote w:type="continuationSeparator" w:id="0">
    <w:p w14:paraId="5DB5DFB4" w14:textId="77777777" w:rsidR="00434588" w:rsidRDefault="00434588" w:rsidP="00724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26889" w14:textId="77777777" w:rsidR="00434588" w:rsidRDefault="00434588" w:rsidP="007247EC">
      <w:pPr>
        <w:spacing w:after="0" w:line="240" w:lineRule="auto"/>
      </w:pPr>
      <w:r>
        <w:separator/>
      </w:r>
    </w:p>
  </w:footnote>
  <w:footnote w:type="continuationSeparator" w:id="0">
    <w:p w14:paraId="0E4663F7" w14:textId="77777777" w:rsidR="00434588" w:rsidRDefault="00434588" w:rsidP="00724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57869"/>
      <w:docPartObj>
        <w:docPartGallery w:val="Page Numbers (Top of Page)"/>
        <w:docPartUnique/>
      </w:docPartObj>
    </w:sdtPr>
    <w:sdtEndPr>
      <w:rPr>
        <w:noProof/>
      </w:rPr>
    </w:sdtEndPr>
    <w:sdtContent>
      <w:p w14:paraId="7A8EB0BA" w14:textId="6D0CE58D" w:rsidR="007247EC" w:rsidRDefault="007247E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614A0A" w14:textId="77777777" w:rsidR="007247EC" w:rsidRDefault="007247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3D"/>
    <w:rsid w:val="00434588"/>
    <w:rsid w:val="007247EC"/>
    <w:rsid w:val="008C0C3D"/>
    <w:rsid w:val="00E97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4623"/>
  <w15:chartTrackingRefBased/>
  <w15:docId w15:val="{7236375A-A7E8-481A-B510-E833CEBF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C3D"/>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8C0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C3D"/>
    <w:rPr>
      <w:rFonts w:eastAsiaTheme="majorEastAsia" w:cstheme="majorBidi"/>
      <w:color w:val="272727" w:themeColor="text1" w:themeTint="D8"/>
    </w:rPr>
  </w:style>
  <w:style w:type="paragraph" w:styleId="Title">
    <w:name w:val="Title"/>
    <w:basedOn w:val="Normal"/>
    <w:next w:val="Normal"/>
    <w:link w:val="TitleChar"/>
    <w:uiPriority w:val="10"/>
    <w:qFormat/>
    <w:rsid w:val="008C0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C3D"/>
    <w:pPr>
      <w:spacing w:before="160"/>
      <w:jc w:val="center"/>
    </w:pPr>
    <w:rPr>
      <w:i/>
      <w:iCs/>
      <w:color w:val="404040" w:themeColor="text1" w:themeTint="BF"/>
    </w:rPr>
  </w:style>
  <w:style w:type="character" w:customStyle="1" w:styleId="QuoteChar">
    <w:name w:val="Quote Char"/>
    <w:basedOn w:val="DefaultParagraphFont"/>
    <w:link w:val="Quote"/>
    <w:uiPriority w:val="29"/>
    <w:rsid w:val="008C0C3D"/>
    <w:rPr>
      <w:i/>
      <w:iCs/>
      <w:color w:val="404040" w:themeColor="text1" w:themeTint="BF"/>
    </w:rPr>
  </w:style>
  <w:style w:type="paragraph" w:styleId="ListParagraph">
    <w:name w:val="List Paragraph"/>
    <w:basedOn w:val="Normal"/>
    <w:uiPriority w:val="34"/>
    <w:qFormat/>
    <w:rsid w:val="008C0C3D"/>
    <w:pPr>
      <w:ind w:left="720"/>
      <w:contextualSpacing/>
    </w:pPr>
  </w:style>
  <w:style w:type="character" w:styleId="IntenseEmphasis">
    <w:name w:val="Intense Emphasis"/>
    <w:basedOn w:val="DefaultParagraphFont"/>
    <w:uiPriority w:val="21"/>
    <w:qFormat/>
    <w:rsid w:val="008C0C3D"/>
    <w:rPr>
      <w:i/>
      <w:iCs/>
      <w:color w:val="0F4761" w:themeColor="accent1" w:themeShade="BF"/>
    </w:rPr>
  </w:style>
  <w:style w:type="paragraph" w:styleId="IntenseQuote">
    <w:name w:val="Intense Quote"/>
    <w:basedOn w:val="Normal"/>
    <w:next w:val="Normal"/>
    <w:link w:val="IntenseQuoteChar"/>
    <w:uiPriority w:val="30"/>
    <w:qFormat/>
    <w:rsid w:val="008C0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C3D"/>
    <w:rPr>
      <w:i/>
      <w:iCs/>
      <w:color w:val="0F4761" w:themeColor="accent1" w:themeShade="BF"/>
    </w:rPr>
  </w:style>
  <w:style w:type="character" w:styleId="IntenseReference">
    <w:name w:val="Intense Reference"/>
    <w:basedOn w:val="DefaultParagraphFont"/>
    <w:uiPriority w:val="32"/>
    <w:qFormat/>
    <w:rsid w:val="008C0C3D"/>
    <w:rPr>
      <w:b/>
      <w:bCs/>
      <w:smallCaps/>
      <w:color w:val="0F4761" w:themeColor="accent1" w:themeShade="BF"/>
      <w:spacing w:val="5"/>
    </w:rPr>
  </w:style>
  <w:style w:type="paragraph" w:styleId="Header">
    <w:name w:val="header"/>
    <w:basedOn w:val="Normal"/>
    <w:link w:val="HeaderChar"/>
    <w:uiPriority w:val="99"/>
    <w:unhideWhenUsed/>
    <w:rsid w:val="007247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7EC"/>
    <w:rPr>
      <w:rFonts w:ascii="Aptos" w:eastAsia="Aptos" w:hAnsi="Aptos" w:cs="Times New Roman"/>
    </w:rPr>
  </w:style>
  <w:style w:type="paragraph" w:styleId="Footer">
    <w:name w:val="footer"/>
    <w:basedOn w:val="Normal"/>
    <w:link w:val="FooterChar"/>
    <w:uiPriority w:val="99"/>
    <w:unhideWhenUsed/>
    <w:rsid w:val="007247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7EC"/>
    <w:rPr>
      <w:rFonts w:ascii="Aptos" w:eastAsia="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Johnathan Smith</dc:creator>
  <cp:keywords/>
  <dc:description/>
  <cp:lastModifiedBy>Johnathan Smith</cp:lastModifiedBy>
  <cp:revision>1</cp:revision>
  <dcterms:created xsi:type="dcterms:W3CDTF">2026-10-22T20:49:00Z</dcterms:created>
  <dcterms:modified xsi:type="dcterms:W3CDTF">2026-10-22T21:07:00Z</dcterms:modified>
</cp:coreProperties>
</file>