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6C34" w:rsidRDefault="00DA6C34" w:rsidP="00873045">
      <w:pPr>
        <w:spacing w:before="27"/>
        <w:rPr>
          <w:rFonts w:ascii="Times New Roman"/>
          <w:b/>
          <w:i/>
          <w:sz w:val="28"/>
        </w:rPr>
      </w:pPr>
    </w:p>
    <w:p w:rsidR="00DA6C34" w:rsidRDefault="00000000">
      <w:pPr>
        <w:spacing w:before="122"/>
        <w:ind w:left="12" w:right="10"/>
        <w:jc w:val="center"/>
        <w:rPr>
          <w:rFonts w:ascii="Times New Roman"/>
          <w:b/>
          <w:sz w:val="60"/>
        </w:rPr>
      </w:pPr>
      <w:r>
        <w:rPr>
          <w:rFonts w:ascii="Times New Roman"/>
          <w:b/>
          <w:sz w:val="60"/>
        </w:rPr>
        <w:t>Project</w:t>
      </w:r>
      <w:r>
        <w:rPr>
          <w:rFonts w:ascii="Times New Roman"/>
          <w:b/>
          <w:spacing w:val="-10"/>
          <w:sz w:val="60"/>
        </w:rPr>
        <w:t xml:space="preserve"> </w:t>
      </w:r>
      <w:r>
        <w:rPr>
          <w:rFonts w:ascii="Times New Roman"/>
          <w:b/>
          <w:sz w:val="60"/>
        </w:rPr>
        <w:t>Proposal</w:t>
      </w:r>
      <w:r>
        <w:rPr>
          <w:rFonts w:ascii="Times New Roman"/>
          <w:b/>
          <w:spacing w:val="-8"/>
          <w:sz w:val="60"/>
        </w:rPr>
        <w:t xml:space="preserve"> </w:t>
      </w:r>
      <w:r>
        <w:rPr>
          <w:rFonts w:ascii="Times New Roman"/>
          <w:b/>
          <w:sz w:val="60"/>
        </w:rPr>
        <w:t>Report</w:t>
      </w:r>
      <w:r>
        <w:rPr>
          <w:rFonts w:ascii="Times New Roman"/>
          <w:b/>
          <w:spacing w:val="-7"/>
          <w:sz w:val="60"/>
        </w:rPr>
        <w:t xml:space="preserve"> </w:t>
      </w:r>
      <w:r>
        <w:rPr>
          <w:rFonts w:ascii="Times New Roman"/>
          <w:b/>
          <w:sz w:val="60"/>
        </w:rPr>
        <w:t>/</w:t>
      </w:r>
      <w:r>
        <w:rPr>
          <w:rFonts w:ascii="Times New Roman"/>
          <w:b/>
          <w:spacing w:val="-10"/>
          <w:sz w:val="60"/>
        </w:rPr>
        <w:t xml:space="preserve"> </w:t>
      </w:r>
      <w:r>
        <w:rPr>
          <w:rFonts w:ascii="Times New Roman"/>
          <w:b/>
          <w:spacing w:val="-2"/>
          <w:sz w:val="60"/>
        </w:rPr>
        <w:t>Synopsis</w:t>
      </w:r>
    </w:p>
    <w:p w:rsidR="00DA6C34" w:rsidRDefault="00000000">
      <w:pPr>
        <w:spacing w:before="441"/>
        <w:ind w:left="720" w:right="740"/>
        <w:jc w:val="center"/>
        <w:rPr>
          <w:rFonts w:ascii="Times New Roman"/>
          <w:sz w:val="42"/>
        </w:rPr>
      </w:pPr>
      <w:r>
        <w:rPr>
          <w:rFonts w:ascii="Times New Roman"/>
          <w:spacing w:val="-5"/>
          <w:sz w:val="42"/>
        </w:rPr>
        <w:t>for</w:t>
      </w:r>
    </w:p>
    <w:p w:rsidR="00DA6C34" w:rsidRPr="00A54017" w:rsidRDefault="00A54017">
      <w:pPr>
        <w:pStyle w:val="Title"/>
        <w:rPr>
          <w:sz w:val="36"/>
          <w:szCs w:val="36"/>
        </w:rPr>
      </w:pPr>
      <w:r w:rsidRPr="00A54017">
        <w:rPr>
          <w:sz w:val="36"/>
          <w:szCs w:val="36"/>
        </w:rPr>
        <w:t>Non-Invasive Estimation of Serum Bilirubin in Adults Using Scleral Image Analysis and Machine Learning</w:t>
      </w:r>
    </w:p>
    <w:p w:rsidR="00DA6C34" w:rsidRDefault="00A54017">
      <w:pPr>
        <w:spacing w:before="441"/>
        <w:ind w:left="12" w:right="6"/>
        <w:jc w:val="center"/>
        <w:rPr>
          <w:rFonts w:ascii="Times New Roman"/>
          <w:b/>
          <w:sz w:val="30"/>
        </w:rPr>
      </w:pPr>
      <w:r>
        <w:rPr>
          <w:rFonts w:ascii="Times New Roman"/>
          <w:b/>
          <w:sz w:val="30"/>
        </w:rPr>
        <w:t>Ashith Joswa Fernandes</w:t>
      </w:r>
    </w:p>
    <w:p w:rsidR="00DA6C34" w:rsidRDefault="00A54017">
      <w:pPr>
        <w:spacing w:before="18"/>
        <w:ind w:left="720" w:right="717"/>
        <w:jc w:val="center"/>
        <w:rPr>
          <w:rFonts w:ascii="Times New Roman"/>
          <w:sz w:val="24"/>
        </w:rPr>
      </w:pPr>
      <w:r>
        <w:rPr>
          <w:rFonts w:ascii="Times New Roman"/>
          <w:spacing w:val="-2"/>
          <w:sz w:val="24"/>
        </w:rPr>
        <w:t>24251106</w:t>
      </w:r>
    </w:p>
    <w:p w:rsidR="00DA6C34" w:rsidRDefault="00A54017">
      <w:pPr>
        <w:spacing w:before="12"/>
        <w:ind w:left="12" w:right="10"/>
        <w:jc w:val="center"/>
        <w:rPr>
          <w:rFonts w:ascii="Times New Roman"/>
          <w:sz w:val="24"/>
        </w:rPr>
      </w:pPr>
      <w:r>
        <w:rPr>
          <w:rFonts w:ascii="Times New Roman"/>
          <w:sz w:val="24"/>
        </w:rPr>
        <w:t>Msc Software Technology</w:t>
      </w:r>
    </w:p>
    <w:p w:rsidR="00DA6C34" w:rsidRDefault="003117A0">
      <w:pPr>
        <w:spacing w:before="12"/>
        <w:ind w:left="720" w:right="720"/>
        <w:jc w:val="center"/>
        <w:rPr>
          <w:rFonts w:ascii="Times New Roman"/>
          <w:sz w:val="24"/>
        </w:rPr>
      </w:pPr>
      <w:r>
        <w:rPr>
          <w:rFonts w:ascii="Times New Roman"/>
          <w:sz w:val="24"/>
        </w:rPr>
        <w:t>St Aloysius</w:t>
      </w:r>
      <w:r w:rsidR="00B9698C">
        <w:rPr>
          <w:rFonts w:ascii="Times New Roman"/>
          <w:sz w:val="24"/>
        </w:rPr>
        <w:t xml:space="preserve"> College (Deemed to Be University)</w:t>
      </w:r>
    </w:p>
    <w:p w:rsidR="00DA6C34" w:rsidRDefault="003117A0">
      <w:pPr>
        <w:spacing w:before="13"/>
        <w:ind w:left="12" w:right="10"/>
        <w:jc w:val="center"/>
        <w:rPr>
          <w:rFonts w:ascii="Times New Roman"/>
          <w:sz w:val="24"/>
        </w:rPr>
      </w:pPr>
      <w:r>
        <w:rPr>
          <w:rFonts w:ascii="Times New Roman"/>
          <w:spacing w:val="-2"/>
          <w:sz w:val="24"/>
        </w:rPr>
        <w:t>Mangalore</w:t>
      </w:r>
    </w:p>
    <w:p w:rsidR="00DA6C34" w:rsidRDefault="003117A0">
      <w:pPr>
        <w:spacing w:before="12"/>
        <w:ind w:left="12" w:right="10"/>
        <w:jc w:val="center"/>
        <w:rPr>
          <w:rFonts w:ascii="Times New Roman"/>
          <w:sz w:val="24"/>
        </w:rPr>
      </w:pPr>
      <w:r>
        <w:rPr>
          <w:rFonts w:ascii="Times New Roman"/>
          <w:sz w:val="24"/>
        </w:rPr>
        <w:t>21/01/2026</w:t>
      </w:r>
    </w:p>
    <w:p w:rsidR="00DA6C34" w:rsidRDefault="00DA6C34">
      <w:pPr>
        <w:pStyle w:val="BodyText"/>
        <w:spacing w:before="0"/>
        <w:rPr>
          <w:rFonts w:ascii="Times New Roman"/>
          <w:i w:val="0"/>
          <w:sz w:val="24"/>
        </w:rPr>
      </w:pPr>
    </w:p>
    <w:p w:rsidR="00DA6C34" w:rsidRDefault="00DA6C34">
      <w:pPr>
        <w:pStyle w:val="BodyText"/>
        <w:spacing w:before="36"/>
        <w:rPr>
          <w:rFonts w:ascii="Times New Roman"/>
          <w:i w:val="0"/>
          <w:sz w:val="24"/>
        </w:rPr>
      </w:pPr>
    </w:p>
    <w:p w:rsidR="00DA6C34" w:rsidRDefault="00000000">
      <w:pPr>
        <w:ind w:left="720" w:right="715"/>
        <w:jc w:val="center"/>
        <w:rPr>
          <w:rFonts w:ascii="Times New Roman"/>
          <w:sz w:val="24"/>
        </w:rPr>
      </w:pPr>
      <w:r>
        <w:rPr>
          <w:rFonts w:ascii="Times New Roman"/>
          <w:sz w:val="24"/>
        </w:rPr>
        <w:t>Under</w:t>
      </w:r>
      <w:r>
        <w:rPr>
          <w:rFonts w:ascii="Times New Roman"/>
          <w:spacing w:val="-8"/>
          <w:sz w:val="24"/>
        </w:rPr>
        <w:t xml:space="preserve"> </w:t>
      </w:r>
      <w:r>
        <w:rPr>
          <w:rFonts w:ascii="Times New Roman"/>
          <w:sz w:val="24"/>
        </w:rPr>
        <w:t>the</w:t>
      </w:r>
      <w:r>
        <w:rPr>
          <w:rFonts w:ascii="Times New Roman"/>
          <w:spacing w:val="-3"/>
          <w:sz w:val="24"/>
        </w:rPr>
        <w:t xml:space="preserve"> </w:t>
      </w:r>
      <w:r>
        <w:rPr>
          <w:rFonts w:ascii="Times New Roman"/>
          <w:sz w:val="24"/>
        </w:rPr>
        <w:t>guidance</w:t>
      </w:r>
      <w:r>
        <w:rPr>
          <w:rFonts w:ascii="Times New Roman"/>
          <w:spacing w:val="-4"/>
          <w:sz w:val="24"/>
        </w:rPr>
        <w:t xml:space="preserve"> </w:t>
      </w:r>
      <w:r>
        <w:rPr>
          <w:rFonts w:ascii="Times New Roman"/>
          <w:spacing w:val="-5"/>
          <w:sz w:val="24"/>
        </w:rPr>
        <w:t>of</w:t>
      </w:r>
    </w:p>
    <w:p w:rsidR="00DA6C34" w:rsidRDefault="003117A0">
      <w:pPr>
        <w:spacing w:before="17"/>
        <w:ind w:left="12" w:right="6"/>
        <w:jc w:val="center"/>
        <w:rPr>
          <w:rFonts w:ascii="Times New Roman"/>
          <w:b/>
          <w:sz w:val="24"/>
        </w:rPr>
      </w:pPr>
      <w:r>
        <w:rPr>
          <w:rFonts w:ascii="Times New Roman"/>
          <w:b/>
          <w:sz w:val="24"/>
        </w:rPr>
        <w:t>Dr. Ruban S</w:t>
      </w:r>
    </w:p>
    <w:p w:rsidR="00DA6C34" w:rsidRDefault="001536A9">
      <w:pPr>
        <w:spacing w:before="7"/>
        <w:ind w:left="12" w:right="10"/>
        <w:jc w:val="center"/>
        <w:rPr>
          <w:rFonts w:ascii="Times New Roman"/>
          <w:sz w:val="24"/>
        </w:rPr>
      </w:pPr>
      <w:r>
        <w:rPr>
          <w:rFonts w:ascii="Times New Roman"/>
          <w:spacing w:val="-2"/>
          <w:sz w:val="24"/>
        </w:rPr>
        <w:t>Dean and Associate Professor</w:t>
      </w:r>
      <w:r w:rsidR="0014343D">
        <w:rPr>
          <w:rFonts w:ascii="Times New Roman"/>
          <w:spacing w:val="-2"/>
          <w:sz w:val="24"/>
        </w:rPr>
        <w:t>,</w:t>
      </w:r>
      <w:r w:rsidR="00B9698C">
        <w:rPr>
          <w:rFonts w:ascii="Times New Roman"/>
          <w:spacing w:val="-2"/>
          <w:sz w:val="24"/>
        </w:rPr>
        <w:t xml:space="preserve"> School of Engineering</w:t>
      </w:r>
    </w:p>
    <w:p w:rsidR="003117A0" w:rsidRDefault="003117A0" w:rsidP="003117A0">
      <w:pPr>
        <w:spacing w:before="12"/>
        <w:ind w:left="720" w:right="720"/>
        <w:jc w:val="center"/>
        <w:rPr>
          <w:rFonts w:ascii="Times New Roman"/>
          <w:sz w:val="24"/>
        </w:rPr>
      </w:pPr>
      <w:r>
        <w:rPr>
          <w:rFonts w:ascii="Times New Roman"/>
          <w:sz w:val="24"/>
        </w:rPr>
        <w:t xml:space="preserve">St Aloysius </w:t>
      </w:r>
      <w:r w:rsidR="0014343D">
        <w:rPr>
          <w:rFonts w:ascii="Times New Roman"/>
          <w:sz w:val="24"/>
        </w:rPr>
        <w:t xml:space="preserve">College </w:t>
      </w:r>
      <w:r w:rsidR="00B9698C">
        <w:rPr>
          <w:rFonts w:ascii="Times New Roman"/>
          <w:sz w:val="24"/>
        </w:rPr>
        <w:t>(Deemed to Be University)</w:t>
      </w:r>
    </w:p>
    <w:p w:rsidR="00DA6C34" w:rsidRDefault="003117A0">
      <w:pPr>
        <w:spacing w:before="12"/>
        <w:ind w:left="12" w:right="10"/>
        <w:jc w:val="center"/>
        <w:rPr>
          <w:rFonts w:ascii="Times New Roman"/>
          <w:sz w:val="24"/>
        </w:rPr>
      </w:pPr>
      <w:r>
        <w:rPr>
          <w:rFonts w:ascii="Times New Roman"/>
          <w:spacing w:val="-2"/>
          <w:sz w:val="24"/>
        </w:rPr>
        <w:t>Mangalore</w:t>
      </w:r>
    </w:p>
    <w:p w:rsidR="00DA6C34" w:rsidRDefault="00DA6C34">
      <w:pPr>
        <w:pStyle w:val="BodyText"/>
        <w:spacing w:before="0"/>
        <w:rPr>
          <w:rFonts w:ascii="Times New Roman"/>
          <w:i w:val="0"/>
          <w:sz w:val="24"/>
        </w:rPr>
      </w:pPr>
    </w:p>
    <w:p w:rsidR="00DA6C34" w:rsidRDefault="00DA6C34">
      <w:pPr>
        <w:pStyle w:val="BodyText"/>
        <w:spacing w:before="67"/>
        <w:rPr>
          <w:rFonts w:ascii="Times New Roman"/>
          <w:i w:val="0"/>
          <w:sz w:val="24"/>
        </w:rPr>
      </w:pPr>
    </w:p>
    <w:p w:rsidR="00DA6C34" w:rsidRDefault="00000000">
      <w:pPr>
        <w:ind w:left="12"/>
        <w:jc w:val="center"/>
        <w:rPr>
          <w:rFonts w:ascii="Times New Roman"/>
          <w:sz w:val="24"/>
        </w:rPr>
      </w:pPr>
      <w:r>
        <w:rPr>
          <w:rFonts w:ascii="Times New Roman"/>
          <w:sz w:val="24"/>
        </w:rPr>
        <w:t>Submitted</w:t>
      </w:r>
      <w:r>
        <w:rPr>
          <w:rFonts w:ascii="Times New Roman"/>
          <w:spacing w:val="-3"/>
          <w:sz w:val="24"/>
        </w:rPr>
        <w:t xml:space="preserve"> </w:t>
      </w:r>
      <w:r>
        <w:rPr>
          <w:rFonts w:ascii="Times New Roman"/>
          <w:spacing w:val="-5"/>
          <w:sz w:val="24"/>
        </w:rPr>
        <w:t>to</w:t>
      </w:r>
    </w:p>
    <w:p w:rsidR="00DA6C34" w:rsidRDefault="00000000">
      <w:pPr>
        <w:pStyle w:val="BodyText"/>
        <w:spacing w:before="93"/>
        <w:rPr>
          <w:rFonts w:ascii="Times New Roman"/>
          <w:i w:val="0"/>
          <w:sz w:val="20"/>
        </w:rPr>
      </w:pPr>
      <w:r>
        <w:rPr>
          <w:rFonts w:ascii="Times New Roman"/>
          <w:i w:val="0"/>
          <w:noProof/>
          <w:sz w:val="20"/>
        </w:rPr>
        <w:drawing>
          <wp:anchor distT="0" distB="0" distL="0" distR="0" simplePos="0" relativeHeight="487588864" behindDoc="1" locked="0" layoutInCell="1" allowOverlap="1">
            <wp:simplePos x="0" y="0"/>
            <wp:positionH relativeFrom="page">
              <wp:posOffset>3400425</wp:posOffset>
            </wp:positionH>
            <wp:positionV relativeFrom="paragraph">
              <wp:posOffset>220412</wp:posOffset>
            </wp:positionV>
            <wp:extent cx="752273" cy="76809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752273" cy="768095"/>
                    </a:xfrm>
                    <a:prstGeom prst="rect">
                      <a:avLst/>
                    </a:prstGeom>
                  </pic:spPr>
                </pic:pic>
              </a:graphicData>
            </a:graphic>
          </wp:anchor>
        </w:drawing>
      </w:r>
    </w:p>
    <w:p w:rsidR="00DA6C34" w:rsidRDefault="00DA6C34">
      <w:pPr>
        <w:pStyle w:val="BodyText"/>
        <w:spacing w:before="212"/>
        <w:rPr>
          <w:rFonts w:ascii="Times New Roman"/>
          <w:i w:val="0"/>
          <w:sz w:val="24"/>
        </w:rPr>
      </w:pPr>
    </w:p>
    <w:p w:rsidR="00DA6C34" w:rsidRDefault="00000000">
      <w:pPr>
        <w:pStyle w:val="Heading1"/>
        <w:ind w:left="720" w:right="717"/>
        <w:jc w:val="center"/>
        <w:rPr>
          <w:rFonts w:ascii="Tahoma"/>
        </w:rPr>
      </w:pPr>
      <w:r>
        <w:rPr>
          <w:rFonts w:ascii="Tahoma"/>
        </w:rPr>
        <w:t>ALOYSIUS</w:t>
      </w:r>
      <w:r>
        <w:rPr>
          <w:rFonts w:ascii="Tahoma"/>
          <w:spacing w:val="-7"/>
        </w:rPr>
        <w:t xml:space="preserve"> </w:t>
      </w:r>
      <w:r>
        <w:rPr>
          <w:rFonts w:ascii="Tahoma"/>
        </w:rPr>
        <w:t>INSTITUTE</w:t>
      </w:r>
      <w:r>
        <w:rPr>
          <w:rFonts w:ascii="Tahoma"/>
          <w:spacing w:val="-3"/>
        </w:rPr>
        <w:t xml:space="preserve"> </w:t>
      </w:r>
      <w:r>
        <w:rPr>
          <w:rFonts w:ascii="Tahoma"/>
        </w:rPr>
        <w:t>OF</w:t>
      </w:r>
      <w:r>
        <w:rPr>
          <w:rFonts w:ascii="Tahoma"/>
          <w:spacing w:val="-7"/>
        </w:rPr>
        <w:t xml:space="preserve"> </w:t>
      </w:r>
      <w:r>
        <w:rPr>
          <w:rFonts w:ascii="Tahoma"/>
        </w:rPr>
        <w:t>MANAGEMNT</w:t>
      </w:r>
      <w:r>
        <w:rPr>
          <w:rFonts w:ascii="Tahoma"/>
          <w:spacing w:val="-3"/>
        </w:rPr>
        <w:t xml:space="preserve"> </w:t>
      </w:r>
      <w:r>
        <w:rPr>
          <w:rFonts w:ascii="Tahoma"/>
        </w:rPr>
        <w:t>AND</w:t>
      </w:r>
      <w:r>
        <w:rPr>
          <w:rFonts w:ascii="Tahoma"/>
          <w:spacing w:val="-6"/>
        </w:rPr>
        <w:t xml:space="preserve"> </w:t>
      </w:r>
      <w:r>
        <w:rPr>
          <w:rFonts w:ascii="Tahoma"/>
        </w:rPr>
        <w:t>INFORMATION TECHNOLOGY (AIMIT)</w:t>
      </w:r>
    </w:p>
    <w:p w:rsidR="00DA6C34" w:rsidRDefault="00000000">
      <w:pPr>
        <w:spacing w:before="8"/>
        <w:ind w:left="720" w:right="711"/>
        <w:jc w:val="center"/>
        <w:rPr>
          <w:rFonts w:ascii="Tahoma"/>
          <w:b/>
          <w:sz w:val="28"/>
        </w:rPr>
      </w:pPr>
      <w:r>
        <w:rPr>
          <w:rFonts w:ascii="Tahoma"/>
          <w:b/>
          <w:sz w:val="28"/>
        </w:rPr>
        <w:t>ST.</w:t>
      </w:r>
      <w:r>
        <w:rPr>
          <w:rFonts w:ascii="Tahoma"/>
          <w:b/>
          <w:spacing w:val="-6"/>
          <w:sz w:val="28"/>
        </w:rPr>
        <w:t xml:space="preserve"> </w:t>
      </w:r>
      <w:r>
        <w:rPr>
          <w:rFonts w:ascii="Tahoma"/>
          <w:b/>
          <w:sz w:val="28"/>
        </w:rPr>
        <w:t>ALOYSIUS</w:t>
      </w:r>
      <w:r>
        <w:rPr>
          <w:rFonts w:ascii="Tahoma"/>
          <w:b/>
          <w:spacing w:val="-4"/>
          <w:sz w:val="28"/>
        </w:rPr>
        <w:t xml:space="preserve"> </w:t>
      </w:r>
      <w:r>
        <w:rPr>
          <w:rFonts w:ascii="Tahoma"/>
          <w:b/>
          <w:sz w:val="28"/>
        </w:rPr>
        <w:t>DEEMED</w:t>
      </w:r>
      <w:r>
        <w:rPr>
          <w:rFonts w:ascii="Tahoma"/>
          <w:b/>
          <w:spacing w:val="-3"/>
          <w:sz w:val="28"/>
        </w:rPr>
        <w:t xml:space="preserve"> </w:t>
      </w:r>
      <w:r>
        <w:rPr>
          <w:rFonts w:ascii="Tahoma"/>
          <w:b/>
          <w:sz w:val="28"/>
        </w:rPr>
        <w:t>TO</w:t>
      </w:r>
      <w:r>
        <w:rPr>
          <w:rFonts w:ascii="Tahoma"/>
          <w:b/>
          <w:spacing w:val="-3"/>
          <w:sz w:val="28"/>
        </w:rPr>
        <w:t xml:space="preserve"> </w:t>
      </w:r>
      <w:r>
        <w:rPr>
          <w:rFonts w:ascii="Tahoma"/>
          <w:b/>
          <w:sz w:val="28"/>
        </w:rPr>
        <w:t>BE</w:t>
      </w:r>
      <w:r>
        <w:rPr>
          <w:rFonts w:ascii="Tahoma"/>
          <w:b/>
          <w:spacing w:val="-5"/>
          <w:sz w:val="28"/>
        </w:rPr>
        <w:t xml:space="preserve"> </w:t>
      </w:r>
      <w:r>
        <w:rPr>
          <w:rFonts w:ascii="Tahoma"/>
          <w:b/>
          <w:spacing w:val="-2"/>
          <w:sz w:val="28"/>
        </w:rPr>
        <w:t>UNIVERSITY</w:t>
      </w:r>
    </w:p>
    <w:p w:rsidR="00DA6C34" w:rsidRDefault="00000000">
      <w:pPr>
        <w:spacing w:before="10"/>
        <w:ind w:left="720" w:right="711"/>
        <w:jc w:val="center"/>
        <w:rPr>
          <w:rFonts w:ascii="Tahoma"/>
          <w:b/>
        </w:rPr>
      </w:pPr>
      <w:r>
        <w:rPr>
          <w:rFonts w:ascii="Tahoma"/>
          <w:b/>
        </w:rPr>
        <w:t xml:space="preserve">MANGALORE, </w:t>
      </w:r>
      <w:r>
        <w:rPr>
          <w:rFonts w:ascii="Tahoma"/>
          <w:b/>
          <w:spacing w:val="-2"/>
        </w:rPr>
        <w:t>KARNATAKA</w:t>
      </w:r>
    </w:p>
    <w:p w:rsidR="00DA6C34" w:rsidRDefault="00DA6C34">
      <w:pPr>
        <w:jc w:val="center"/>
        <w:rPr>
          <w:rFonts w:ascii="Tahoma"/>
          <w:b/>
        </w:rPr>
        <w:sectPr w:rsidR="00DA6C34" w:rsidSect="00E16D4D">
          <w:headerReference w:type="default" r:id="rId8"/>
          <w:footerReference w:type="default" r:id="rId9"/>
          <w:type w:val="continuous"/>
          <w:pgSz w:w="11900" w:h="16850"/>
          <w:pgMar w:top="907" w:right="994" w:bottom="2016" w:left="994" w:header="0" w:footer="1829" w:gutter="0"/>
          <w:pgNumType w:start="42"/>
          <w:cols w:space="720"/>
          <w:docGrid w:linePitch="299"/>
        </w:sectPr>
      </w:pPr>
    </w:p>
    <w:p w:rsidR="00DA6C34" w:rsidRPr="003117A0" w:rsidRDefault="00000000">
      <w:pPr>
        <w:pStyle w:val="Heading1"/>
        <w:numPr>
          <w:ilvl w:val="0"/>
          <w:numId w:val="1"/>
        </w:numPr>
        <w:tabs>
          <w:tab w:val="left" w:pos="875"/>
        </w:tabs>
        <w:spacing w:before="86"/>
        <w:jc w:val="left"/>
      </w:pPr>
      <w:r>
        <w:rPr>
          <w:spacing w:val="-10"/>
        </w:rPr>
        <w:lastRenderedPageBreak/>
        <w:t>Title</w:t>
      </w:r>
      <w:r>
        <w:rPr>
          <w:spacing w:val="-6"/>
        </w:rPr>
        <w:t xml:space="preserve"> </w:t>
      </w:r>
      <w:r>
        <w:rPr>
          <w:spacing w:val="-10"/>
        </w:rPr>
        <w:t>of</w:t>
      </w:r>
      <w:r>
        <w:rPr>
          <w:spacing w:val="17"/>
        </w:rPr>
        <w:t xml:space="preserve"> </w:t>
      </w:r>
      <w:r>
        <w:rPr>
          <w:spacing w:val="-10"/>
        </w:rPr>
        <w:t>the</w:t>
      </w:r>
      <w:r>
        <w:rPr>
          <w:spacing w:val="-6"/>
        </w:rPr>
        <w:t xml:space="preserve"> </w:t>
      </w:r>
      <w:r>
        <w:rPr>
          <w:spacing w:val="-10"/>
        </w:rPr>
        <w:t>Project</w:t>
      </w:r>
    </w:p>
    <w:p w:rsidR="00DA6C34" w:rsidRPr="003117A0" w:rsidRDefault="003117A0" w:rsidP="003117A0">
      <w:pPr>
        <w:pStyle w:val="NormalWeb"/>
        <w:ind w:left="875"/>
        <w:rPr>
          <w:b/>
          <w:bCs/>
        </w:rPr>
      </w:pPr>
      <w:r w:rsidRPr="003117A0">
        <w:rPr>
          <w:rStyle w:val="Strong"/>
          <w:b w:val="0"/>
          <w:bCs w:val="0"/>
        </w:rPr>
        <w:t>Non-Invasive Estimation of Serum Bilirubin in Adults Using Scleral Image Analysis and Machine Learning</w:t>
      </w:r>
    </w:p>
    <w:p w:rsidR="00DA6C34" w:rsidRPr="003117A0" w:rsidRDefault="00000000">
      <w:pPr>
        <w:pStyle w:val="Heading1"/>
        <w:numPr>
          <w:ilvl w:val="0"/>
          <w:numId w:val="1"/>
        </w:numPr>
        <w:tabs>
          <w:tab w:val="left" w:pos="875"/>
        </w:tabs>
        <w:ind w:hanging="573"/>
        <w:jc w:val="left"/>
      </w:pPr>
      <w:r>
        <w:rPr>
          <w:w w:val="90"/>
        </w:rPr>
        <w:t>Statement</w:t>
      </w:r>
      <w:r>
        <w:rPr>
          <w:spacing w:val="-3"/>
          <w:w w:val="90"/>
        </w:rPr>
        <w:t xml:space="preserve"> </w:t>
      </w:r>
      <w:r>
        <w:rPr>
          <w:w w:val="90"/>
        </w:rPr>
        <w:t>of</w:t>
      </w:r>
      <w:r>
        <w:rPr>
          <w:spacing w:val="18"/>
        </w:rPr>
        <w:t xml:space="preserve"> </w:t>
      </w:r>
      <w:r>
        <w:rPr>
          <w:w w:val="90"/>
        </w:rPr>
        <w:t>the</w:t>
      </w:r>
      <w:r>
        <w:rPr>
          <w:spacing w:val="-6"/>
        </w:rPr>
        <w:t xml:space="preserve"> </w:t>
      </w:r>
      <w:r>
        <w:rPr>
          <w:spacing w:val="-2"/>
          <w:w w:val="90"/>
        </w:rPr>
        <w:t>Problem</w:t>
      </w:r>
    </w:p>
    <w:p w:rsidR="003117A0" w:rsidRDefault="003117A0" w:rsidP="003117A0">
      <w:pPr>
        <w:pStyle w:val="NormalWeb"/>
        <w:ind w:left="875"/>
        <w:jc w:val="both"/>
      </w:pPr>
      <w:r>
        <w:t>Serum bilirubin is an important biochemical marker used in diagnosing and monitoring liver-related disorders such as jaundice. Conventional bilirubin estimation methods require invasive blood sampling, which can be uncomfortable, time-consuming, and unsuitable for frequent monitoring.</w:t>
      </w:r>
    </w:p>
    <w:p w:rsidR="003117A0" w:rsidRDefault="003117A0" w:rsidP="003117A0">
      <w:pPr>
        <w:pStyle w:val="NormalWeb"/>
        <w:ind w:left="875"/>
        <w:jc w:val="both"/>
      </w:pPr>
      <w:r>
        <w:t>Clinical observations show that elevated bilirubin levels cause visible yellowing of the sclera (white part of the eye), a condition known as scleral icterus. With recent advances in image processing and machine learning, it is possible to analyze scleral color information from eye images to estimate bilirubin levels in a non-invasive manner.</w:t>
      </w:r>
    </w:p>
    <w:p w:rsidR="003117A0" w:rsidRPr="003117A0" w:rsidRDefault="003117A0" w:rsidP="003117A0">
      <w:pPr>
        <w:pStyle w:val="NormalWeb"/>
        <w:ind w:left="875"/>
        <w:jc w:val="both"/>
      </w:pPr>
      <w:r>
        <w:t>The problem addressed in this project is the absence of a simple, explainable, and non-invasive computational approach for estimating serum bilirubin using eye images while ensuring ethical safety, interpretability, and feasibility for real-world screening applications.</w:t>
      </w:r>
    </w:p>
    <w:p w:rsidR="00DA6C34" w:rsidRDefault="00DA6C34">
      <w:pPr>
        <w:pStyle w:val="BodyText"/>
        <w:spacing w:before="104"/>
      </w:pPr>
    </w:p>
    <w:p w:rsidR="00DA6C34" w:rsidRPr="00B25536" w:rsidRDefault="00000000">
      <w:pPr>
        <w:pStyle w:val="Heading1"/>
        <w:numPr>
          <w:ilvl w:val="0"/>
          <w:numId w:val="1"/>
        </w:numPr>
        <w:tabs>
          <w:tab w:val="left" w:pos="873"/>
        </w:tabs>
        <w:ind w:left="873" w:hanging="677"/>
        <w:jc w:val="left"/>
      </w:pPr>
      <w:r>
        <w:rPr>
          <w:w w:val="90"/>
        </w:rPr>
        <w:t>Why</w:t>
      </w:r>
      <w:r>
        <w:rPr>
          <w:spacing w:val="-6"/>
        </w:rPr>
        <w:t xml:space="preserve"> </w:t>
      </w:r>
      <w:r>
        <w:rPr>
          <w:w w:val="90"/>
        </w:rPr>
        <w:t>this</w:t>
      </w:r>
      <w:r>
        <w:rPr>
          <w:spacing w:val="-2"/>
          <w:w w:val="90"/>
        </w:rPr>
        <w:t xml:space="preserve"> </w:t>
      </w:r>
      <w:r>
        <w:rPr>
          <w:w w:val="90"/>
        </w:rPr>
        <w:t>particular</w:t>
      </w:r>
      <w:r>
        <w:rPr>
          <w:spacing w:val="-6"/>
        </w:rPr>
        <w:t xml:space="preserve"> </w:t>
      </w:r>
      <w:r>
        <w:rPr>
          <w:w w:val="90"/>
        </w:rPr>
        <w:t>topic</w:t>
      </w:r>
      <w:r>
        <w:rPr>
          <w:spacing w:val="-2"/>
          <w:w w:val="90"/>
        </w:rPr>
        <w:t xml:space="preserve"> chosen?</w:t>
      </w:r>
    </w:p>
    <w:p w:rsidR="00B25536" w:rsidRDefault="00B25536" w:rsidP="00B25536">
      <w:pPr>
        <w:pStyle w:val="NormalWeb"/>
        <w:ind w:left="875"/>
      </w:pPr>
      <w:r>
        <w:t>This topic was chosen due to its strong relevance to modern healthcare and artificial intelligence applications. Non-invasive diagnostic techniques are increasingly important for early screening and continuous monitoring. The project integrates concepts from image processing, machine learning, and medical signal analysis, offering an interdisciplinary learning opportunity.</w:t>
      </w:r>
    </w:p>
    <w:p w:rsidR="00B25536" w:rsidRDefault="00B25536" w:rsidP="00B25536">
      <w:pPr>
        <w:pStyle w:val="NormalWeb"/>
        <w:ind w:left="875"/>
      </w:pPr>
      <w:r>
        <w:t>The problem is socially significant as it aims to reduce dependency on invasive procedures for preliminary assessment. Additionally, the project provides scope for innovation through feature engineering, segmentation techniques, and future deployment in mobile or telemedicine platforms.</w:t>
      </w:r>
    </w:p>
    <w:p w:rsidR="00DA6C34" w:rsidRDefault="00DA6C34">
      <w:pPr>
        <w:pStyle w:val="BodyText"/>
        <w:spacing w:before="127"/>
      </w:pPr>
    </w:p>
    <w:p w:rsidR="0014343D" w:rsidRPr="00B25536" w:rsidRDefault="00000000" w:rsidP="0014343D">
      <w:pPr>
        <w:pStyle w:val="Heading1"/>
        <w:numPr>
          <w:ilvl w:val="0"/>
          <w:numId w:val="1"/>
        </w:numPr>
        <w:tabs>
          <w:tab w:val="left" w:pos="875"/>
        </w:tabs>
        <w:spacing w:before="1"/>
        <w:ind w:hanging="607"/>
        <w:jc w:val="left"/>
      </w:pPr>
      <w:r>
        <w:rPr>
          <w:spacing w:val="-2"/>
          <w:w w:val="90"/>
        </w:rPr>
        <w:t>Objective</w:t>
      </w:r>
      <w:r>
        <w:rPr>
          <w:spacing w:val="-10"/>
        </w:rPr>
        <w:t xml:space="preserve"> </w:t>
      </w:r>
      <w:r>
        <w:rPr>
          <w:spacing w:val="-2"/>
          <w:w w:val="90"/>
        </w:rPr>
        <w:t>and</w:t>
      </w:r>
      <w:r>
        <w:rPr>
          <w:spacing w:val="-7"/>
        </w:rPr>
        <w:t xml:space="preserve"> </w:t>
      </w:r>
      <w:r>
        <w:rPr>
          <w:spacing w:val="-2"/>
          <w:w w:val="90"/>
        </w:rPr>
        <w:t>Scope</w:t>
      </w:r>
    </w:p>
    <w:p w:rsidR="00B25536" w:rsidRPr="00B25536" w:rsidRDefault="00B25536" w:rsidP="00B25536">
      <w:pPr>
        <w:pStyle w:val="Heading1"/>
        <w:tabs>
          <w:tab w:val="left" w:pos="875"/>
        </w:tabs>
        <w:spacing w:before="1"/>
        <w:ind w:left="268"/>
        <w:rPr>
          <w:rFonts w:ascii="Times New Roman" w:hAnsi="Times New Roman" w:cs="Times New Roman"/>
          <w:sz w:val="24"/>
          <w:szCs w:val="24"/>
        </w:rPr>
      </w:pPr>
      <w:r w:rsidRPr="00B25536">
        <w:rPr>
          <w:rFonts w:ascii="Times New Roman" w:hAnsi="Times New Roman" w:cs="Times New Roman"/>
          <w:sz w:val="24"/>
          <w:szCs w:val="24"/>
        </w:rPr>
        <w:t>Objectives</w:t>
      </w:r>
    </w:p>
    <w:p w:rsidR="00B25536" w:rsidRPr="00B25536" w:rsidRDefault="00B25536" w:rsidP="00B25536">
      <w:pPr>
        <w:pStyle w:val="Heading1"/>
        <w:numPr>
          <w:ilvl w:val="0"/>
          <w:numId w:val="2"/>
        </w:numPr>
        <w:tabs>
          <w:tab w:val="left" w:pos="875"/>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To develop a non-invasive approach for estimating serum bilirubin levels using eye images.</w:t>
      </w:r>
    </w:p>
    <w:p w:rsidR="00B25536" w:rsidRPr="00B25536" w:rsidRDefault="00B25536" w:rsidP="00B25536">
      <w:pPr>
        <w:pStyle w:val="Heading1"/>
        <w:numPr>
          <w:ilvl w:val="0"/>
          <w:numId w:val="2"/>
        </w:numPr>
        <w:tabs>
          <w:tab w:val="left" w:pos="875"/>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To isolate the scleral region using image processing techniques.</w:t>
      </w:r>
    </w:p>
    <w:p w:rsidR="00B25536" w:rsidRPr="00B25536" w:rsidRDefault="00B25536" w:rsidP="00B25536">
      <w:pPr>
        <w:pStyle w:val="Heading1"/>
        <w:numPr>
          <w:ilvl w:val="0"/>
          <w:numId w:val="2"/>
        </w:numPr>
        <w:tabs>
          <w:tab w:val="left" w:pos="875"/>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To extract color-based scleral features relevant to bilirubin estimation.</w:t>
      </w:r>
    </w:p>
    <w:p w:rsidR="00B25536" w:rsidRPr="00B25536" w:rsidRDefault="00B25536" w:rsidP="00B25536">
      <w:pPr>
        <w:pStyle w:val="Heading1"/>
        <w:numPr>
          <w:ilvl w:val="0"/>
          <w:numId w:val="2"/>
        </w:numPr>
        <w:tabs>
          <w:tab w:val="left" w:pos="875"/>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To apply machine learning regression models for bilirubin prediction.</w:t>
      </w:r>
    </w:p>
    <w:p w:rsidR="00B25536" w:rsidRDefault="00B25536" w:rsidP="00B25536">
      <w:pPr>
        <w:pStyle w:val="Heading1"/>
        <w:numPr>
          <w:ilvl w:val="0"/>
          <w:numId w:val="2"/>
        </w:numPr>
        <w:tabs>
          <w:tab w:val="left" w:pos="875"/>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To design a simple frontend interface to demonstrate system functionality.</w:t>
      </w:r>
    </w:p>
    <w:p w:rsidR="00B25536" w:rsidRPr="00B25536" w:rsidRDefault="00B25536" w:rsidP="00B25536">
      <w:pPr>
        <w:pStyle w:val="Heading1"/>
        <w:tabs>
          <w:tab w:val="left" w:pos="875"/>
        </w:tabs>
        <w:spacing w:before="1"/>
        <w:rPr>
          <w:rFonts w:ascii="Times New Roman" w:hAnsi="Times New Roman" w:cs="Times New Roman"/>
          <w:b w:val="0"/>
          <w:bCs w:val="0"/>
          <w:sz w:val="24"/>
          <w:szCs w:val="24"/>
        </w:rPr>
      </w:pPr>
    </w:p>
    <w:p w:rsidR="00B25536" w:rsidRPr="00B25536" w:rsidRDefault="00B25536" w:rsidP="00B25536">
      <w:pPr>
        <w:pStyle w:val="Heading1"/>
        <w:tabs>
          <w:tab w:val="left" w:pos="875"/>
        </w:tabs>
        <w:spacing w:before="1"/>
        <w:rPr>
          <w:rFonts w:ascii="Times New Roman" w:hAnsi="Times New Roman" w:cs="Times New Roman"/>
          <w:sz w:val="24"/>
          <w:szCs w:val="24"/>
        </w:rPr>
      </w:pPr>
      <w:r w:rsidRPr="00B25536">
        <w:rPr>
          <w:rFonts w:ascii="Times New Roman" w:hAnsi="Times New Roman" w:cs="Times New Roman"/>
          <w:sz w:val="24"/>
          <w:szCs w:val="24"/>
        </w:rPr>
        <w:t>Scope</w:t>
      </w:r>
    </w:p>
    <w:p w:rsidR="00B25536" w:rsidRPr="00B25536" w:rsidRDefault="00B25536" w:rsidP="00B25536">
      <w:pPr>
        <w:pStyle w:val="Heading1"/>
        <w:tabs>
          <w:tab w:val="left" w:pos="875"/>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The scope of the project is limited to adult eye images and scleral region analysis. The system is intended as a prototype and feasibility study for screening and monitoring purposes only. It does not replace laboratory blood tests or clinical diagnosis. Large-scale clinical validation is beyond the scope of the current implementation.</w:t>
      </w:r>
    </w:p>
    <w:p w:rsidR="00DA6C34" w:rsidRDefault="00DA6C34">
      <w:pPr>
        <w:pStyle w:val="BodyText"/>
        <w:spacing w:before="102"/>
      </w:pPr>
    </w:p>
    <w:p w:rsidR="00DA6C34" w:rsidRPr="00B25536" w:rsidRDefault="00000000">
      <w:pPr>
        <w:pStyle w:val="Heading1"/>
        <w:numPr>
          <w:ilvl w:val="0"/>
          <w:numId w:val="1"/>
        </w:numPr>
        <w:tabs>
          <w:tab w:val="left" w:pos="875"/>
        </w:tabs>
        <w:ind w:hanging="499"/>
        <w:jc w:val="left"/>
      </w:pPr>
      <w:r>
        <w:rPr>
          <w:spacing w:val="-2"/>
        </w:rPr>
        <w:t>Methodology</w:t>
      </w:r>
    </w:p>
    <w:p w:rsidR="00B25536" w:rsidRPr="00B25536" w:rsidRDefault="00B25536" w:rsidP="00B25536">
      <w:pPr>
        <w:pStyle w:val="Heading1"/>
        <w:tabs>
          <w:tab w:val="left" w:pos="875"/>
        </w:tabs>
        <w:ind w:left="376"/>
        <w:rPr>
          <w:rFonts w:ascii="Times New Roman" w:hAnsi="Times New Roman" w:cs="Times New Roman"/>
          <w:sz w:val="24"/>
          <w:szCs w:val="24"/>
        </w:rPr>
      </w:pPr>
      <w:r w:rsidRPr="00B25536">
        <w:rPr>
          <w:rFonts w:ascii="Times New Roman" w:hAnsi="Times New Roman" w:cs="Times New Roman"/>
          <w:sz w:val="24"/>
          <w:szCs w:val="24"/>
        </w:rPr>
        <w:t>The project follows a structured and modular methodology:</w:t>
      </w:r>
    </w:p>
    <w:p w:rsidR="00B25536" w:rsidRPr="00B25536" w:rsidRDefault="00B25536" w:rsidP="00B25536">
      <w:pPr>
        <w:pStyle w:val="Heading1"/>
        <w:numPr>
          <w:ilvl w:val="0"/>
          <w:numId w:val="3"/>
        </w:numPr>
        <w:tabs>
          <w:tab w:val="left" w:pos="875"/>
        </w:tabs>
        <w:rPr>
          <w:rFonts w:ascii="Times New Roman" w:hAnsi="Times New Roman" w:cs="Times New Roman"/>
          <w:sz w:val="24"/>
          <w:szCs w:val="24"/>
        </w:rPr>
      </w:pPr>
      <w:r w:rsidRPr="00B25536">
        <w:rPr>
          <w:rFonts w:ascii="Times New Roman" w:hAnsi="Times New Roman" w:cs="Times New Roman"/>
          <w:sz w:val="24"/>
          <w:szCs w:val="24"/>
        </w:rPr>
        <w:t>Image Acquisition</w:t>
      </w:r>
      <w:r w:rsidRPr="00B25536">
        <w:rPr>
          <w:rFonts w:ascii="Times New Roman" w:hAnsi="Times New Roman" w:cs="Times New Roman"/>
          <w:sz w:val="24"/>
          <w:szCs w:val="24"/>
        </w:rPr>
        <w:br/>
      </w:r>
      <w:r w:rsidRPr="00B25536">
        <w:rPr>
          <w:rFonts w:ascii="Times New Roman" w:hAnsi="Times New Roman" w:cs="Times New Roman"/>
          <w:b w:val="0"/>
          <w:bCs w:val="0"/>
          <w:sz w:val="24"/>
          <w:szCs w:val="24"/>
        </w:rPr>
        <w:t>Eye images are collected from ethically approved and anonymized patient data.</w:t>
      </w:r>
    </w:p>
    <w:p w:rsidR="00B25536" w:rsidRPr="00B25536" w:rsidRDefault="00B25536" w:rsidP="00B25536">
      <w:pPr>
        <w:pStyle w:val="Heading1"/>
        <w:tabs>
          <w:tab w:val="left" w:pos="875"/>
        </w:tabs>
        <w:ind w:left="720"/>
        <w:rPr>
          <w:rFonts w:ascii="Times New Roman" w:hAnsi="Times New Roman" w:cs="Times New Roman"/>
          <w:sz w:val="24"/>
          <w:szCs w:val="24"/>
        </w:rPr>
      </w:pPr>
    </w:p>
    <w:p w:rsidR="00B25536" w:rsidRDefault="00B25536" w:rsidP="00B25536">
      <w:pPr>
        <w:pStyle w:val="Heading1"/>
        <w:numPr>
          <w:ilvl w:val="0"/>
          <w:numId w:val="3"/>
        </w:numPr>
        <w:tabs>
          <w:tab w:val="left" w:pos="875"/>
        </w:tabs>
        <w:rPr>
          <w:rFonts w:ascii="Times New Roman" w:hAnsi="Times New Roman" w:cs="Times New Roman"/>
          <w:b w:val="0"/>
          <w:bCs w:val="0"/>
          <w:sz w:val="24"/>
          <w:szCs w:val="24"/>
        </w:rPr>
      </w:pPr>
      <w:r w:rsidRPr="00B25536">
        <w:rPr>
          <w:rFonts w:ascii="Times New Roman" w:hAnsi="Times New Roman" w:cs="Times New Roman"/>
          <w:sz w:val="24"/>
          <w:szCs w:val="24"/>
        </w:rPr>
        <w:t>Preprocessing</w:t>
      </w:r>
      <w:r w:rsidRPr="00B25536">
        <w:rPr>
          <w:rFonts w:ascii="Times New Roman" w:hAnsi="Times New Roman" w:cs="Times New Roman"/>
          <w:sz w:val="24"/>
          <w:szCs w:val="24"/>
        </w:rPr>
        <w:br/>
      </w:r>
      <w:r w:rsidRPr="00B25536">
        <w:rPr>
          <w:rFonts w:ascii="Times New Roman" w:hAnsi="Times New Roman" w:cs="Times New Roman"/>
          <w:b w:val="0"/>
          <w:bCs w:val="0"/>
          <w:sz w:val="24"/>
          <w:szCs w:val="24"/>
        </w:rPr>
        <w:t>Images are resized and converted into suitable color spaces for analysis.</w:t>
      </w:r>
    </w:p>
    <w:p w:rsidR="00B25536" w:rsidRPr="00B25536" w:rsidRDefault="00B25536" w:rsidP="00B25536">
      <w:pPr>
        <w:pStyle w:val="Heading1"/>
        <w:tabs>
          <w:tab w:val="left" w:pos="875"/>
        </w:tabs>
        <w:ind w:left="0"/>
        <w:rPr>
          <w:rFonts w:ascii="Times New Roman" w:hAnsi="Times New Roman" w:cs="Times New Roman"/>
          <w:b w:val="0"/>
          <w:bCs w:val="0"/>
          <w:sz w:val="24"/>
          <w:szCs w:val="24"/>
        </w:rPr>
      </w:pPr>
    </w:p>
    <w:p w:rsidR="00B25536" w:rsidRDefault="00B25536" w:rsidP="00B25536">
      <w:pPr>
        <w:pStyle w:val="Heading1"/>
        <w:numPr>
          <w:ilvl w:val="0"/>
          <w:numId w:val="3"/>
        </w:numPr>
        <w:tabs>
          <w:tab w:val="left" w:pos="875"/>
        </w:tabs>
        <w:rPr>
          <w:rFonts w:ascii="Times New Roman" w:hAnsi="Times New Roman" w:cs="Times New Roman"/>
          <w:b w:val="0"/>
          <w:bCs w:val="0"/>
          <w:sz w:val="24"/>
          <w:szCs w:val="24"/>
        </w:rPr>
      </w:pPr>
      <w:r w:rsidRPr="00B25536">
        <w:rPr>
          <w:rFonts w:ascii="Times New Roman" w:hAnsi="Times New Roman" w:cs="Times New Roman"/>
          <w:sz w:val="24"/>
          <w:szCs w:val="24"/>
        </w:rPr>
        <w:t>Sclera Segmentation</w:t>
      </w:r>
      <w:r w:rsidRPr="00B25536">
        <w:rPr>
          <w:rFonts w:ascii="Times New Roman" w:hAnsi="Times New Roman" w:cs="Times New Roman"/>
          <w:sz w:val="24"/>
          <w:szCs w:val="24"/>
        </w:rPr>
        <w:br/>
      </w:r>
      <w:r w:rsidRPr="00B25536">
        <w:rPr>
          <w:rFonts w:ascii="Times New Roman" w:hAnsi="Times New Roman" w:cs="Times New Roman"/>
          <w:b w:val="0"/>
          <w:bCs w:val="0"/>
          <w:sz w:val="24"/>
          <w:szCs w:val="24"/>
        </w:rPr>
        <w:t>HSV-based color thresholding is applied to isolate the scleral region by identifying low-saturation and high-brightness areas.</w:t>
      </w:r>
    </w:p>
    <w:p w:rsidR="00B25536" w:rsidRPr="00B25536" w:rsidRDefault="00B25536" w:rsidP="00B25536">
      <w:pPr>
        <w:pStyle w:val="Heading1"/>
        <w:tabs>
          <w:tab w:val="left" w:pos="875"/>
        </w:tabs>
        <w:ind w:left="0"/>
        <w:rPr>
          <w:rFonts w:ascii="Times New Roman" w:hAnsi="Times New Roman" w:cs="Times New Roman"/>
          <w:b w:val="0"/>
          <w:bCs w:val="0"/>
          <w:sz w:val="24"/>
          <w:szCs w:val="24"/>
        </w:rPr>
      </w:pPr>
    </w:p>
    <w:p w:rsidR="00B25536" w:rsidRPr="00B25536" w:rsidRDefault="00B25536" w:rsidP="00B25536">
      <w:pPr>
        <w:pStyle w:val="Heading1"/>
        <w:numPr>
          <w:ilvl w:val="0"/>
          <w:numId w:val="3"/>
        </w:numPr>
        <w:tabs>
          <w:tab w:val="left" w:pos="875"/>
        </w:tabs>
        <w:rPr>
          <w:rFonts w:ascii="Times New Roman" w:hAnsi="Times New Roman" w:cs="Times New Roman"/>
          <w:sz w:val="24"/>
          <w:szCs w:val="24"/>
        </w:rPr>
      </w:pPr>
      <w:r w:rsidRPr="00B25536">
        <w:rPr>
          <w:rFonts w:ascii="Times New Roman" w:hAnsi="Times New Roman" w:cs="Times New Roman"/>
          <w:sz w:val="24"/>
          <w:szCs w:val="24"/>
        </w:rPr>
        <w:t>Feature Extraction</w:t>
      </w:r>
      <w:r w:rsidRPr="00B25536">
        <w:rPr>
          <w:rFonts w:ascii="Times New Roman" w:hAnsi="Times New Roman" w:cs="Times New Roman"/>
          <w:sz w:val="24"/>
          <w:szCs w:val="24"/>
        </w:rPr>
        <w:br/>
      </w:r>
      <w:r w:rsidRPr="00B25536">
        <w:rPr>
          <w:rFonts w:ascii="Times New Roman" w:hAnsi="Times New Roman" w:cs="Times New Roman"/>
          <w:b w:val="0"/>
          <w:bCs w:val="0"/>
          <w:sz w:val="24"/>
          <w:szCs w:val="24"/>
        </w:rPr>
        <w:t>Color features such as mean RGB values and Yellow Index are extracted from the segmented sclera.</w:t>
      </w:r>
    </w:p>
    <w:p w:rsidR="00B25536" w:rsidRPr="00B25536" w:rsidRDefault="00B25536" w:rsidP="00B25536">
      <w:pPr>
        <w:pStyle w:val="Heading1"/>
        <w:tabs>
          <w:tab w:val="left" w:pos="875"/>
        </w:tabs>
        <w:ind w:left="0"/>
        <w:rPr>
          <w:rFonts w:ascii="Times New Roman" w:hAnsi="Times New Roman" w:cs="Times New Roman"/>
          <w:sz w:val="24"/>
          <w:szCs w:val="24"/>
        </w:rPr>
      </w:pPr>
    </w:p>
    <w:p w:rsidR="00B25536" w:rsidRDefault="00B25536" w:rsidP="00B25536">
      <w:pPr>
        <w:pStyle w:val="Heading1"/>
        <w:numPr>
          <w:ilvl w:val="0"/>
          <w:numId w:val="3"/>
        </w:numPr>
        <w:tabs>
          <w:tab w:val="left" w:pos="875"/>
        </w:tabs>
        <w:rPr>
          <w:rFonts w:ascii="Times New Roman" w:hAnsi="Times New Roman" w:cs="Times New Roman"/>
          <w:b w:val="0"/>
          <w:bCs w:val="0"/>
          <w:sz w:val="24"/>
          <w:szCs w:val="24"/>
        </w:rPr>
      </w:pPr>
      <w:r w:rsidRPr="00B25536">
        <w:rPr>
          <w:rFonts w:ascii="Times New Roman" w:hAnsi="Times New Roman" w:cs="Times New Roman"/>
          <w:sz w:val="24"/>
          <w:szCs w:val="24"/>
        </w:rPr>
        <w:t>Machine Learning Model</w:t>
      </w:r>
      <w:r w:rsidRPr="00B25536">
        <w:rPr>
          <w:rFonts w:ascii="Times New Roman" w:hAnsi="Times New Roman" w:cs="Times New Roman"/>
          <w:sz w:val="24"/>
          <w:szCs w:val="24"/>
        </w:rPr>
        <w:br/>
      </w:r>
      <w:r w:rsidRPr="00B25536">
        <w:rPr>
          <w:rFonts w:ascii="Times New Roman" w:hAnsi="Times New Roman" w:cs="Times New Roman"/>
          <w:b w:val="0"/>
          <w:bCs w:val="0"/>
          <w:sz w:val="24"/>
          <w:szCs w:val="24"/>
        </w:rPr>
        <w:t>Regression models including Linear Regression and Random Forest are trained using scleral features and corresponding serum bilirubin values.</w:t>
      </w:r>
    </w:p>
    <w:p w:rsidR="00B25536" w:rsidRPr="00B25536" w:rsidRDefault="00B25536" w:rsidP="00B25536">
      <w:pPr>
        <w:pStyle w:val="Heading1"/>
        <w:tabs>
          <w:tab w:val="left" w:pos="875"/>
        </w:tabs>
        <w:ind w:left="0"/>
        <w:rPr>
          <w:rFonts w:ascii="Times New Roman" w:hAnsi="Times New Roman" w:cs="Times New Roman"/>
          <w:b w:val="0"/>
          <w:bCs w:val="0"/>
          <w:sz w:val="24"/>
          <w:szCs w:val="24"/>
        </w:rPr>
      </w:pPr>
    </w:p>
    <w:p w:rsidR="00B25536" w:rsidRPr="00B25536" w:rsidRDefault="00B25536" w:rsidP="00B25536">
      <w:pPr>
        <w:pStyle w:val="Heading1"/>
        <w:numPr>
          <w:ilvl w:val="0"/>
          <w:numId w:val="3"/>
        </w:numPr>
        <w:tabs>
          <w:tab w:val="left" w:pos="875"/>
        </w:tabs>
        <w:rPr>
          <w:rFonts w:ascii="Times New Roman" w:hAnsi="Times New Roman" w:cs="Times New Roman"/>
          <w:b w:val="0"/>
          <w:bCs w:val="0"/>
          <w:sz w:val="24"/>
          <w:szCs w:val="24"/>
        </w:rPr>
      </w:pPr>
      <w:r w:rsidRPr="00B25536">
        <w:rPr>
          <w:rFonts w:ascii="Times New Roman" w:hAnsi="Times New Roman" w:cs="Times New Roman"/>
          <w:sz w:val="24"/>
          <w:szCs w:val="24"/>
        </w:rPr>
        <w:t>Frontend Demonstration</w:t>
      </w:r>
      <w:r w:rsidRPr="00B25536">
        <w:rPr>
          <w:rFonts w:ascii="Times New Roman" w:hAnsi="Times New Roman" w:cs="Times New Roman"/>
          <w:sz w:val="24"/>
          <w:szCs w:val="24"/>
        </w:rPr>
        <w:br/>
      </w:r>
      <w:r w:rsidRPr="00B25536">
        <w:rPr>
          <w:rFonts w:ascii="Times New Roman" w:hAnsi="Times New Roman" w:cs="Times New Roman"/>
          <w:b w:val="0"/>
          <w:bCs w:val="0"/>
          <w:sz w:val="24"/>
          <w:szCs w:val="24"/>
        </w:rPr>
        <w:t>A Streamlit-based frontend allows users to upload eye images, visualize sclera extraction, and view estimated bilirubin values with appropriate disclaimers.</w:t>
      </w:r>
    </w:p>
    <w:p w:rsidR="00DA6C34" w:rsidRDefault="00DA6C34">
      <w:pPr>
        <w:pStyle w:val="BodyText"/>
        <w:spacing w:before="106"/>
      </w:pPr>
    </w:p>
    <w:p w:rsidR="00DA6C34" w:rsidRPr="00B25536" w:rsidRDefault="00000000" w:rsidP="00B25536">
      <w:pPr>
        <w:pStyle w:val="Heading1"/>
        <w:numPr>
          <w:ilvl w:val="0"/>
          <w:numId w:val="1"/>
        </w:numPr>
        <w:tabs>
          <w:tab w:val="left" w:pos="875"/>
        </w:tabs>
        <w:ind w:hanging="648"/>
        <w:jc w:val="left"/>
      </w:pPr>
      <w:r>
        <w:rPr>
          <w:w w:val="85"/>
        </w:rPr>
        <w:t>Process</w:t>
      </w:r>
      <w:r>
        <w:rPr>
          <w:spacing w:val="26"/>
        </w:rPr>
        <w:t xml:space="preserve"> </w:t>
      </w:r>
      <w:r>
        <w:rPr>
          <w:spacing w:val="-2"/>
          <w:w w:val="95"/>
        </w:rPr>
        <w:t>Description</w:t>
      </w:r>
    </w:p>
    <w:p w:rsidR="00B25536" w:rsidRDefault="00B25536" w:rsidP="00B25536">
      <w:pPr>
        <w:pStyle w:val="Heading1"/>
        <w:tabs>
          <w:tab w:val="left" w:pos="875"/>
        </w:tabs>
        <w:rPr>
          <w:rFonts w:ascii="Times New Roman" w:hAnsi="Times New Roman" w:cs="Times New Roman"/>
          <w:b w:val="0"/>
          <w:bCs w:val="0"/>
          <w:sz w:val="24"/>
          <w:szCs w:val="24"/>
        </w:rPr>
      </w:pPr>
      <w:r w:rsidRPr="00B25536">
        <w:rPr>
          <w:rFonts w:ascii="Times New Roman" w:hAnsi="Times New Roman" w:cs="Times New Roman"/>
          <w:b w:val="0"/>
          <w:bCs w:val="0"/>
          <w:sz w:val="24"/>
          <w:szCs w:val="24"/>
        </w:rPr>
        <w:t>The system accepts an eye image as input through the frontend interface. The image undergoes preprocessing and sclera segmentation. Relevant color features are extracted from the scleral region and passed to a trained regression model. The model estimates the serum bilirubin value, which is displayed to the user along with a warning that the output is for research and screening purposes only.</w:t>
      </w:r>
    </w:p>
    <w:p w:rsidR="00B25536" w:rsidRPr="00B25536" w:rsidRDefault="00B25536" w:rsidP="00B25536">
      <w:pPr>
        <w:pStyle w:val="Heading1"/>
        <w:tabs>
          <w:tab w:val="left" w:pos="875"/>
        </w:tabs>
        <w:rPr>
          <w:rFonts w:ascii="Times New Roman" w:hAnsi="Times New Roman" w:cs="Times New Roman"/>
          <w:b w:val="0"/>
          <w:bCs w:val="0"/>
          <w:sz w:val="24"/>
          <w:szCs w:val="24"/>
        </w:rPr>
      </w:pPr>
    </w:p>
    <w:p w:rsidR="00DA6C34" w:rsidRPr="00B25536" w:rsidRDefault="00000000">
      <w:pPr>
        <w:pStyle w:val="Heading1"/>
        <w:numPr>
          <w:ilvl w:val="0"/>
          <w:numId w:val="1"/>
        </w:numPr>
        <w:tabs>
          <w:tab w:val="left" w:pos="870"/>
        </w:tabs>
        <w:spacing w:before="1"/>
        <w:ind w:left="870" w:hanging="732"/>
        <w:jc w:val="left"/>
      </w:pPr>
      <w:r>
        <w:rPr>
          <w:w w:val="90"/>
        </w:rPr>
        <w:t>Resources</w:t>
      </w:r>
      <w:r>
        <w:rPr>
          <w:spacing w:val="-3"/>
          <w:w w:val="90"/>
        </w:rPr>
        <w:t xml:space="preserve"> </w:t>
      </w:r>
      <w:r>
        <w:rPr>
          <w:w w:val="90"/>
        </w:rPr>
        <w:t>and</w:t>
      </w:r>
      <w:r>
        <w:rPr>
          <w:spacing w:val="-2"/>
          <w:w w:val="90"/>
        </w:rPr>
        <w:t xml:space="preserve"> Limitations</w:t>
      </w:r>
    </w:p>
    <w:p w:rsidR="00B25536" w:rsidRPr="00B25536" w:rsidRDefault="00B25536" w:rsidP="00B25536">
      <w:pPr>
        <w:pStyle w:val="Heading1"/>
        <w:tabs>
          <w:tab w:val="left" w:pos="870"/>
        </w:tabs>
        <w:spacing w:before="1"/>
        <w:ind w:left="138"/>
        <w:rPr>
          <w:rFonts w:ascii="Times New Roman" w:hAnsi="Times New Roman" w:cs="Times New Roman"/>
          <w:sz w:val="24"/>
          <w:szCs w:val="24"/>
        </w:rPr>
      </w:pPr>
      <w:r w:rsidRPr="00B25536">
        <w:rPr>
          <w:rFonts w:ascii="Times New Roman" w:hAnsi="Times New Roman" w:cs="Times New Roman"/>
          <w:sz w:val="24"/>
          <w:szCs w:val="24"/>
        </w:rPr>
        <w:t>Resources</w:t>
      </w:r>
    </w:p>
    <w:p w:rsidR="00B25536" w:rsidRPr="00B25536" w:rsidRDefault="00B25536" w:rsidP="00B25536">
      <w:pPr>
        <w:pStyle w:val="Heading1"/>
        <w:numPr>
          <w:ilvl w:val="0"/>
          <w:numId w:val="4"/>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sz w:val="24"/>
          <w:szCs w:val="24"/>
        </w:rPr>
        <w:t xml:space="preserve">Hardware: </w:t>
      </w:r>
      <w:r w:rsidRPr="00B25536">
        <w:rPr>
          <w:rFonts w:ascii="Times New Roman" w:hAnsi="Times New Roman" w:cs="Times New Roman"/>
          <w:b w:val="0"/>
          <w:bCs w:val="0"/>
          <w:sz w:val="24"/>
          <w:szCs w:val="24"/>
        </w:rPr>
        <w:t>Personal Computer</w:t>
      </w:r>
    </w:p>
    <w:p w:rsidR="00B25536" w:rsidRPr="00B25536" w:rsidRDefault="00B25536" w:rsidP="00B25536">
      <w:pPr>
        <w:pStyle w:val="Heading1"/>
        <w:numPr>
          <w:ilvl w:val="0"/>
          <w:numId w:val="4"/>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sz w:val="24"/>
          <w:szCs w:val="24"/>
        </w:rPr>
        <w:t xml:space="preserve">Software: </w:t>
      </w:r>
      <w:r w:rsidRPr="00B25536">
        <w:rPr>
          <w:rFonts w:ascii="Times New Roman" w:hAnsi="Times New Roman" w:cs="Times New Roman"/>
          <w:b w:val="0"/>
          <w:bCs w:val="0"/>
          <w:sz w:val="24"/>
          <w:szCs w:val="24"/>
        </w:rPr>
        <w:t>Python, OpenCV, Scikit-Learn, Streamlit</w:t>
      </w:r>
    </w:p>
    <w:p w:rsidR="00B25536" w:rsidRPr="00B25536" w:rsidRDefault="00B25536" w:rsidP="00B25536">
      <w:pPr>
        <w:pStyle w:val="Heading1"/>
        <w:numPr>
          <w:ilvl w:val="0"/>
          <w:numId w:val="4"/>
        </w:numPr>
        <w:tabs>
          <w:tab w:val="left" w:pos="870"/>
        </w:tabs>
        <w:spacing w:before="1"/>
        <w:rPr>
          <w:rFonts w:ascii="Times New Roman" w:hAnsi="Times New Roman" w:cs="Times New Roman"/>
          <w:sz w:val="24"/>
          <w:szCs w:val="24"/>
        </w:rPr>
      </w:pPr>
      <w:r w:rsidRPr="00B25536">
        <w:rPr>
          <w:rFonts w:ascii="Times New Roman" w:hAnsi="Times New Roman" w:cs="Times New Roman"/>
          <w:sz w:val="24"/>
          <w:szCs w:val="24"/>
        </w:rPr>
        <w:t xml:space="preserve">Operating System: </w:t>
      </w:r>
      <w:r w:rsidRPr="00B25536">
        <w:rPr>
          <w:rFonts w:ascii="Times New Roman" w:hAnsi="Times New Roman" w:cs="Times New Roman"/>
          <w:b w:val="0"/>
          <w:bCs w:val="0"/>
          <w:sz w:val="24"/>
          <w:szCs w:val="24"/>
        </w:rPr>
        <w:t xml:space="preserve">Windows </w:t>
      </w:r>
    </w:p>
    <w:p w:rsidR="00B25536" w:rsidRPr="00B25536" w:rsidRDefault="00B25536" w:rsidP="00B25536">
      <w:pPr>
        <w:pStyle w:val="Heading1"/>
        <w:numPr>
          <w:ilvl w:val="0"/>
          <w:numId w:val="4"/>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sz w:val="24"/>
          <w:szCs w:val="24"/>
        </w:rPr>
        <w:t xml:space="preserve">Libraries: </w:t>
      </w:r>
      <w:r w:rsidRPr="00B25536">
        <w:rPr>
          <w:rFonts w:ascii="Times New Roman" w:hAnsi="Times New Roman" w:cs="Times New Roman"/>
          <w:b w:val="0"/>
          <w:bCs w:val="0"/>
          <w:sz w:val="24"/>
          <w:szCs w:val="24"/>
        </w:rPr>
        <w:t>NumPy, Pandas, Matplotlib</w:t>
      </w:r>
    </w:p>
    <w:p w:rsidR="00B25536" w:rsidRPr="00B25536" w:rsidRDefault="00B25536" w:rsidP="00B25536">
      <w:pPr>
        <w:pStyle w:val="Heading1"/>
        <w:tabs>
          <w:tab w:val="left" w:pos="870"/>
        </w:tabs>
        <w:spacing w:before="1"/>
        <w:ind w:left="720"/>
        <w:rPr>
          <w:rFonts w:ascii="Times New Roman" w:hAnsi="Times New Roman" w:cs="Times New Roman"/>
          <w:sz w:val="24"/>
          <w:szCs w:val="24"/>
        </w:rPr>
      </w:pPr>
    </w:p>
    <w:p w:rsidR="00B25536" w:rsidRPr="00B25536" w:rsidRDefault="00B25536" w:rsidP="00B25536">
      <w:pPr>
        <w:pStyle w:val="Heading1"/>
        <w:tabs>
          <w:tab w:val="left" w:pos="870"/>
        </w:tabs>
        <w:spacing w:before="1"/>
        <w:ind w:left="0"/>
        <w:rPr>
          <w:rFonts w:ascii="Times New Roman" w:hAnsi="Times New Roman" w:cs="Times New Roman"/>
          <w:sz w:val="24"/>
          <w:szCs w:val="24"/>
        </w:rPr>
      </w:pPr>
      <w:r w:rsidRPr="00B25536">
        <w:rPr>
          <w:rFonts w:ascii="Times New Roman" w:hAnsi="Times New Roman" w:cs="Times New Roman"/>
          <w:sz w:val="24"/>
          <w:szCs w:val="24"/>
        </w:rPr>
        <w:t>Limitations</w:t>
      </w:r>
    </w:p>
    <w:p w:rsidR="00B25536" w:rsidRPr="00B25536" w:rsidRDefault="00B25536" w:rsidP="00B25536">
      <w:pPr>
        <w:pStyle w:val="Heading1"/>
        <w:numPr>
          <w:ilvl w:val="0"/>
          <w:numId w:val="5"/>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Performance depends on image quality and lighting conditions.</w:t>
      </w:r>
    </w:p>
    <w:p w:rsidR="00B25536" w:rsidRPr="00B25536" w:rsidRDefault="00B25536" w:rsidP="00B25536">
      <w:pPr>
        <w:pStyle w:val="Heading1"/>
        <w:numPr>
          <w:ilvl w:val="0"/>
          <w:numId w:val="5"/>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Limited dataset size restricts generalization.</w:t>
      </w:r>
    </w:p>
    <w:p w:rsidR="00B25536" w:rsidRPr="00B25536" w:rsidRDefault="00B25536" w:rsidP="00B25536">
      <w:pPr>
        <w:pStyle w:val="Heading1"/>
        <w:numPr>
          <w:ilvl w:val="0"/>
          <w:numId w:val="5"/>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Manual thresholding is sensitive to illumination changes.</w:t>
      </w:r>
    </w:p>
    <w:p w:rsidR="00B25536" w:rsidRPr="00B25536" w:rsidRDefault="00B25536" w:rsidP="00B25536">
      <w:pPr>
        <w:pStyle w:val="Heading1"/>
        <w:numPr>
          <w:ilvl w:val="0"/>
          <w:numId w:val="5"/>
        </w:numPr>
        <w:tabs>
          <w:tab w:val="left" w:pos="870"/>
        </w:tabs>
        <w:spacing w:before="1"/>
        <w:rPr>
          <w:rFonts w:ascii="Times New Roman" w:hAnsi="Times New Roman" w:cs="Times New Roman"/>
          <w:b w:val="0"/>
          <w:bCs w:val="0"/>
          <w:sz w:val="24"/>
          <w:szCs w:val="24"/>
        </w:rPr>
      </w:pPr>
      <w:r w:rsidRPr="00B25536">
        <w:rPr>
          <w:rFonts w:ascii="Times New Roman" w:hAnsi="Times New Roman" w:cs="Times New Roman"/>
          <w:b w:val="0"/>
          <w:bCs w:val="0"/>
          <w:sz w:val="24"/>
          <w:szCs w:val="24"/>
        </w:rPr>
        <w:t>The system does not replace laboratory blood tests or clinical diagnosis.</w:t>
      </w:r>
    </w:p>
    <w:p w:rsidR="00DA6C34" w:rsidRDefault="00DA6C34">
      <w:pPr>
        <w:pStyle w:val="BodyText"/>
        <w:spacing w:before="126"/>
      </w:pPr>
    </w:p>
    <w:p w:rsidR="00873045" w:rsidRDefault="00873045">
      <w:pPr>
        <w:pStyle w:val="BodyText"/>
        <w:spacing w:before="126"/>
      </w:pPr>
    </w:p>
    <w:p w:rsidR="00873045" w:rsidRDefault="00873045">
      <w:pPr>
        <w:pStyle w:val="BodyText"/>
        <w:spacing w:before="126"/>
      </w:pPr>
    </w:p>
    <w:p w:rsidR="00DA6C34" w:rsidRPr="00B25536" w:rsidRDefault="00000000">
      <w:pPr>
        <w:pStyle w:val="Heading1"/>
        <w:numPr>
          <w:ilvl w:val="0"/>
          <w:numId w:val="1"/>
        </w:numPr>
        <w:tabs>
          <w:tab w:val="left" w:pos="871"/>
        </w:tabs>
        <w:ind w:left="871" w:hanging="733"/>
        <w:jc w:val="left"/>
      </w:pPr>
      <w:r>
        <w:rPr>
          <w:w w:val="85"/>
        </w:rPr>
        <w:t>Testing</w:t>
      </w:r>
      <w:r>
        <w:rPr>
          <w:spacing w:val="10"/>
        </w:rPr>
        <w:t xml:space="preserve"> </w:t>
      </w:r>
      <w:r>
        <w:rPr>
          <w:w w:val="85"/>
        </w:rPr>
        <w:t>Technologies</w:t>
      </w:r>
      <w:r>
        <w:rPr>
          <w:spacing w:val="12"/>
        </w:rPr>
        <w:t xml:space="preserve"> </w:t>
      </w:r>
      <w:r>
        <w:rPr>
          <w:spacing w:val="-4"/>
          <w:w w:val="85"/>
        </w:rPr>
        <w:t>used</w:t>
      </w:r>
    </w:p>
    <w:p w:rsidR="00B25536" w:rsidRDefault="00B25536" w:rsidP="00B25536">
      <w:pPr>
        <w:pStyle w:val="NormalWeb"/>
        <w:ind w:left="878"/>
        <w:contextualSpacing/>
      </w:pPr>
      <w:r>
        <w:rPr>
          <w:rStyle w:val="Strong"/>
        </w:rPr>
        <w:t>Unit Testing:</w:t>
      </w:r>
      <w:r>
        <w:t xml:space="preserve"> Validation of individual modules such as segmentation and feature extraction.</w:t>
      </w:r>
    </w:p>
    <w:p w:rsidR="00B25536" w:rsidRDefault="00B25536" w:rsidP="00B25536">
      <w:pPr>
        <w:pStyle w:val="NormalWeb"/>
        <w:ind w:left="878"/>
        <w:contextualSpacing/>
      </w:pPr>
      <w:r>
        <w:rPr>
          <w:rStyle w:val="Strong"/>
        </w:rPr>
        <w:t>System Testing:</w:t>
      </w:r>
      <w:r>
        <w:t xml:space="preserve"> End-to-end testing of the image-to-prediction pipeline.</w:t>
      </w:r>
    </w:p>
    <w:p w:rsidR="00B25536" w:rsidRDefault="00B25536" w:rsidP="00B25536">
      <w:pPr>
        <w:pStyle w:val="NormalWeb"/>
        <w:ind w:left="878"/>
        <w:contextualSpacing/>
      </w:pPr>
      <w:r>
        <w:rPr>
          <w:rStyle w:val="Strong"/>
        </w:rPr>
        <w:t>User Interface Testing:</w:t>
      </w:r>
      <w:r>
        <w:t xml:space="preserve"> Validation of frontend interaction and display.</w:t>
      </w:r>
    </w:p>
    <w:p w:rsidR="00B25536" w:rsidRDefault="00B25536" w:rsidP="00B25536">
      <w:pPr>
        <w:pStyle w:val="NormalWeb"/>
        <w:ind w:left="878"/>
        <w:contextualSpacing/>
      </w:pPr>
    </w:p>
    <w:p w:rsidR="000E42D8" w:rsidRDefault="00B25536" w:rsidP="00B25536">
      <w:pPr>
        <w:pStyle w:val="NormalWeb"/>
      </w:pPr>
      <w:r>
        <w:t>Regression performance is evaluated using Mean Absolute Error (MAE) and Root Mean Square Error (RMSE).</w:t>
      </w:r>
    </w:p>
    <w:p w:rsidR="00DA6C34" w:rsidRPr="00B25536" w:rsidRDefault="00000000" w:rsidP="00B25536">
      <w:pPr>
        <w:pStyle w:val="Heading1"/>
        <w:numPr>
          <w:ilvl w:val="0"/>
          <w:numId w:val="1"/>
        </w:numPr>
        <w:tabs>
          <w:tab w:val="left" w:pos="875"/>
        </w:tabs>
        <w:ind w:hanging="662"/>
        <w:jc w:val="left"/>
        <w:rPr>
          <w:b w:val="0"/>
          <w:bCs w:val="0"/>
        </w:rPr>
      </w:pPr>
      <w:r>
        <w:rPr>
          <w:spacing w:val="-2"/>
        </w:rPr>
        <w:t>Conclusion</w:t>
      </w:r>
    </w:p>
    <w:p w:rsidR="00B25536" w:rsidRPr="00B25536" w:rsidRDefault="00B25536" w:rsidP="00B25536">
      <w:pPr>
        <w:pStyle w:val="Heading1"/>
        <w:tabs>
          <w:tab w:val="left" w:pos="875"/>
        </w:tabs>
        <w:rPr>
          <w:rFonts w:ascii="Times New Roman" w:hAnsi="Times New Roman" w:cs="Times New Roman"/>
          <w:b w:val="0"/>
          <w:bCs w:val="0"/>
          <w:sz w:val="24"/>
          <w:szCs w:val="24"/>
        </w:rPr>
      </w:pPr>
      <w:r w:rsidRPr="00B25536">
        <w:rPr>
          <w:rFonts w:ascii="Times New Roman" w:hAnsi="Times New Roman" w:cs="Times New Roman"/>
          <w:b w:val="0"/>
          <w:bCs w:val="0"/>
          <w:sz w:val="24"/>
          <w:szCs w:val="24"/>
        </w:rPr>
        <w:t>This project demonstrates the feasibility of estimating serum bilirubin levels using scleral image analysis and machine learning in a non-invasive manner. The developed prototype integrates image processing, feature extraction, regression modeling, and frontend visualization into a unified system. While the current implementation serves as a validated feasibility study, it establishes a strong foundation for future clinical validation and system enhancement.</w:t>
      </w:r>
    </w:p>
    <w:sectPr w:rsidR="00B25536" w:rsidRPr="00B25536" w:rsidSect="00E16D4D">
      <w:pgSz w:w="11900" w:h="16850"/>
      <w:pgMar w:top="720" w:right="720" w:bottom="720" w:left="720" w:header="1751" w:footer="18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2092" w:rsidRDefault="001D2092">
      <w:r>
        <w:separator/>
      </w:r>
    </w:p>
  </w:endnote>
  <w:endnote w:type="continuationSeparator" w:id="0">
    <w:p w:rsidR="001D2092" w:rsidRDefault="001D2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6C34" w:rsidRDefault="00000000">
    <w:pPr>
      <w:pStyle w:val="BodyText"/>
      <w:spacing w:before="0" w:line="14" w:lineRule="auto"/>
      <w:rPr>
        <w:i w:val="0"/>
        <w:sz w:val="20"/>
      </w:rPr>
    </w:pPr>
    <w:r>
      <w:rPr>
        <w:i w:val="0"/>
        <w:noProof/>
        <w:sz w:val="20"/>
      </w:rPr>
      <mc:AlternateContent>
        <mc:Choice Requires="wps">
          <w:drawing>
            <wp:anchor distT="0" distB="0" distL="0" distR="0" simplePos="0" relativeHeight="487528448" behindDoc="1" locked="0" layoutInCell="1" allowOverlap="1">
              <wp:simplePos x="0" y="0"/>
              <wp:positionH relativeFrom="page">
                <wp:posOffset>6600190</wp:posOffset>
              </wp:positionH>
              <wp:positionV relativeFrom="page">
                <wp:posOffset>9396328</wp:posOffset>
              </wp:positionV>
              <wp:extent cx="247650" cy="2025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02565"/>
                      </a:xfrm>
                      <a:prstGeom prst="rect">
                        <a:avLst/>
                      </a:prstGeom>
                    </wps:spPr>
                    <wps:txbx>
                      <w:txbxContent>
                        <w:p w:rsidR="00DA6C34" w:rsidRDefault="00DA6C34">
                          <w:pPr>
                            <w:spacing w:before="20"/>
                            <w:ind w:left="60"/>
                            <w:rPr>
                              <w:rFonts w:ascii="Trebuchet MS"/>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519.7pt;margin-top:739.85pt;width:19.5pt;height:15.95pt;z-index:-157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" filled="f" stroked="f">
              <v:textbox inset="0,0,0,0">
                <w:txbxContent>
                  <w:p w:rsidR="00DA6C34" w:rsidRDefault="00DA6C34">
                    <w:pPr>
                      <w:spacing w:before="20"/>
                      <w:ind w:left="60"/>
                      <w:rPr>
                        <w:rFonts w:ascii="Trebuchet MS"/>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2092" w:rsidRDefault="001D2092">
      <w:r>
        <w:separator/>
      </w:r>
    </w:p>
  </w:footnote>
  <w:footnote w:type="continuationSeparator" w:id="0">
    <w:p w:rsidR="001D2092" w:rsidRDefault="001D2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6C34" w:rsidRDefault="00DA6C34">
    <w:pPr>
      <w:pStyle w:val="BodyText"/>
      <w:spacing w:before="0" w:line="14" w:lineRule="auto"/>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40"/>
    <w:multiLevelType w:val="hybridMultilevel"/>
    <w:tmpl w:val="2B40801E"/>
    <w:lvl w:ilvl="0" w:tplc="9C4A4752">
      <w:start w:val="1"/>
      <w:numFmt w:val="upperRoman"/>
      <w:lvlText w:val="%1."/>
      <w:lvlJc w:val="left"/>
      <w:pPr>
        <w:ind w:left="875" w:hanging="468"/>
        <w:jc w:val="right"/>
      </w:pPr>
      <w:rPr>
        <w:rFonts w:ascii="Cambria" w:eastAsia="Cambria" w:hAnsi="Cambria" w:cs="Cambria" w:hint="default"/>
        <w:b/>
        <w:bCs/>
        <w:i w:val="0"/>
        <w:iCs w:val="0"/>
        <w:spacing w:val="-1"/>
        <w:w w:val="106"/>
        <w:sz w:val="28"/>
        <w:szCs w:val="28"/>
        <w:lang w:val="en-US" w:eastAsia="en-US" w:bidi="ar-SA"/>
      </w:rPr>
    </w:lvl>
    <w:lvl w:ilvl="1" w:tplc="7844618A">
      <w:numFmt w:val="bullet"/>
      <w:lvlText w:val="•"/>
      <w:lvlJc w:val="left"/>
      <w:pPr>
        <w:ind w:left="1783" w:hanging="468"/>
      </w:pPr>
      <w:rPr>
        <w:rFonts w:hint="default"/>
        <w:lang w:val="en-US" w:eastAsia="en-US" w:bidi="ar-SA"/>
      </w:rPr>
    </w:lvl>
    <w:lvl w:ilvl="2" w:tplc="55DA260E">
      <w:numFmt w:val="bullet"/>
      <w:lvlText w:val="•"/>
      <w:lvlJc w:val="left"/>
      <w:pPr>
        <w:ind w:left="2687" w:hanging="468"/>
      </w:pPr>
      <w:rPr>
        <w:rFonts w:hint="default"/>
        <w:lang w:val="en-US" w:eastAsia="en-US" w:bidi="ar-SA"/>
      </w:rPr>
    </w:lvl>
    <w:lvl w:ilvl="3" w:tplc="3D0C4B10">
      <w:numFmt w:val="bullet"/>
      <w:lvlText w:val="•"/>
      <w:lvlJc w:val="left"/>
      <w:pPr>
        <w:ind w:left="3590" w:hanging="468"/>
      </w:pPr>
      <w:rPr>
        <w:rFonts w:hint="default"/>
        <w:lang w:val="en-US" w:eastAsia="en-US" w:bidi="ar-SA"/>
      </w:rPr>
    </w:lvl>
    <w:lvl w:ilvl="4" w:tplc="0E2AAF0C">
      <w:numFmt w:val="bullet"/>
      <w:lvlText w:val="•"/>
      <w:lvlJc w:val="left"/>
      <w:pPr>
        <w:ind w:left="4494" w:hanging="468"/>
      </w:pPr>
      <w:rPr>
        <w:rFonts w:hint="default"/>
        <w:lang w:val="en-US" w:eastAsia="en-US" w:bidi="ar-SA"/>
      </w:rPr>
    </w:lvl>
    <w:lvl w:ilvl="5" w:tplc="1602BA9C">
      <w:numFmt w:val="bullet"/>
      <w:lvlText w:val="•"/>
      <w:lvlJc w:val="left"/>
      <w:pPr>
        <w:ind w:left="5397" w:hanging="468"/>
      </w:pPr>
      <w:rPr>
        <w:rFonts w:hint="default"/>
        <w:lang w:val="en-US" w:eastAsia="en-US" w:bidi="ar-SA"/>
      </w:rPr>
    </w:lvl>
    <w:lvl w:ilvl="6" w:tplc="A8321ED8">
      <w:numFmt w:val="bullet"/>
      <w:lvlText w:val="•"/>
      <w:lvlJc w:val="left"/>
      <w:pPr>
        <w:ind w:left="6301" w:hanging="468"/>
      </w:pPr>
      <w:rPr>
        <w:rFonts w:hint="default"/>
        <w:lang w:val="en-US" w:eastAsia="en-US" w:bidi="ar-SA"/>
      </w:rPr>
    </w:lvl>
    <w:lvl w:ilvl="7" w:tplc="CA187AD8">
      <w:numFmt w:val="bullet"/>
      <w:lvlText w:val="•"/>
      <w:lvlJc w:val="left"/>
      <w:pPr>
        <w:ind w:left="7204" w:hanging="468"/>
      </w:pPr>
      <w:rPr>
        <w:rFonts w:hint="default"/>
        <w:lang w:val="en-US" w:eastAsia="en-US" w:bidi="ar-SA"/>
      </w:rPr>
    </w:lvl>
    <w:lvl w:ilvl="8" w:tplc="533803A8">
      <w:numFmt w:val="bullet"/>
      <w:lvlText w:val="•"/>
      <w:lvlJc w:val="left"/>
      <w:pPr>
        <w:ind w:left="8108" w:hanging="468"/>
      </w:pPr>
      <w:rPr>
        <w:rFonts w:hint="default"/>
        <w:lang w:val="en-US" w:eastAsia="en-US" w:bidi="ar-SA"/>
      </w:rPr>
    </w:lvl>
  </w:abstractNum>
  <w:abstractNum w:abstractNumId="1" w15:restartNumberingAfterBreak="0">
    <w:nsid w:val="16DA68BD"/>
    <w:multiLevelType w:val="multilevel"/>
    <w:tmpl w:val="C2D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A00D8"/>
    <w:multiLevelType w:val="multilevel"/>
    <w:tmpl w:val="00C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57DD4"/>
    <w:multiLevelType w:val="multilevel"/>
    <w:tmpl w:val="085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0254E"/>
    <w:multiLevelType w:val="multilevel"/>
    <w:tmpl w:val="A99C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52860"/>
    <w:multiLevelType w:val="multilevel"/>
    <w:tmpl w:val="5052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653741">
    <w:abstractNumId w:val="0"/>
  </w:num>
  <w:num w:numId="2" w16cid:durableId="637032298">
    <w:abstractNumId w:val="3"/>
  </w:num>
  <w:num w:numId="3" w16cid:durableId="1305501107">
    <w:abstractNumId w:val="4"/>
  </w:num>
  <w:num w:numId="4" w16cid:durableId="1382710801">
    <w:abstractNumId w:val="5"/>
  </w:num>
  <w:num w:numId="5" w16cid:durableId="71435368">
    <w:abstractNumId w:val="1"/>
  </w:num>
  <w:num w:numId="6" w16cid:durableId="1771470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34"/>
    <w:rsid w:val="0003445C"/>
    <w:rsid w:val="000E42D8"/>
    <w:rsid w:val="0014343D"/>
    <w:rsid w:val="001536A9"/>
    <w:rsid w:val="001D2092"/>
    <w:rsid w:val="00243CDC"/>
    <w:rsid w:val="003117A0"/>
    <w:rsid w:val="003410E7"/>
    <w:rsid w:val="00534667"/>
    <w:rsid w:val="0057611A"/>
    <w:rsid w:val="007834F4"/>
    <w:rsid w:val="007961AF"/>
    <w:rsid w:val="00873045"/>
    <w:rsid w:val="00A54017"/>
    <w:rsid w:val="00AF4185"/>
    <w:rsid w:val="00B25536"/>
    <w:rsid w:val="00B4552A"/>
    <w:rsid w:val="00B9698C"/>
    <w:rsid w:val="00C02271"/>
    <w:rsid w:val="00D87EEC"/>
    <w:rsid w:val="00DA6C34"/>
    <w:rsid w:val="00DF4963"/>
    <w:rsid w:val="00E16D4D"/>
    <w:rsid w:val="00E6590A"/>
    <w:rsid w:val="00F2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63C06"/>
  <w15:docId w15:val="{E1E166B6-A3FD-4115-8FB0-99292FA1F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A0"/>
    <w:rPr>
      <w:rFonts w:ascii="Georgia" w:eastAsia="Georgia" w:hAnsi="Georgia" w:cs="Georgia"/>
    </w:rPr>
  </w:style>
  <w:style w:type="paragraph" w:styleId="Heading1">
    <w:name w:val="heading 1"/>
    <w:basedOn w:val="Normal"/>
    <w:uiPriority w:val="9"/>
    <w:qFormat/>
    <w:pPr>
      <w:ind w:left="875"/>
      <w:outlineLvl w:val="0"/>
    </w:pPr>
    <w:rPr>
      <w:rFonts w:ascii="Cambria" w:eastAsia="Cambria" w:hAnsi="Cambria" w:cs="Cambria"/>
      <w:b/>
      <w:bCs/>
      <w:sz w:val="28"/>
      <w:szCs w:val="28"/>
    </w:rPr>
  </w:style>
  <w:style w:type="paragraph" w:styleId="Heading3">
    <w:name w:val="heading 3"/>
    <w:basedOn w:val="Normal"/>
    <w:next w:val="Normal"/>
    <w:link w:val="Heading3Char"/>
    <w:uiPriority w:val="9"/>
    <w:semiHidden/>
    <w:unhideWhenUsed/>
    <w:qFormat/>
    <w:rsid w:val="00B2553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pPr>
    <w:rPr>
      <w:i/>
      <w:iCs/>
    </w:rPr>
  </w:style>
  <w:style w:type="paragraph" w:styleId="Title">
    <w:name w:val="Title"/>
    <w:basedOn w:val="Normal"/>
    <w:uiPriority w:val="10"/>
    <w:qFormat/>
    <w:pPr>
      <w:spacing w:before="283"/>
      <w:ind w:left="-1" w:right="43"/>
      <w:jc w:val="center"/>
    </w:pPr>
    <w:rPr>
      <w:rFonts w:ascii="Times New Roman" w:eastAsia="Times New Roman" w:hAnsi="Times New Roman" w:cs="Times New Roman"/>
      <w:b/>
      <w:bCs/>
      <w:sz w:val="68"/>
      <w:szCs w:val="68"/>
    </w:rPr>
  </w:style>
  <w:style w:type="paragraph" w:styleId="ListParagraph">
    <w:name w:val="List Paragraph"/>
    <w:basedOn w:val="Normal"/>
    <w:uiPriority w:val="1"/>
    <w:qFormat/>
    <w:pPr>
      <w:ind w:left="875" w:hanging="733"/>
    </w:pPr>
    <w:rPr>
      <w:rFonts w:ascii="Cambria" w:eastAsia="Cambria" w:hAnsi="Cambria" w:cs="Cambria"/>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4017"/>
    <w:pPr>
      <w:tabs>
        <w:tab w:val="center" w:pos="4680"/>
        <w:tab w:val="right" w:pos="9360"/>
      </w:tabs>
    </w:pPr>
  </w:style>
  <w:style w:type="character" w:customStyle="1" w:styleId="HeaderChar">
    <w:name w:val="Header Char"/>
    <w:basedOn w:val="DefaultParagraphFont"/>
    <w:link w:val="Header"/>
    <w:uiPriority w:val="99"/>
    <w:rsid w:val="00A54017"/>
    <w:rPr>
      <w:rFonts w:ascii="Georgia" w:eastAsia="Georgia" w:hAnsi="Georgia" w:cs="Georgia"/>
    </w:rPr>
  </w:style>
  <w:style w:type="paragraph" w:styleId="Footer">
    <w:name w:val="footer"/>
    <w:basedOn w:val="Normal"/>
    <w:link w:val="FooterChar"/>
    <w:uiPriority w:val="99"/>
    <w:unhideWhenUsed/>
    <w:rsid w:val="00A54017"/>
    <w:pPr>
      <w:tabs>
        <w:tab w:val="center" w:pos="4680"/>
        <w:tab w:val="right" w:pos="9360"/>
      </w:tabs>
    </w:pPr>
  </w:style>
  <w:style w:type="character" w:customStyle="1" w:styleId="FooterChar">
    <w:name w:val="Footer Char"/>
    <w:basedOn w:val="DefaultParagraphFont"/>
    <w:link w:val="Footer"/>
    <w:uiPriority w:val="99"/>
    <w:rsid w:val="00A54017"/>
    <w:rPr>
      <w:rFonts w:ascii="Georgia" w:eastAsia="Georgia" w:hAnsi="Georgia" w:cs="Georgia"/>
    </w:rPr>
  </w:style>
  <w:style w:type="paragraph" w:styleId="NormalWeb">
    <w:name w:val="Normal (Web)"/>
    <w:basedOn w:val="Normal"/>
    <w:uiPriority w:val="99"/>
    <w:unhideWhenUsed/>
    <w:rsid w:val="003117A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117A0"/>
    <w:rPr>
      <w:b/>
      <w:bCs/>
    </w:rPr>
  </w:style>
  <w:style w:type="character" w:customStyle="1" w:styleId="Heading3Char">
    <w:name w:val="Heading 3 Char"/>
    <w:basedOn w:val="DefaultParagraphFont"/>
    <w:link w:val="Heading3"/>
    <w:uiPriority w:val="9"/>
    <w:semiHidden/>
    <w:rsid w:val="00B2553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838</Words>
  <Characters>4778</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ALOYSIUS INSTITUTE OF MANAGEMNT AND INFORMATION TECHNOLOGY (AIMIT)</vt:lpstr>
      <vt:lpstr>Title of the Project</vt:lpstr>
      <vt:lpstr>Statement of the Problem</vt:lpstr>
      <vt:lpstr>Why this particular topic chosen?</vt:lpstr>
      <vt:lpstr>Objective and Scope</vt:lpstr>
      <vt:lpstr>Objectives</vt:lpstr>
      <vt:lpstr>To develop a non-invasive approach for estimating serum bilirubin levels using e</vt:lpstr>
      <vt:lpstr>To isolate the scleral region using image processing techniques.</vt:lpstr>
      <vt:lpstr>To extract color-based scleral features relevant to bilirubin estimation.</vt:lpstr>
      <vt:lpstr>To apply machine learning regression models for bilirubin prediction.</vt:lpstr>
      <vt:lpstr>To design a simple frontend interface to demonstrate system functionality.</vt:lpstr>
      <vt:lpstr/>
      <vt:lpstr>Scope</vt:lpstr>
      <vt:lpstr>The scope of the project is limited to adult eye images and scleral region analy</vt:lpstr>
      <vt:lpstr>Methodology</vt:lpstr>
      <vt:lpstr>The project follows a structured and modular methodology:</vt:lpstr>
      <vt:lpstr>Image Acquisition Eye images are collected from ethically approved and anonymize</vt:lpstr>
      <vt:lpstr/>
      <vt:lpstr>Preprocessing Images are resized and converted into suitable color spaces for an</vt:lpstr>
      <vt:lpstr/>
      <vt:lpstr>Sclera Segmentation HSV-based color thresholding is applied to isolate the scler</vt:lpstr>
      <vt:lpstr/>
      <vt:lpstr>Feature Extraction Color features such as mean RGB values and Yellow Index are e</vt:lpstr>
      <vt:lpstr/>
      <vt:lpstr>Machine Learning Model Regression models including Linear Regression and Random </vt:lpstr>
      <vt:lpstr/>
      <vt:lpstr>Frontend Demonstration A Streamlit-based frontend allows users to upload eye ima</vt:lpstr>
      <vt:lpstr>Process Description</vt:lpstr>
      <vt:lpstr>The system accepts an eye image as input through the frontend interface. The ima</vt:lpstr>
      <vt:lpstr/>
      <vt:lpstr>Resources and Limitations</vt:lpstr>
      <vt:lpstr>Resources</vt:lpstr>
      <vt:lpstr>Hardware: Personal Computer</vt:lpstr>
      <vt:lpstr>Software: Python, OpenCV, Scikit-Learn, Streamlit</vt:lpstr>
      <vt:lpstr>Operating System: Windows </vt:lpstr>
      <vt:lpstr>Libraries: NumPy, Pandas, Matplotlib</vt:lpstr>
      <vt:lpstr/>
      <vt:lpstr>Limitations</vt:lpstr>
      <vt:lpstr>Performance depends on image quality and lighting conditions.</vt:lpstr>
      <vt:lpstr>Limited dataset size restricts generalization.</vt:lpstr>
      <vt:lpstr>Manual thresholding is sensitive to illumination changes.</vt:lpstr>
      <vt:lpstr>The system does not replace laboratory blood tests or clinical diagnosis.</vt:lpstr>
      <vt:lpstr>Testing Technologies used</vt:lpstr>
      <vt:lpstr>Conclusion</vt:lpstr>
      <vt:lpstr>This project demonstrates the feasibility of estimating serum bilirubin levels u</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Ashith</dc:creator>
  <cp:lastModifiedBy>Ashith Fernandes</cp:lastModifiedBy>
  <cp:revision>11</cp:revision>
  <dcterms:created xsi:type="dcterms:W3CDTF">2026-01-28T15:37:00Z</dcterms:created>
  <dcterms:modified xsi:type="dcterms:W3CDTF">2026-01-30T14:38:00Z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LastSaved">
    <vt:filetime>2026-01-28T00:00:00Z</vt:filetime>
  </property>
  <property fmtid="{D5CDD505-2E9C-101B-9397-08002B2CF9AE}" pid="4" name="Producer">
    <vt:lpwstr>iLovePDF</vt:lpwstr>
  </property>
</Properties>
</file>