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0F993" w14:textId="7D173FCD" w:rsidR="006012E5" w:rsidRPr="006012E5" w:rsidRDefault="006012E5" w:rsidP="006012E5">
      <w:pPr>
        <w:rPr>
          <w:b/>
          <w:bCs/>
          <w:sz w:val="40"/>
          <w:szCs w:val="40"/>
        </w:rPr>
      </w:pPr>
      <w:r w:rsidRPr="006012E5">
        <w:rPr>
          <w:b/>
          <w:bCs/>
          <w:sz w:val="40"/>
          <w:szCs w:val="40"/>
        </w:rPr>
        <w:t>Documento di Fattibilità: Progetto "</w:t>
      </w:r>
      <w:proofErr w:type="spellStart"/>
      <w:r w:rsidRPr="006012E5">
        <w:rPr>
          <w:b/>
          <w:bCs/>
          <w:sz w:val="40"/>
          <w:szCs w:val="40"/>
        </w:rPr>
        <w:t>Fantavacanze</w:t>
      </w:r>
      <w:proofErr w:type="spellEnd"/>
      <w:r w:rsidRPr="006012E5">
        <w:rPr>
          <w:b/>
          <w:bCs/>
          <w:sz w:val="40"/>
          <w:szCs w:val="40"/>
        </w:rPr>
        <w:t>"</w:t>
      </w:r>
    </w:p>
    <w:p w14:paraId="36D356C4" w14:textId="77777777" w:rsidR="006012E5" w:rsidRDefault="006012E5" w:rsidP="006012E5"/>
    <w:p w14:paraId="7A9DEEC9" w14:textId="0E010293" w:rsidR="006012E5" w:rsidRPr="00801AB6" w:rsidRDefault="006012E5" w:rsidP="006012E5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006012E5">
        <w:rPr>
          <w:b/>
          <w:bCs/>
          <w:sz w:val="36"/>
          <w:szCs w:val="36"/>
        </w:rPr>
        <w:t>Costi e Benefici</w:t>
      </w:r>
    </w:p>
    <w:p w14:paraId="17DE8C3C" w14:textId="759E3CFD" w:rsidR="006012E5" w:rsidRPr="006012E5" w:rsidRDefault="006012E5" w:rsidP="006012E5">
      <w:pPr>
        <w:pStyle w:val="Paragrafoelenco"/>
        <w:numPr>
          <w:ilvl w:val="0"/>
          <w:numId w:val="3"/>
        </w:numPr>
        <w:rPr>
          <w:b/>
          <w:bCs/>
          <w:sz w:val="32"/>
          <w:szCs w:val="32"/>
        </w:rPr>
      </w:pPr>
      <w:r w:rsidRPr="006012E5">
        <w:rPr>
          <w:b/>
          <w:bCs/>
          <w:sz w:val="32"/>
          <w:szCs w:val="32"/>
        </w:rPr>
        <w:t>Breve Periodo:</w:t>
      </w:r>
    </w:p>
    <w:p w14:paraId="4FB68CF9" w14:textId="504245C6" w:rsidR="006012E5" w:rsidRDefault="006012E5" w:rsidP="006012E5">
      <w:r w:rsidRPr="006012E5">
        <w:rPr>
          <w:b/>
          <w:bCs/>
        </w:rPr>
        <w:t xml:space="preserve"> - </w:t>
      </w:r>
      <w:r w:rsidRPr="006012E5">
        <w:rPr>
          <w:b/>
          <w:bCs/>
          <w:sz w:val="28"/>
          <w:szCs w:val="28"/>
        </w:rPr>
        <w:t>Costi</w:t>
      </w:r>
      <w:r>
        <w:t xml:space="preserve">: Il </w:t>
      </w:r>
      <w:r w:rsidRPr="00801AB6">
        <w:rPr>
          <w:u w:val="single"/>
        </w:rPr>
        <w:t xml:space="preserve">piano gratuito di </w:t>
      </w:r>
      <w:proofErr w:type="spellStart"/>
      <w:r w:rsidRPr="00801AB6">
        <w:rPr>
          <w:u w:val="single"/>
        </w:rPr>
        <w:t>Supabase</w:t>
      </w:r>
      <w:proofErr w:type="spellEnd"/>
      <w:r>
        <w:t xml:space="preserve"> è una buona opzione iniziale per gestire i costi di sviluppo. Tuttavia, potrebbe essere limitante in termini di spazio di archiviazione (500 MB) e numero di utenti mensili (50,000). Con un piano di crescita dell'utenza, sarà necessario passare al piano Pro (€25 al mese) per espandere la capacità di archiviazione (8 GB di spazio per progetto) e gestire più utenti (fino a 100,000 utenti attivi al mese). I costi per l'iscrizione a Google Developer e Apple Developer sono già stati sostenuti (300 €).</w:t>
      </w:r>
    </w:p>
    <w:p w14:paraId="37EBD75D" w14:textId="77777777" w:rsidR="006012E5" w:rsidRDefault="006012E5" w:rsidP="006012E5"/>
    <w:p w14:paraId="5F45CCDA" w14:textId="525AD2BF" w:rsidR="00801AB6" w:rsidRPr="00801AB6" w:rsidRDefault="006012E5" w:rsidP="00801AB6">
      <w:r w:rsidRPr="006012E5">
        <w:rPr>
          <w:b/>
          <w:bCs/>
        </w:rPr>
        <w:t xml:space="preserve"> - </w:t>
      </w:r>
      <w:r w:rsidRPr="006012E5">
        <w:rPr>
          <w:b/>
          <w:bCs/>
          <w:sz w:val="28"/>
          <w:szCs w:val="28"/>
        </w:rPr>
        <w:t>Benefici</w:t>
      </w:r>
      <w:r>
        <w:t xml:space="preserve">: </w:t>
      </w:r>
      <w:r w:rsidR="00801AB6" w:rsidRPr="00801AB6">
        <w:t xml:space="preserve">Nella fase iniziale, l'obiettivo è </w:t>
      </w:r>
      <w:r w:rsidR="00801AB6" w:rsidRPr="00801AB6">
        <w:rPr>
          <w:u w:val="single"/>
        </w:rPr>
        <w:t>costruire una base utenti solida</w:t>
      </w:r>
      <w:r w:rsidR="00801AB6" w:rsidRPr="00801AB6">
        <w:t xml:space="preserve"> sfruttando la versione gratuita dell'app e testando le funzionalità principali come la creazione delle leghe e la Sfida Veloce. Per garantire un equilibrio tra crescita e guadagni, oltre ai </w:t>
      </w:r>
      <w:r w:rsidR="00801AB6" w:rsidRPr="00801AB6">
        <w:rPr>
          <w:u w:val="single"/>
        </w:rPr>
        <w:t>video pubblicitari brevi</w:t>
      </w:r>
      <w:r w:rsidR="00801AB6" w:rsidRPr="00801AB6">
        <w:rPr>
          <w:u w:val="single"/>
        </w:rPr>
        <w:t xml:space="preserve"> per l’accesso ad alcune sezioni</w:t>
      </w:r>
      <w:r w:rsidR="00801AB6">
        <w:t xml:space="preserve"> (</w:t>
      </w:r>
      <w:r w:rsidR="00801AB6" w:rsidRPr="00801AB6">
        <w:rPr>
          <w:i/>
          <w:iCs/>
        </w:rPr>
        <w:t>Classifiche – 1 Video Ad e Giochi Alcolici – 2 Video Ad</w:t>
      </w:r>
      <w:r w:rsidR="00801AB6">
        <w:t>)</w:t>
      </w:r>
      <w:r w:rsidR="00801AB6" w:rsidRPr="00801AB6">
        <w:t xml:space="preserve">, verrà offerta una </w:t>
      </w:r>
      <w:r w:rsidR="00801AB6" w:rsidRPr="00801AB6">
        <w:rPr>
          <w:u w:val="single"/>
        </w:rPr>
        <w:t>versione di prova gratuita di 3 giorni per la Sfida Veloce</w:t>
      </w:r>
      <w:r w:rsidR="00801AB6" w:rsidRPr="00801AB6">
        <w:t>, dopodiché sarà accessibile solo agli utenti premium. In questo modo, sarà possibile iniziare a generare entrate tramite abbonamenti sin dal lancio, offrendo allo stesso tempo valore agli utenti senza risultare troppo invasivi.</w:t>
      </w:r>
    </w:p>
    <w:p w14:paraId="3E967F46" w14:textId="13D0A383" w:rsidR="006012E5" w:rsidRDefault="006012E5" w:rsidP="006012E5"/>
    <w:p w14:paraId="2E9D6D28" w14:textId="428BB001" w:rsidR="006012E5" w:rsidRPr="006012E5" w:rsidRDefault="006012E5" w:rsidP="006012E5">
      <w:pPr>
        <w:pStyle w:val="Paragrafoelenco"/>
        <w:numPr>
          <w:ilvl w:val="0"/>
          <w:numId w:val="3"/>
        </w:numPr>
        <w:rPr>
          <w:b/>
          <w:bCs/>
          <w:sz w:val="32"/>
          <w:szCs w:val="32"/>
        </w:rPr>
      </w:pPr>
      <w:r w:rsidRPr="006012E5">
        <w:rPr>
          <w:b/>
          <w:bCs/>
          <w:sz w:val="32"/>
          <w:szCs w:val="32"/>
        </w:rPr>
        <w:t>Lungo Periodo:</w:t>
      </w:r>
    </w:p>
    <w:p w14:paraId="6871715E" w14:textId="0D96A157" w:rsidR="006012E5" w:rsidRDefault="006012E5" w:rsidP="006012E5">
      <w:r w:rsidRPr="006012E5">
        <w:rPr>
          <w:b/>
          <w:bCs/>
        </w:rPr>
        <w:t xml:space="preserve"> - </w:t>
      </w:r>
      <w:r w:rsidRPr="006012E5">
        <w:rPr>
          <w:b/>
          <w:bCs/>
          <w:sz w:val="28"/>
          <w:szCs w:val="28"/>
        </w:rPr>
        <w:t>Costi</w:t>
      </w:r>
      <w:r w:rsidRPr="006012E5">
        <w:rPr>
          <w:b/>
          <w:bCs/>
        </w:rPr>
        <w:t>:</w:t>
      </w:r>
      <w:r>
        <w:t xml:space="preserve"> Con la crescita dell'app, i costi di </w:t>
      </w:r>
      <w:proofErr w:type="spellStart"/>
      <w:r>
        <w:t>Supabase</w:t>
      </w:r>
      <w:proofErr w:type="spellEnd"/>
      <w:r>
        <w:t xml:space="preserve"> potrebbero aumentare a causa delle esigenze di archiviazione e utilizzo della banda. Passando al piano Team (€599 al mese), si ottengono funzionalità come il SOC2 e il supporto prioritario, che saranno necessari per la scalabilità e la sicurezza dell'app. Inoltre, l'eventuale espansione </w:t>
      </w:r>
      <w:proofErr w:type="gramStart"/>
      <w:r>
        <w:t>del team</w:t>
      </w:r>
      <w:proofErr w:type="gramEnd"/>
      <w:r>
        <w:t xml:space="preserve"> per lo sviluppo (sviluppatore/i aggiuntivi) comporterà ulteriori costi.</w:t>
      </w:r>
    </w:p>
    <w:p w14:paraId="45A17D67" w14:textId="77777777" w:rsidR="006012E5" w:rsidRDefault="006012E5" w:rsidP="006012E5"/>
    <w:p w14:paraId="63171B2F" w14:textId="5237A1E3" w:rsidR="006012E5" w:rsidRDefault="006012E5" w:rsidP="006012E5">
      <w:r w:rsidRPr="006012E5">
        <w:rPr>
          <w:b/>
          <w:bCs/>
        </w:rPr>
        <w:t xml:space="preserve">- </w:t>
      </w:r>
      <w:r w:rsidRPr="006012E5">
        <w:rPr>
          <w:b/>
          <w:bCs/>
          <w:sz w:val="28"/>
          <w:szCs w:val="28"/>
        </w:rPr>
        <w:t>Benefici</w:t>
      </w:r>
      <w:r>
        <w:t>: I guadagni arriveranno da tre principali canali:</w:t>
      </w:r>
    </w:p>
    <w:p w14:paraId="087AB378" w14:textId="58E50168" w:rsidR="006012E5" w:rsidRDefault="006012E5" w:rsidP="006012E5">
      <w:pPr>
        <w:pStyle w:val="Paragrafoelenco"/>
        <w:numPr>
          <w:ilvl w:val="0"/>
          <w:numId w:val="4"/>
        </w:numPr>
      </w:pPr>
      <w:r w:rsidRPr="006012E5">
        <w:rPr>
          <w:b/>
          <w:bCs/>
        </w:rPr>
        <w:t xml:space="preserve">Google </w:t>
      </w:r>
      <w:proofErr w:type="spellStart"/>
      <w:r w:rsidRPr="006012E5">
        <w:rPr>
          <w:b/>
          <w:bCs/>
        </w:rPr>
        <w:t>Ads</w:t>
      </w:r>
      <w:proofErr w:type="spellEnd"/>
      <w:r w:rsidRPr="006012E5">
        <w:rPr>
          <w:b/>
          <w:bCs/>
        </w:rPr>
        <w:t>:</w:t>
      </w:r>
      <w:r>
        <w:t xml:space="preserve"> Pubblicità video non invasive (massimo </w:t>
      </w:r>
      <w:r w:rsidR="00801AB6">
        <w:t>tre</w:t>
      </w:r>
      <w:r>
        <w:t xml:space="preserve"> per accesso alle sezioni) genereranno un flusso costante di ricavi in base al numero di visualizzazioni. Una base di utenti di 50,000 attivi mensili potrebbe portare a entrate pubblicitarie considerevoli se le visualizzazioni vengono capitalizzate bene. Inizialmente, si può prevedere un ritorno di circa </w:t>
      </w:r>
      <w:r w:rsidRPr="00801AB6">
        <w:rPr>
          <w:b/>
          <w:bCs/>
        </w:rPr>
        <w:t>€500-€1,000 al mese</w:t>
      </w:r>
      <w:r>
        <w:t>, aumentando con l'espansione della base utenti.</w:t>
      </w:r>
    </w:p>
    <w:p w14:paraId="7ECCA12F" w14:textId="77777777" w:rsidR="006012E5" w:rsidRDefault="006012E5" w:rsidP="006012E5">
      <w:pPr>
        <w:pStyle w:val="Paragrafoelenco"/>
        <w:ind w:left="360"/>
      </w:pPr>
    </w:p>
    <w:p w14:paraId="6643AA74" w14:textId="78BF2DE3" w:rsidR="006012E5" w:rsidRDefault="006012E5" w:rsidP="006012E5">
      <w:pPr>
        <w:pStyle w:val="Paragrafoelenco"/>
        <w:numPr>
          <w:ilvl w:val="0"/>
          <w:numId w:val="4"/>
        </w:numPr>
      </w:pPr>
      <w:r w:rsidRPr="006012E5">
        <w:rPr>
          <w:b/>
          <w:bCs/>
        </w:rPr>
        <w:t>Iscrizioni Premium</w:t>
      </w:r>
      <w:r>
        <w:t xml:space="preserve">: L'accesso esclusivo alla Sfida Veloce e alla personalizzazione dell'avatar per utenti premium costituirà un'altra fonte di entrate. Se il 5-10% degli utenti decide di passare a premium (ad esempio, 5 euro al mese), si potrebbe generare un ritorno economico </w:t>
      </w:r>
      <w:r w:rsidRPr="00801AB6">
        <w:rPr>
          <w:b/>
          <w:bCs/>
        </w:rPr>
        <w:t>di €1,250-€2,500 al mese</w:t>
      </w:r>
      <w:r>
        <w:t>, considerando una base di 50,000 utenti attivi.</w:t>
      </w:r>
    </w:p>
    <w:p w14:paraId="2ABEF512" w14:textId="77777777" w:rsidR="006012E5" w:rsidRDefault="006012E5" w:rsidP="006012E5">
      <w:pPr>
        <w:pStyle w:val="Paragrafoelenco"/>
      </w:pPr>
    </w:p>
    <w:p w14:paraId="6C49B540" w14:textId="139FB8A5" w:rsidR="00226C3B" w:rsidRDefault="006012E5" w:rsidP="006012E5">
      <w:pPr>
        <w:pStyle w:val="Paragrafoelenco"/>
        <w:numPr>
          <w:ilvl w:val="0"/>
          <w:numId w:val="4"/>
        </w:numPr>
      </w:pPr>
      <w:r w:rsidRPr="006012E5">
        <w:rPr>
          <w:b/>
          <w:bCs/>
        </w:rPr>
        <w:t>Prodotti Fisici:</w:t>
      </w:r>
      <w:r>
        <w:t xml:space="preserve"> La vendita di merchandise e album fotografici rappresenta un'ulteriore opportunità di monetizzazione. Il servizio di stampa su richiesta per album a tema vacanze/feste potrebbe essere </w:t>
      </w:r>
      <w:r>
        <w:lastRenderedPageBreak/>
        <w:t xml:space="preserve">attrattivo per gli utenti più coinvolti, creando ulteriore margine. In una fase iniziale, si potrebbe ipotizzare un ritorno mensile di circa </w:t>
      </w:r>
      <w:r w:rsidRPr="00801AB6">
        <w:rPr>
          <w:b/>
          <w:bCs/>
        </w:rPr>
        <w:t>€500-€1,000</w:t>
      </w:r>
      <w:r>
        <w:t>.</w:t>
      </w:r>
    </w:p>
    <w:p w14:paraId="33825499" w14:textId="77777777" w:rsidR="00801AB6" w:rsidRDefault="00801AB6" w:rsidP="00801AB6">
      <w:pPr>
        <w:pStyle w:val="Paragrafoelenco"/>
      </w:pPr>
    </w:p>
    <w:p w14:paraId="01B5B8E2" w14:textId="16181ADB" w:rsidR="00801AB6" w:rsidRDefault="00801AB6" w:rsidP="00801AB6">
      <w:pPr>
        <w:pStyle w:val="Paragrafoelenco"/>
        <w:numPr>
          <w:ilvl w:val="0"/>
          <w:numId w:val="4"/>
        </w:numPr>
      </w:pPr>
      <w:r w:rsidRPr="00801AB6">
        <w:rPr>
          <w:b/>
          <w:bCs/>
        </w:rPr>
        <w:t>Quotazione in Borsa</w:t>
      </w:r>
      <w:r>
        <w:t xml:space="preserve">: </w:t>
      </w:r>
      <w:r w:rsidRPr="00801AB6">
        <w:t xml:space="preserve">Nel lungo periodo, una volta che </w:t>
      </w:r>
      <w:proofErr w:type="spellStart"/>
      <w:r w:rsidRPr="00801AB6">
        <w:t>Fantavacanze</w:t>
      </w:r>
      <w:proofErr w:type="spellEnd"/>
      <w:r w:rsidRPr="00801AB6">
        <w:t xml:space="preserve"> avrà raggiunto una massa critica di utenti e una base solida di ricavi ricorrenti, potrebbe essere presa in considerazione la quotazione in borsa. Questo passo potrebbe consentire un ulteriore accesso a capitali per espandere ulteriormente l'applicazione e rafforzare la posizione nel mercato, garantendo allo stesso tempo una maggiore visibilità e credibilità dell'azienda.</w:t>
      </w:r>
    </w:p>
    <w:p w14:paraId="47F26F40" w14:textId="77777777" w:rsidR="00226C3B" w:rsidRDefault="00226C3B" w:rsidP="006012E5"/>
    <w:p w14:paraId="53BACB33" w14:textId="6D394CB0" w:rsidR="006012E5" w:rsidRPr="00801AB6" w:rsidRDefault="006012E5" w:rsidP="006012E5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00226C3B">
        <w:rPr>
          <w:b/>
          <w:bCs/>
          <w:sz w:val="36"/>
          <w:szCs w:val="36"/>
        </w:rPr>
        <w:t>Risorse Necessarie</w:t>
      </w:r>
    </w:p>
    <w:p w14:paraId="4012392C" w14:textId="0C4C8861" w:rsidR="006012E5" w:rsidRDefault="006012E5" w:rsidP="006012E5">
      <w:pPr>
        <w:pStyle w:val="Paragrafoelenco"/>
        <w:numPr>
          <w:ilvl w:val="0"/>
          <w:numId w:val="1"/>
        </w:numPr>
      </w:pPr>
      <w:r w:rsidRPr="00226C3B">
        <w:rPr>
          <w:b/>
          <w:bCs/>
          <w:sz w:val="32"/>
          <w:szCs w:val="32"/>
        </w:rPr>
        <w:t>Tecnologiche</w:t>
      </w:r>
      <w:r>
        <w:t>:</w:t>
      </w:r>
    </w:p>
    <w:p w14:paraId="16281811" w14:textId="4F0971E3" w:rsidR="006012E5" w:rsidRDefault="006012E5" w:rsidP="006012E5">
      <w:r w:rsidRPr="00226C3B">
        <w:rPr>
          <w:b/>
          <w:bCs/>
          <w:sz w:val="28"/>
          <w:szCs w:val="28"/>
        </w:rPr>
        <w:t xml:space="preserve"> -</w:t>
      </w:r>
      <w:r w:rsidRPr="00226C3B">
        <w:rPr>
          <w:sz w:val="28"/>
          <w:szCs w:val="28"/>
        </w:rPr>
        <w:t xml:space="preserve"> </w:t>
      </w:r>
      <w:proofErr w:type="spellStart"/>
      <w:r w:rsidRPr="00226C3B">
        <w:rPr>
          <w:b/>
          <w:bCs/>
          <w:sz w:val="28"/>
          <w:szCs w:val="28"/>
        </w:rPr>
        <w:t>Supabase</w:t>
      </w:r>
      <w:proofErr w:type="spellEnd"/>
      <w:r>
        <w:t xml:space="preserve">: Il database e l'autenticazione verranno gestiti con </w:t>
      </w:r>
      <w:proofErr w:type="spellStart"/>
      <w:r>
        <w:t>Supabase</w:t>
      </w:r>
      <w:proofErr w:type="spellEnd"/>
      <w:r>
        <w:t>. Il piano iniziale è sufficiente per la fase di lancio, ma è fondamentale pianificare la migrazione al piano Pro una volta che il numero di utenti supera i limiti di quello gratuito.</w:t>
      </w:r>
    </w:p>
    <w:p w14:paraId="0954B74F" w14:textId="77777777" w:rsidR="006012E5" w:rsidRDefault="006012E5" w:rsidP="006012E5"/>
    <w:p w14:paraId="1B2FF7CE" w14:textId="38630408" w:rsidR="006012E5" w:rsidRDefault="006012E5" w:rsidP="006012E5">
      <w:r w:rsidRPr="00226C3B">
        <w:rPr>
          <w:b/>
          <w:bCs/>
          <w:sz w:val="28"/>
          <w:szCs w:val="28"/>
        </w:rPr>
        <w:t xml:space="preserve"> -</w:t>
      </w:r>
      <w:r w:rsidRPr="00226C3B">
        <w:rPr>
          <w:sz w:val="28"/>
          <w:szCs w:val="28"/>
        </w:rPr>
        <w:t xml:space="preserve"> </w:t>
      </w:r>
      <w:r w:rsidRPr="00226C3B">
        <w:rPr>
          <w:b/>
          <w:bCs/>
          <w:sz w:val="28"/>
          <w:szCs w:val="28"/>
        </w:rPr>
        <w:t>Flutter</w:t>
      </w:r>
      <w:r>
        <w:t>: La scelta di Flutter per lo sviluppo offre una buona ottimizzazione per il rilascio su iOS e Android, garantendo una esperienza cross-</w:t>
      </w:r>
      <w:proofErr w:type="spellStart"/>
      <w:r>
        <w:t>platform</w:t>
      </w:r>
      <w:proofErr w:type="spellEnd"/>
      <w:r>
        <w:t xml:space="preserve"> e riducendo i tempi di sviluppo.</w:t>
      </w:r>
    </w:p>
    <w:p w14:paraId="01B34305" w14:textId="77777777" w:rsidR="006012E5" w:rsidRDefault="006012E5" w:rsidP="006012E5"/>
    <w:p w14:paraId="1A425315" w14:textId="499E7654" w:rsidR="006012E5" w:rsidRDefault="006012E5" w:rsidP="006012E5">
      <w:r w:rsidRPr="00226C3B">
        <w:rPr>
          <w:b/>
          <w:bCs/>
          <w:sz w:val="28"/>
          <w:szCs w:val="28"/>
        </w:rPr>
        <w:t xml:space="preserve"> -</w:t>
      </w:r>
      <w:r w:rsidRPr="00226C3B">
        <w:rPr>
          <w:sz w:val="28"/>
          <w:szCs w:val="28"/>
        </w:rPr>
        <w:t xml:space="preserve"> </w:t>
      </w:r>
      <w:r w:rsidRPr="00226C3B">
        <w:rPr>
          <w:b/>
          <w:bCs/>
          <w:sz w:val="28"/>
          <w:szCs w:val="28"/>
        </w:rPr>
        <w:t xml:space="preserve">API Google </w:t>
      </w:r>
      <w:proofErr w:type="spellStart"/>
      <w:r w:rsidRPr="00226C3B">
        <w:rPr>
          <w:b/>
          <w:bCs/>
          <w:sz w:val="28"/>
          <w:szCs w:val="28"/>
        </w:rPr>
        <w:t>Ads</w:t>
      </w:r>
      <w:proofErr w:type="spellEnd"/>
      <w:r>
        <w:t>: Integrazione per la gestione e visualizzazione delle pubblicità video.</w:t>
      </w:r>
    </w:p>
    <w:p w14:paraId="7D7A1DC6" w14:textId="77777777" w:rsidR="006012E5" w:rsidRDefault="006012E5" w:rsidP="006012E5"/>
    <w:p w14:paraId="50D52A44" w14:textId="20DA42BC" w:rsidR="006012E5" w:rsidRDefault="006012E5" w:rsidP="006012E5">
      <w:pPr>
        <w:pStyle w:val="Paragrafoelenco"/>
        <w:numPr>
          <w:ilvl w:val="0"/>
          <w:numId w:val="1"/>
        </w:numPr>
      </w:pPr>
      <w:r w:rsidRPr="00226C3B">
        <w:rPr>
          <w:b/>
          <w:bCs/>
          <w:sz w:val="32"/>
          <w:szCs w:val="32"/>
        </w:rPr>
        <w:t>Umane</w:t>
      </w:r>
      <w:r>
        <w:t>:</w:t>
      </w:r>
    </w:p>
    <w:p w14:paraId="1CC35DC7" w14:textId="6A3C0347" w:rsidR="006012E5" w:rsidRDefault="006012E5" w:rsidP="006012E5">
      <w:r w:rsidRPr="00226C3B">
        <w:rPr>
          <w:b/>
          <w:bCs/>
          <w:sz w:val="28"/>
          <w:szCs w:val="28"/>
        </w:rPr>
        <w:t xml:space="preserve"> -</w:t>
      </w:r>
      <w:r w:rsidRPr="00226C3B">
        <w:rPr>
          <w:sz w:val="28"/>
          <w:szCs w:val="28"/>
        </w:rPr>
        <w:t xml:space="preserve"> </w:t>
      </w:r>
      <w:r w:rsidRPr="00226C3B">
        <w:rPr>
          <w:b/>
          <w:bCs/>
          <w:sz w:val="28"/>
          <w:szCs w:val="28"/>
        </w:rPr>
        <w:t>Team di Sviluppo</w:t>
      </w:r>
      <w:r w:rsidRPr="006012E5">
        <w:rPr>
          <w:b/>
          <w:bCs/>
        </w:rPr>
        <w:t>:</w:t>
      </w:r>
      <w:r>
        <w:t xml:space="preserve"> </w:t>
      </w:r>
      <w:r w:rsidR="00801AB6">
        <w:t>Alex (</w:t>
      </w:r>
      <w:proofErr w:type="spellStart"/>
      <w:r w:rsidR="00801AB6">
        <w:t>dev</w:t>
      </w:r>
      <w:proofErr w:type="spellEnd"/>
      <w:r w:rsidR="00801AB6">
        <w:t>) e Luca (Marketing Supervisor)</w:t>
      </w:r>
      <w:r>
        <w:t xml:space="preserve">. Lo sviluppatore si occuperà dell'implementazione e gestione dell'app, incluso il </w:t>
      </w:r>
      <w:proofErr w:type="spellStart"/>
      <w:r>
        <w:t>backend</w:t>
      </w:r>
      <w:proofErr w:type="spellEnd"/>
      <w:r>
        <w:t xml:space="preserve"> con </w:t>
      </w:r>
      <w:proofErr w:type="spellStart"/>
      <w:r>
        <w:t>Supabase</w:t>
      </w:r>
      <w:proofErr w:type="spellEnd"/>
      <w:r>
        <w:t>, mentre la parte di marketing sarà cruciale per acquisire utenti e promuovere i servizi premium.</w:t>
      </w:r>
    </w:p>
    <w:p w14:paraId="61186BAC" w14:textId="77777777" w:rsidR="006012E5" w:rsidRDefault="006012E5" w:rsidP="006012E5"/>
    <w:p w14:paraId="00A667DE" w14:textId="58DF2F59" w:rsidR="006012E5" w:rsidRDefault="006012E5" w:rsidP="006012E5">
      <w:r w:rsidRPr="00226C3B">
        <w:rPr>
          <w:b/>
          <w:bCs/>
          <w:sz w:val="28"/>
          <w:szCs w:val="28"/>
        </w:rPr>
        <w:t xml:space="preserve"> -</w:t>
      </w:r>
      <w:r w:rsidRPr="00226C3B">
        <w:rPr>
          <w:sz w:val="28"/>
          <w:szCs w:val="28"/>
        </w:rPr>
        <w:t xml:space="preserve"> </w:t>
      </w:r>
      <w:r w:rsidRPr="00226C3B">
        <w:rPr>
          <w:b/>
          <w:bCs/>
          <w:sz w:val="28"/>
          <w:szCs w:val="28"/>
        </w:rPr>
        <w:t>Espansione futura</w:t>
      </w:r>
      <w:r>
        <w:t>: Potrebbe essere necessaria una figura aggiuntiva per la gestione del supporto clienti e per il community management, soprattutto una volta che l'app raggiungerà un numero significativo di utenti.</w:t>
      </w:r>
    </w:p>
    <w:p w14:paraId="0AEB60F4" w14:textId="77777777" w:rsidR="006012E5" w:rsidRDefault="006012E5" w:rsidP="006012E5"/>
    <w:p w14:paraId="47BA0DAC" w14:textId="65691048" w:rsidR="006012E5" w:rsidRPr="00226C3B" w:rsidRDefault="006012E5" w:rsidP="006012E5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00226C3B">
        <w:rPr>
          <w:b/>
          <w:bCs/>
          <w:sz w:val="36"/>
          <w:szCs w:val="36"/>
        </w:rPr>
        <w:t>Conclusione</w:t>
      </w:r>
    </w:p>
    <w:p w14:paraId="330C0A80" w14:textId="5F2E6309" w:rsidR="00256A65" w:rsidRDefault="006012E5">
      <w:proofErr w:type="spellStart"/>
      <w:r>
        <w:t>Fantavacanze</w:t>
      </w:r>
      <w:proofErr w:type="spellEnd"/>
      <w:r>
        <w:t xml:space="preserve"> presenta un modello di business sostenibile se sviluppato gradualmente. L'utilizzo iniziale di </w:t>
      </w:r>
      <w:proofErr w:type="spellStart"/>
      <w:r>
        <w:t>Supabase</w:t>
      </w:r>
      <w:proofErr w:type="spellEnd"/>
      <w:r>
        <w:t xml:space="preserve"> con il piano gratuito consente di minimizzare i costi, con la possibilità di espandere il piano man mano che cresce l'utenza. Le entrate derivanti da Google </w:t>
      </w:r>
      <w:proofErr w:type="spellStart"/>
      <w:r>
        <w:t>Ads</w:t>
      </w:r>
      <w:proofErr w:type="spellEnd"/>
      <w:r>
        <w:t>, iscrizioni premium e vendite di merchandise possono coprire i costi e portare a un profitto significativo nel lungo periodo. Sarà fondamentale concentrarsi sul marketing per acquisire una base di utenti attivi e coinvolti, specialmente per far crescere il segmento degli utenti premium.</w:t>
      </w:r>
    </w:p>
    <w:sectPr w:rsidR="00256A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733A7"/>
    <w:multiLevelType w:val="hybridMultilevel"/>
    <w:tmpl w:val="325E8BA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CF70EF"/>
    <w:multiLevelType w:val="hybridMultilevel"/>
    <w:tmpl w:val="2EEA390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B10E2E"/>
    <w:multiLevelType w:val="hybridMultilevel"/>
    <w:tmpl w:val="98A09D84"/>
    <w:lvl w:ilvl="0" w:tplc="651A160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C75AF"/>
    <w:multiLevelType w:val="hybridMultilevel"/>
    <w:tmpl w:val="5A087A50"/>
    <w:lvl w:ilvl="0" w:tplc="163EC9D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7530678">
    <w:abstractNumId w:val="0"/>
  </w:num>
  <w:num w:numId="2" w16cid:durableId="1657412421">
    <w:abstractNumId w:val="3"/>
  </w:num>
  <w:num w:numId="3" w16cid:durableId="458033337">
    <w:abstractNumId w:val="1"/>
  </w:num>
  <w:num w:numId="4" w16cid:durableId="1080255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hideSpellingErrors/>
  <w:hideGrammaticalError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E5"/>
    <w:rsid w:val="00226C3B"/>
    <w:rsid w:val="00256A65"/>
    <w:rsid w:val="006012E5"/>
    <w:rsid w:val="00671EE4"/>
    <w:rsid w:val="00801AB6"/>
    <w:rsid w:val="00A42C07"/>
    <w:rsid w:val="00B61B58"/>
    <w:rsid w:val="00B8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405F"/>
  <w15:chartTrackingRefBased/>
  <w15:docId w15:val="{7BFCCD66-C149-384B-9CD6-9B65E2E7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1AB6"/>
  </w:style>
  <w:style w:type="paragraph" w:styleId="Titolo1">
    <w:name w:val="heading 1"/>
    <w:basedOn w:val="Normale"/>
    <w:next w:val="Normale"/>
    <w:link w:val="Titolo1Carattere"/>
    <w:uiPriority w:val="9"/>
    <w:qFormat/>
    <w:rsid w:val="00801AB6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1AB6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01AB6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01AB6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1AB6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1AB6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1AB6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1AB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1AB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1AB6"/>
    <w:rPr>
      <w:caps/>
      <w:color w:val="80340D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1AB6"/>
    <w:rPr>
      <w:caps/>
      <w:color w:val="80340D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01AB6"/>
    <w:rPr>
      <w:caps/>
      <w:color w:val="7F340D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01AB6"/>
    <w:rPr>
      <w:caps/>
      <w:color w:val="7F340D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1AB6"/>
    <w:rPr>
      <w:caps/>
      <w:color w:val="7F340D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1AB6"/>
    <w:rPr>
      <w:caps/>
      <w:color w:val="BF4E14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1AB6"/>
    <w:rPr>
      <w:i/>
      <w:iCs/>
      <w:caps/>
      <w:color w:val="BF4E14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1AB6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1AB6"/>
    <w:rPr>
      <w:i/>
      <w:iCs/>
      <w:caps/>
      <w:spacing w:val="10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01AB6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801AB6"/>
    <w:rPr>
      <w:caps/>
      <w:color w:val="80340D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01AB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01AB6"/>
    <w:rPr>
      <w:caps/>
      <w:spacing w:val="20"/>
      <w:sz w:val="18"/>
      <w:szCs w:val="1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01AB6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01AB6"/>
    <w:rPr>
      <w:i/>
      <w:iCs/>
    </w:rPr>
  </w:style>
  <w:style w:type="paragraph" w:styleId="Paragrafoelenco">
    <w:name w:val="List Paragraph"/>
    <w:basedOn w:val="Normale"/>
    <w:uiPriority w:val="34"/>
    <w:qFormat/>
    <w:rsid w:val="00801AB6"/>
    <w:pPr>
      <w:ind w:left="720"/>
      <w:contextualSpacing/>
    </w:pPr>
  </w:style>
  <w:style w:type="character" w:styleId="Enfasiintensa">
    <w:name w:val="Intense Emphasis"/>
    <w:uiPriority w:val="21"/>
    <w:qFormat/>
    <w:rsid w:val="00801AB6"/>
    <w:rPr>
      <w:i/>
      <w:iCs/>
      <w:caps/>
      <w:spacing w:val="10"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01AB6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01AB6"/>
    <w:rPr>
      <w:caps/>
      <w:color w:val="7F340D" w:themeColor="accent2" w:themeShade="7F"/>
      <w:spacing w:val="5"/>
      <w:sz w:val="20"/>
      <w:szCs w:val="20"/>
    </w:rPr>
  </w:style>
  <w:style w:type="character" w:styleId="Riferimentointenso">
    <w:name w:val="Intense Reference"/>
    <w:uiPriority w:val="32"/>
    <w:qFormat/>
    <w:rsid w:val="00801AB6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01AB6"/>
    <w:rPr>
      <w:caps/>
      <w:spacing w:val="10"/>
      <w:sz w:val="18"/>
      <w:szCs w:val="18"/>
    </w:rPr>
  </w:style>
  <w:style w:type="character" w:styleId="Enfasigrassetto">
    <w:name w:val="Strong"/>
    <w:uiPriority w:val="22"/>
    <w:qFormat/>
    <w:rsid w:val="00801AB6"/>
    <w:rPr>
      <w:b/>
      <w:bCs/>
      <w:color w:val="BF4E14" w:themeColor="accent2" w:themeShade="BF"/>
      <w:spacing w:val="5"/>
    </w:rPr>
  </w:style>
  <w:style w:type="character" w:styleId="Enfasicorsivo">
    <w:name w:val="Emphasis"/>
    <w:uiPriority w:val="20"/>
    <w:qFormat/>
    <w:rsid w:val="00801AB6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801AB6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1AB6"/>
  </w:style>
  <w:style w:type="character" w:styleId="Enfasidelicata">
    <w:name w:val="Subtle Emphasis"/>
    <w:uiPriority w:val="19"/>
    <w:qFormat/>
    <w:rsid w:val="00801AB6"/>
    <w:rPr>
      <w:i/>
      <w:iCs/>
    </w:rPr>
  </w:style>
  <w:style w:type="character" w:styleId="Riferimentodelicato">
    <w:name w:val="Subtle Reference"/>
    <w:basedOn w:val="Carpredefinitoparagrafo"/>
    <w:uiPriority w:val="31"/>
    <w:qFormat/>
    <w:rsid w:val="00801AB6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Titolodellibro">
    <w:name w:val="Book Title"/>
    <w:uiPriority w:val="33"/>
    <w:qFormat/>
    <w:rsid w:val="00801AB6"/>
    <w:rPr>
      <w:caps/>
      <w:color w:val="7F340D" w:themeColor="accent2" w:themeShade="7F"/>
      <w:spacing w:val="5"/>
      <w:u w:color="7F340D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01AB6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801A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D2B50F-E019-5242-ACE6-B907978B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RAITA ALEXANDRU RAUL</dc:creator>
  <cp:keywords/>
  <dc:description/>
  <cp:lastModifiedBy>RAITA ALEXANDRU RAUL</cp:lastModifiedBy>
  <cp:revision>2</cp:revision>
  <cp:lastPrinted>2024-11-21T14:06:00Z</cp:lastPrinted>
  <dcterms:created xsi:type="dcterms:W3CDTF">2024-11-21T11:36:00Z</dcterms:created>
  <dcterms:modified xsi:type="dcterms:W3CDTF">2024-11-21T14:56:00Z</dcterms:modified>
</cp:coreProperties>
</file>