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Warehouse Naming Convention Document</w:t>
      </w:r>
    </w:p>
    <w:p>
      <w:r>
        <w:t>This document outlines the naming conventions to be followed for objects in the Data Warehouse (DW) project, which consists of three layers: bronze, silver, and gold. All object names must be in lowercase and use underscores (_) to separate words.</w:t>
      </w:r>
    </w:p>
    <w:p>
      <w:pPr>
        <w:pStyle w:val="Heading1"/>
        <w:spacing w:after="120"/>
      </w:pPr>
      <w:r>
        <w:t>1. Bronze Layer</w:t>
      </w:r>
    </w:p>
    <w:p>
      <w:r>
        <w:t>The bronze layer contains raw data ingested directly from source systems. No transformations or cleansing are performed in this layer.</w:t>
      </w:r>
    </w:p>
    <w:p>
      <w:r>
        <w:t>Naming conventions:</w:t>
      </w:r>
    </w:p>
    <w:p>
      <w:pPr>
        <w:pStyle w:val="ListBullet"/>
      </w:pPr>
      <w:r>
        <w:t>• Schema: bronze</w:t>
      </w:r>
    </w:p>
    <w:p>
      <w:pPr>
        <w:pStyle w:val="ListBullet"/>
      </w:pPr>
      <w:r>
        <w:t>• Tables: tbl_&lt;source_system&gt;_&lt;table_name&gt;</w:t>
      </w:r>
    </w:p>
    <w:p>
      <w:pPr>
        <w:pStyle w:val="ListBullet"/>
      </w:pPr>
      <w:r>
        <w:t>• Example: tbl_salesforce_clients</w:t>
      </w:r>
    </w:p>
    <w:p>
      <w:pPr>
        <w:pStyle w:val="Heading1"/>
        <w:spacing w:after="120"/>
      </w:pPr>
      <w:r>
        <w:t>2. Silver Layer</w:t>
      </w:r>
    </w:p>
    <w:p>
      <w:r>
        <w:t>The silver layer contains cleansed and enriched data. In-house derived columns are added in this layer.</w:t>
      </w:r>
    </w:p>
    <w:p>
      <w:r>
        <w:t>Naming conventions:</w:t>
      </w:r>
    </w:p>
    <w:p>
      <w:pPr>
        <w:pStyle w:val="ListBullet"/>
      </w:pPr>
      <w:r>
        <w:t>• Schema: silver</w:t>
      </w:r>
    </w:p>
    <w:p>
      <w:pPr>
        <w:pStyle w:val="ListBullet"/>
      </w:pPr>
      <w:r>
        <w:t>• Tables: tbl_dwh_&lt;table_name&gt;</w:t>
      </w:r>
    </w:p>
    <w:p>
      <w:pPr>
        <w:pStyle w:val="ListBullet"/>
      </w:pPr>
      <w:r>
        <w:t>• Example: tbl_dwh_clients</w:t>
      </w:r>
    </w:p>
    <w:p>
      <w:pPr>
        <w:pStyle w:val="Heading1"/>
        <w:spacing w:after="120"/>
      </w:pPr>
      <w:r>
        <w:t>3. Gold Layer</w:t>
      </w:r>
    </w:p>
    <w:p>
      <w:r>
        <w:t>The gold layer contains curated data for reporting and analytics. This layer includes both tables and views.</w:t>
      </w:r>
    </w:p>
    <w:p>
      <w:r>
        <w:t>Naming conventions:</w:t>
      </w:r>
    </w:p>
    <w:p>
      <w:pPr>
        <w:pStyle w:val="ListBullet"/>
      </w:pPr>
      <w:r>
        <w:t>• Schema: gold</w:t>
      </w:r>
    </w:p>
    <w:p>
      <w:pPr>
        <w:pStyle w:val="ListBullet"/>
      </w:pPr>
      <w:r>
        <w:t>• Tables: tbl_&lt;domain_name&gt;_&lt;table_name&gt;</w:t>
      </w:r>
    </w:p>
    <w:p>
      <w:pPr>
        <w:pStyle w:val="ListBullet"/>
      </w:pPr>
      <w:r>
        <w:t>• Views: v_&lt;domain_name&gt;_&lt;view_name&gt;</w:t>
      </w:r>
    </w:p>
    <w:p>
      <w:pPr>
        <w:pStyle w:val="ListBullet"/>
      </w:pPr>
      <w:r>
        <w:t>• Example Table: tbl_client_profiles</w:t>
      </w:r>
    </w:p>
    <w:p>
      <w:pPr>
        <w:pStyle w:val="ListBullet"/>
      </w:pPr>
      <w:r>
        <w:t>• Example View: v_client_profiles_summary</w:t>
      </w:r>
    </w:p>
    <w:p>
      <w:pPr>
        <w:pStyle w:val="Heading1"/>
        <w:spacing w:after="120"/>
      </w:pPr>
      <w:r>
        <w:t>4. Stored Procedures</w:t>
      </w:r>
    </w:p>
    <w:p>
      <w:r>
        <w:t>Naming conventions:</w:t>
      </w:r>
    </w:p>
    <w:p>
      <w:pPr>
        <w:pStyle w:val="ListBullet"/>
      </w:pPr>
      <w:r>
        <w:t>• Format: sp_&lt;layer&gt;_&lt;function&gt;</w:t>
      </w:r>
    </w:p>
    <w:p>
      <w:pPr>
        <w:pStyle w:val="ListBullet"/>
      </w:pPr>
      <w:r>
        <w:t>• Example: sp_bronze_load_clients</w:t>
      </w:r>
    </w:p>
    <w:p>
      <w:pPr>
        <w:pStyle w:val="ListBullet"/>
      </w:pPr>
      <w:r>
        <w:t>• Example: sp_silver_cleanse_clients</w:t>
      </w:r>
    </w:p>
    <w:p>
      <w:pPr>
        <w:pStyle w:val="ListBullet"/>
      </w:pPr>
      <w:r>
        <w:t>• Example: sp_gold_generate_client_report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