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E275" w14:textId="77777777" w:rsidR="009D15DC" w:rsidRDefault="009D15DC" w:rsidP="009D15DC">
      <w:r>
        <w:t>Summary:</w:t>
      </w:r>
    </w:p>
    <w:p w14:paraId="5C5970A7" w14:textId="77777777" w:rsidR="009D15DC" w:rsidRDefault="009D15DC" w:rsidP="009D15DC"/>
    <w:p w14:paraId="6E43A1D0" w14:textId="77777777" w:rsidR="009D15DC" w:rsidRDefault="009D15DC" w:rsidP="009D15DC">
      <w:r>
        <w:t>The meeting reviewed and refined the app user journey, account-aggregation (AA) integration, monetization tiers, and compliance constraints around when advisor agreements and licensing are required. The team walked through a step-by-step onboarding flow (download → welcome video → three avatar questions → sample plan → second video requesting financial inputs → three clarity outputs → paywall → three paid-path journeys) and debated placement and format of explanatory and upsell messaging.</w:t>
      </w:r>
    </w:p>
    <w:p w14:paraId="33A39F06" w14:textId="77777777" w:rsidR="009D15DC" w:rsidRDefault="009D15DC" w:rsidP="009D15DC"/>
    <w:p w14:paraId="271889C4" w14:textId="77777777" w:rsidR="009D15DC" w:rsidRDefault="009D15DC" w:rsidP="009D15DC">
      <w:r>
        <w:t>Product decisions and UX: the team agreed on explicit pre-plan and post-plan messaging (split into two short assets), multiple UI placements for messaging, and that videos need written scripts. There was debate over where to present the sample plan (in-app, immediate download, or email) to avoid leak/exit; emailing the detailed plan was recommended to keep users in-app. Harish advocated showing paid output first to paying users; others recommended brief post-plan guidance to drive next steps. The team explored AI-generated personalized videos for trust and cost trade-offs but deferred format finalization until funnel testing.</w:t>
      </w:r>
    </w:p>
    <w:p w14:paraId="7369DCD9" w14:textId="77777777" w:rsidR="009D15DC" w:rsidRDefault="009D15DC" w:rsidP="009D15DC"/>
    <w:p w14:paraId="3F4A56F6" w14:textId="77777777" w:rsidR="009D15DC" w:rsidRDefault="009D15DC" w:rsidP="009D15DC">
      <w:r>
        <w:t>Monetization and product tiers: the investment plan must reflect the financial-plan asset allocation. The team defined three service tiers: (1) high-level investment amounts without scheme names, (2) named products and allocations, and (3) full-service ongoing advice, rebalancing, and execution. The third tier can be delivered as an RIA fee-for-service or via distribution/trail commissions; the group discussed trade-offs between capped fixed fees and asset-based revenue and noted UX and compliance constraints around recommending stocks vs mutual funds. The risk of clients executing plans off-platform and consolidation incentives were acknowledged.</w:t>
      </w:r>
    </w:p>
    <w:p w14:paraId="21F6E506" w14:textId="77777777" w:rsidR="009D15DC" w:rsidRDefault="009D15DC" w:rsidP="009D15DC"/>
    <w:p w14:paraId="17BCDFDD" w14:textId="77777777" w:rsidR="009D15DC" w:rsidRDefault="009D15DC" w:rsidP="009D15DC">
      <w:r>
        <w:t>Compliance and licensing constraints: a key unresolved issue is when an RIA agreement (and whether an FIU/IU license) is required relative to AA data collection and advice delivery. Kajal scheduled a compliance call to clarify whether the agreement must be signed before pulling AA data or before delivering advice. The team tasked benchmarking how competitors collect AA data and whether they operate under RIA or distributor models; Finvu surfaced as a common AA provider and some competitors fetch AA without a signed agreement in practice.</w:t>
      </w:r>
    </w:p>
    <w:p w14:paraId="43E4DC1B" w14:textId="77777777" w:rsidR="009D15DC" w:rsidRDefault="009D15DC" w:rsidP="009D15DC"/>
    <w:p w14:paraId="3DDCC1D7" w14:textId="77777777" w:rsidR="009D15DC" w:rsidRDefault="009D15DC" w:rsidP="009D15DC">
      <w:r>
        <w:t>Technical and competitor insights: the team demoed Investify and other recent apps, noting Investify’s early AA flow (mobile, OTP, PAN/DOB), FINVU consent patterns (1-month storage, 12-month validity, up to 45 fetches/month), and single-OTP multi-account discovery as important patterns to emulate. Technical instability observed in a low-download app suggested limited maintenance. Vatsal will align the tech spec to the observed competitor flow with input from Swamin and Kajal; Somil will include Kajal and Rafiyak for data-model review. The group prefers a React-based, mobile-first codebase that can also render on web to avoid dual code lines.</w:t>
      </w:r>
    </w:p>
    <w:p w14:paraId="59051A43" w14:textId="77777777" w:rsidR="009D15DC" w:rsidRDefault="009D15DC" w:rsidP="009D15DC"/>
    <w:p w14:paraId="33CD6F48" w14:textId="77777777" w:rsidR="009D15DC" w:rsidRDefault="009D15DC" w:rsidP="009D15DC">
      <w:r>
        <w:lastRenderedPageBreak/>
        <w:t>Open issues and constraints: unresolved items include the exact placement and legal timing of the RIA/FIU/IU agreement, whether AA collection requires FIU licensing, final format/placement of instructional and upsell media, and the mix of fee vs commission models for option three. Operational tasks and content (scripts, raw video assets, API review) were assigned during the meeting but are not detailed here.</w:t>
      </w:r>
    </w:p>
    <w:p w14:paraId="6B32E90E" w14:textId="77777777" w:rsidR="009D15DC" w:rsidRDefault="009D15DC" w:rsidP="009D15DC"/>
    <w:p w14:paraId="1B23BE5E" w14:textId="77777777" w:rsidR="009D15DC" w:rsidRDefault="009D15DC" w:rsidP="009D15DC"/>
    <w:p w14:paraId="454ACE6D" w14:textId="77777777" w:rsidR="009D15DC" w:rsidRDefault="009D15DC" w:rsidP="009D15DC">
      <w:r>
        <w:t>Chapters &amp; Topics:</w:t>
      </w:r>
    </w:p>
    <w:p w14:paraId="61DE00DD" w14:textId="77777777" w:rsidR="009D15DC" w:rsidRDefault="009D15DC" w:rsidP="009D15DC"/>
    <w:p w14:paraId="1CD41340" w14:textId="77777777" w:rsidR="009D15DC" w:rsidRDefault="009D15DC" w:rsidP="009D15DC">
      <w:r>
        <w:t>Personal updates and attendance</w:t>
      </w:r>
    </w:p>
    <w:p w14:paraId="0EF3467C" w14:textId="77777777" w:rsidR="009D15DC" w:rsidRDefault="009D15DC" w:rsidP="009D15DC">
      <w:r>
        <w:t>The meeting opened with informal personal updates about social events and attendance confirmations, including Gaurav explaining his birthday-related gatherings and participants noting presence and late arrivals. This segment established who was on the call and prepared the group to move to agenda topics.</w:t>
      </w:r>
    </w:p>
    <w:p w14:paraId="25E3BA6C" w14:textId="77777777" w:rsidR="009D15DC" w:rsidRDefault="009D15DC" w:rsidP="009D15DC"/>
    <w:p w14:paraId="2C737DA1" w14:textId="77777777" w:rsidR="009D15DC" w:rsidRDefault="009D15DC" w:rsidP="009D15DC">
      <w:r>
        <w:t>Agenda review and outstanding items</w:t>
      </w:r>
    </w:p>
    <w:p w14:paraId="65A74C66" w14:textId="77777777" w:rsidR="009D15DC" w:rsidRDefault="009D15DC" w:rsidP="009D15DC">
      <w:r>
        <w:t>The group reviewed last week's follow-ups, confirmed Somil had taken notes, checked who was joining the project, and attempted to contact Vatsal to close outstanding questions about the user flow and designs. The team decided to prioritize closing the user flow and to proceed with Harish’s involvement given Vatsal’s unavailability.</w:t>
      </w:r>
    </w:p>
    <w:p w14:paraId="5E2AC6C2" w14:textId="77777777" w:rsidR="009D15DC" w:rsidRDefault="009D15DC" w:rsidP="009D15DC"/>
    <w:p w14:paraId="2A17FB49" w14:textId="77777777" w:rsidR="009D15DC" w:rsidRDefault="009D15DC" w:rsidP="009D15DC">
      <w:r>
        <w:t>Detailed app user flow and post-payment journeys</w:t>
      </w:r>
    </w:p>
    <w:p w14:paraId="750FEE31" w14:textId="77777777" w:rsidR="009D15DC" w:rsidRDefault="009D15DC" w:rsidP="009D15DC">
      <w:r>
        <w:t>Bhuvanaa presented a detailed client journey for the app covering download, login, welcome video, three avatar questions, sample plan and downloadable PDF, a second video to request detailed financial inputs, three clarity outputs (net worth, projections, blind spots), introduction of a paywall, and three post-payment journeys (self-service, partial-advisor, and fully assisted), including return-path action-plan updates and periodic nudges.</w:t>
      </w:r>
    </w:p>
    <w:p w14:paraId="7F31C35C" w14:textId="77777777" w:rsidR="009D15DC" w:rsidRDefault="009D15DC" w:rsidP="009D15DC">
      <w:r>
        <w:t>* The team agreed to finalize the app user flow and designs so Istiyak can receive feedback and close the user flow.</w:t>
      </w:r>
    </w:p>
    <w:p w14:paraId="3320A07A" w14:textId="77777777" w:rsidR="009D15DC" w:rsidRDefault="009D15DC" w:rsidP="009D15DC">
      <w:r>
        <w:t>* The proposed client journey begins with a welcome video, avatar questions, a sample downloadable plan, further data collection, three clarity outputs, and then a paywall with three distinct post-payment journeys.</w:t>
      </w:r>
    </w:p>
    <w:p w14:paraId="05B92C22" w14:textId="77777777" w:rsidR="009D15DC" w:rsidRDefault="009D15DC" w:rsidP="009D15DC">
      <w:r>
        <w:t>* There will be three post-payment paths: self-service, portfolio-upload with limited advisor contact, and fully assisted advisor-led service.</w:t>
      </w:r>
    </w:p>
    <w:p w14:paraId="2BDED697" w14:textId="77777777" w:rsidR="009D15DC" w:rsidRDefault="009D15DC" w:rsidP="009D15DC"/>
    <w:p w14:paraId="1EDB2836" w14:textId="77777777" w:rsidR="009D15DC" w:rsidRDefault="009D15DC" w:rsidP="009D15DC">
      <w:r>
        <w:t>Video sequencing, scripting, and compliance/licensing concerns</w:t>
      </w:r>
    </w:p>
    <w:p w14:paraId="58A272C9" w14:textId="77777777" w:rsidR="009D15DC" w:rsidRDefault="009D15DC" w:rsidP="009D15DC">
      <w:r>
        <w:t xml:space="preserve">Harish proposed showing an explanatory video before presenting downloadable outputs to improve interpretation and retention, and the team agreed that all videos require written scripts to be drafted </w:t>
      </w:r>
      <w:r>
        <w:lastRenderedPageBreak/>
        <w:t>and refined; separately, Kajal scheduled a compliance call to clarify when an RIA agreement is required relative to data collection and advice delivery, and the team discussed the potential need for FIU/IU licensing to collect AA data while planning to benchmark other platforms’ practices.</w:t>
      </w:r>
    </w:p>
    <w:p w14:paraId="6B1A7AAF" w14:textId="77777777" w:rsidR="009D15DC" w:rsidRDefault="009D15DC" w:rsidP="009D15DC">
      <w:r>
        <w:t>* Harish recommended moving the explanatory video before showing the downloadable sample plan to reduce drop-off and encourage deeper engagement.</w:t>
      </w:r>
    </w:p>
    <w:p w14:paraId="71E17A77" w14:textId="77777777" w:rsidR="009D15DC" w:rsidRDefault="009D15DC" w:rsidP="009D15DC">
      <w:r>
        <w:t>* The team must draft and refine scripts for each video; writing the scripts was identified as a required next step.</w:t>
      </w:r>
    </w:p>
    <w:p w14:paraId="722420D6" w14:textId="77777777" w:rsidR="009D15DC" w:rsidRDefault="009D15DC" w:rsidP="009D15DC">
      <w:r>
        <w:t>* Regulatory clarity is required on whether an RIA agreement is needed before collecting AA data or before delivering advice, and a compliance call is scheduled to resolve this.</w:t>
      </w:r>
    </w:p>
    <w:p w14:paraId="6F0CAA73" w14:textId="77777777" w:rsidR="009D15DC" w:rsidRDefault="009D15DC" w:rsidP="009D15DC">
      <w:r>
        <w:t>* The team will benchmark other platforms’ practices for collecting AA data and whether those platforms hold RIA or FIU/IU licenses to inform compliance decisions.</w:t>
      </w:r>
    </w:p>
    <w:p w14:paraId="53F3EF98" w14:textId="77777777" w:rsidR="009D15DC" w:rsidRDefault="009D15DC" w:rsidP="009D15DC"/>
    <w:p w14:paraId="503B70C3" w14:textId="77777777" w:rsidR="009D15DC" w:rsidRDefault="009D15DC" w:rsidP="009D15DC">
      <w:r>
        <w:t>Competitor discovery and initial impressions</w:t>
      </w:r>
    </w:p>
    <w:p w14:paraId="1361BAD0" w14:textId="77777777" w:rsidR="009D15DC" w:rsidRDefault="009D15DC" w:rsidP="009D15DC">
      <w:r>
        <w:t>The conversation begins with Gaurav introducing the Investify app and spelling its name for clarity, and the group noting its neat, clean interface and similarity to their own product in parts. Attendees decide the app is worth reviewing for UI/UX and journey ideas and express interest in a quick walkthrough.</w:t>
      </w:r>
    </w:p>
    <w:p w14:paraId="27488C77" w14:textId="77777777" w:rsidR="009D15DC" w:rsidRDefault="009D15DC" w:rsidP="009D15DC">
      <w:r>
        <w:t>* The team identified Investify as a clean, well-laid-out competitor worth reviewing for UI/UX ideas.</w:t>
      </w:r>
    </w:p>
    <w:p w14:paraId="25416EF9" w14:textId="77777777" w:rsidR="009D15DC" w:rsidRDefault="009D15DC" w:rsidP="009D15DC"/>
    <w:p w14:paraId="5A4B13B5" w14:textId="77777777" w:rsidR="009D15DC" w:rsidRDefault="009D15DC" w:rsidP="009D15DC">
      <w:r>
        <w:t>Onboarding inputs and early journey</w:t>
      </w:r>
    </w:p>
    <w:p w14:paraId="0D3FEB03" w14:textId="77777777" w:rsidR="009D15DC" w:rsidRDefault="009D15DC" w:rsidP="009D15DC">
      <w:r>
        <w:t>Gaurav walks through Investify’s onboarding flow showing the sequence of inputs collected: mobile number, OTP, email, then PAN, date of birth, and name as part of portfolio analysis. The team discusses placeholder text, positioning of advisor options, and whether the app begins with financial planning or portfolio review.</w:t>
      </w:r>
    </w:p>
    <w:p w14:paraId="682786EA" w14:textId="77777777" w:rsidR="009D15DC" w:rsidRDefault="009D15DC" w:rsidP="009D15DC">
      <w:r>
        <w:t>* Investify’s onboarding collects mobile + OTP + email up front, then asks PAN, date of birth, and full name during portfolio analysis.</w:t>
      </w:r>
    </w:p>
    <w:p w14:paraId="4F6F9B05" w14:textId="77777777" w:rsidR="009D15DC" w:rsidRDefault="009D15DC" w:rsidP="009D15DC"/>
    <w:p w14:paraId="079AEAC2" w14:textId="77777777" w:rsidR="009D15DC" w:rsidRDefault="009D15DC" w:rsidP="009D15DC">
      <w:r>
        <w:t>Account aggregator (AA) consent and data discovery</w:t>
      </w:r>
    </w:p>
    <w:p w14:paraId="5D2CC315" w14:textId="77777777" w:rsidR="009D15DC" w:rsidRDefault="009D15DC" w:rsidP="009D15DC">
      <w:r>
        <w:t>The group observes that Investify sends users into an AA flow powered by FINVU, receives a single OTP for discovery across multiple accounts, and then requires consent that specifies data fields, retention and fetch frequency. The demo fetches numerous mutual fund folios and various account types, and the team highlights the single-OTP discovery as an important implementation detail.</w:t>
      </w:r>
    </w:p>
    <w:p w14:paraId="1944D5B9" w14:textId="77777777" w:rsidR="009D15DC" w:rsidRDefault="009D15DC" w:rsidP="009D15DC">
      <w:r>
        <w:t>* Investify initiates an Account Aggregator (AA) flow early in onboarding and uses FINVU for consent.</w:t>
      </w:r>
    </w:p>
    <w:p w14:paraId="00C7CC90" w14:textId="77777777" w:rsidR="009D15DC" w:rsidRDefault="009D15DC" w:rsidP="009D15DC">
      <w:r>
        <w:t>* Participants questioned whether explicit user agreements are required for AA data fetches and noted that some products fetch AA data without an agreement while distinguishing distributors from RIAs.</w:t>
      </w:r>
    </w:p>
    <w:p w14:paraId="0BFF6630" w14:textId="77777777" w:rsidR="009D15DC" w:rsidRDefault="009D15DC" w:rsidP="009D15DC">
      <w:r>
        <w:t>* The data fetched included many mutual fund folios and multiple RTA accounts but some holdings were missing or collapsed in the UI, requiring extra clicks to view details.</w:t>
      </w:r>
    </w:p>
    <w:p w14:paraId="600009EA" w14:textId="77777777" w:rsidR="009D15DC" w:rsidRDefault="009D15DC" w:rsidP="009D15DC">
      <w:r>
        <w:lastRenderedPageBreak/>
        <w:t>* The app completes discovery across multiple accounts with a single OTP and then requests consent for all discovered accounts, which the team marked as important to replicate or study.</w:t>
      </w:r>
    </w:p>
    <w:p w14:paraId="7C89507A" w14:textId="77777777" w:rsidR="009D15DC" w:rsidRDefault="009D15DC" w:rsidP="009D15DC"/>
    <w:p w14:paraId="3AE14138" w14:textId="77777777" w:rsidR="009D15DC" w:rsidRDefault="009D15DC" w:rsidP="009D15DC">
      <w:r>
        <w:t>Recording, screenshots, and data/UX issues</w:t>
      </w:r>
    </w:p>
    <w:p w14:paraId="6E8FE692" w14:textId="77777777" w:rsidR="009D15DC" w:rsidRDefault="009D15DC" w:rsidP="009D15DC">
      <w:r>
        <w:t>Participants confirm methods to capture the demo (screen recording and screenshots) and assign capture responsibilities. The team notes UI issues: collapsed account views, incorrect/missing holdings, and odd upper limits in income/expense inputs. They also test and critique the risk-profiling logic that produced aggressive classifications from conservative inputs.</w:t>
      </w:r>
    </w:p>
    <w:p w14:paraId="218D5817" w14:textId="77777777" w:rsidR="009D15DC" w:rsidRDefault="009D15DC" w:rsidP="009D15DC">
      <w:r>
        <w:t>* The team agreed to capture screenshots and record the interaction for deeper UI/UX analysis; Kajal offered to record and Gaurav to take screenshots.</w:t>
      </w:r>
    </w:p>
    <w:p w14:paraId="4679374F" w14:textId="77777777" w:rsidR="009D15DC" w:rsidRDefault="009D15DC" w:rsidP="009D15DC">
      <w:r>
        <w:t>* The AA consent specifies fields, one-month storage, 12-month validity, and up to 45 fetches per month.</w:t>
      </w:r>
    </w:p>
    <w:p w14:paraId="334B9A15" w14:textId="77777777" w:rsidR="009D15DC" w:rsidRDefault="009D15DC" w:rsidP="009D15DC">
      <w:r>
        <w:t>* The risk-profiling flow shows the five answers summary and allows a retake, but produced unexpected aggressive classifications from conservative answers, indicating possible design or logic issues.</w:t>
      </w:r>
    </w:p>
    <w:p w14:paraId="7662DCEF" w14:textId="77777777" w:rsidR="009D15DC" w:rsidRDefault="009D15DC" w:rsidP="009D15DC"/>
    <w:p w14:paraId="49C2BDB3" w14:textId="77777777" w:rsidR="009D15DC" w:rsidRDefault="009D15DC" w:rsidP="009D15DC">
      <w:r>
        <w:t>Competitor app review and metrics</w:t>
      </w:r>
    </w:p>
    <w:p w14:paraId="4EF4660D" w14:textId="77777777" w:rsidR="009D15DC" w:rsidRDefault="009D15DC" w:rsidP="009D15DC">
      <w:r>
        <w:t>The team examined a competitor app, noting low downloads and a small number of likely friends-and-family reviews and reporting technical errors when loading templates. Participants concluded the app is recently published (entries from late June to July) and may not be actively maintained. The discussion raised concerns about investment in the build versus observed usage.</w:t>
      </w:r>
    </w:p>
    <w:p w14:paraId="10FBDB64" w14:textId="77777777" w:rsidR="009D15DC" w:rsidRDefault="009D15DC" w:rsidP="009D15DC">
      <w:r>
        <w:t>* The reviewed app showed technical instability and very few genuine downloads or reviews, suggesting limited maintenance or early-stage testing.</w:t>
      </w:r>
    </w:p>
    <w:p w14:paraId="291C3690" w14:textId="77777777" w:rsidR="009D15DC" w:rsidRDefault="009D15DC" w:rsidP="009D15DC"/>
    <w:p w14:paraId="3A6604BC" w14:textId="77777777" w:rsidR="009D15DC" w:rsidRDefault="009D15DC" w:rsidP="009D15DC">
      <w:r>
        <w:t>Insights on account aggregation and compliance risk</w:t>
      </w:r>
    </w:p>
    <w:p w14:paraId="76D072A4" w14:textId="77777777" w:rsidR="009D15DC" w:rsidRDefault="009D15DC" w:rsidP="009D15DC">
      <w:r>
        <w:t>The team identified that Finvoo is commonly used for account aggregation and discussed whether account aggregation requires signed agreements, leading to concern about compliance requirements and the need for plan A/B if compliance mandates agreements before data pulls or publication. Participants noted third-party signing was not fully scoped earlier and debated placement of agreements.</w:t>
      </w:r>
    </w:p>
    <w:p w14:paraId="35CAEF52" w14:textId="77777777" w:rsidR="009D15DC" w:rsidRDefault="009D15DC" w:rsidP="009D15DC">
      <w:r>
        <w:t>* Finvoo appears to be the common provider for account aggregation across competitors.</w:t>
      </w:r>
    </w:p>
    <w:p w14:paraId="454BEC70" w14:textId="77777777" w:rsidR="009D15DC" w:rsidRDefault="009D15DC" w:rsidP="009D15DC">
      <w:r>
        <w:t>* Basic account aggregation may not require a signed agreement in all cases, but the team must plan for compliance contingencies around agreements.</w:t>
      </w:r>
    </w:p>
    <w:p w14:paraId="0CBA61C0" w14:textId="77777777" w:rsidR="009D15DC" w:rsidRDefault="009D15DC" w:rsidP="009D15DC"/>
    <w:p w14:paraId="6544CD27" w14:textId="77777777" w:rsidR="009D15DC" w:rsidRDefault="009D15DC" w:rsidP="009D15DC">
      <w:r>
        <w:t>Tech spec alignment and shared artifacts</w:t>
      </w:r>
    </w:p>
    <w:p w14:paraId="1B7F392C" w14:textId="77777777" w:rsidR="009D15DC" w:rsidRDefault="009D15DC" w:rsidP="009D15DC">
      <w:r>
        <w:t>The group confirmed the tech-spec-driven approach and that materials shared on WhatsApp reflect the flow to implement; Vatsal agreed to update the tech spec to match that flow. Harish and others provided UX feedback that will inform the spec changes.</w:t>
      </w:r>
    </w:p>
    <w:p w14:paraId="7AC104F4" w14:textId="77777777" w:rsidR="009D15DC" w:rsidRDefault="009D15DC" w:rsidP="009D15DC">
      <w:r>
        <w:lastRenderedPageBreak/>
        <w:t>* The tech spec will be updated to match the competitor flow shared on WhatsApp so development aligns with observed behaviors.</w:t>
      </w:r>
    </w:p>
    <w:p w14:paraId="59E7F8C7" w14:textId="77777777" w:rsidR="009D15DC" w:rsidRDefault="009D15DC" w:rsidP="009D15DC">
      <w:r>
        <w:t>* Video interventions must be placed carefully; the team is considering splitting videos so one sets expectations and another explains what to look for in the delivered plan.</w:t>
      </w:r>
    </w:p>
    <w:p w14:paraId="333FD91D" w14:textId="77777777" w:rsidR="009D15DC" w:rsidRDefault="009D15DC" w:rsidP="009D15DC"/>
    <w:p w14:paraId="3378F9D0" w14:textId="77777777" w:rsidR="009D15DC" w:rsidRDefault="009D15DC" w:rsidP="009D15DC">
      <w:r>
        <w:t>Deliverable UX — download vs email and in-app retention</w:t>
      </w:r>
    </w:p>
    <w:p w14:paraId="431476F4" w14:textId="77777777" w:rsidR="009D15DC" w:rsidRDefault="009D15DC" w:rsidP="009D15DC">
      <w:r>
        <w:t>The team debated how to provide users with sample and detailed plans, balancing the need to give users something immediately and keeping them inside the app. Options discussed included showing a sample on-screen, emailing the detailed plan to avoid users leaving the app, and using CTAs to nudge users back to build their own plan.</w:t>
      </w:r>
    </w:p>
    <w:p w14:paraId="0324590B" w14:textId="77777777" w:rsidR="009D15DC" w:rsidRDefault="009D15DC" w:rsidP="009D15DC">
      <w:r>
        <w:t>* To keep users in the app, the team prefers emailing the detailed plan rather than forcing an immediate file download to device storage.</w:t>
      </w:r>
    </w:p>
    <w:p w14:paraId="2478ABC7" w14:textId="77777777" w:rsidR="009D15DC" w:rsidRDefault="009D15DC" w:rsidP="009D15DC"/>
    <w:p w14:paraId="4462AE49" w14:textId="77777777" w:rsidR="009D15DC" w:rsidRDefault="009D15DC" w:rsidP="009D15DC">
      <w:r>
        <w:t>Platform scope — mobile-first codebase and web rendering</w:t>
      </w:r>
    </w:p>
    <w:p w14:paraId="18C511D2" w14:textId="77777777" w:rsidR="009D15DC" w:rsidRDefault="009D15DC" w:rsidP="009D15DC">
      <w:r>
        <w:t>Participants clarified intentions around web availability. Vatsal stated the app will be built in React and a working web page is expected, but the team emphasized avoiding two separate code lines and preferring a single mobile-focused code base that can also render on web if feasible. The team tasked investigating any additional costs for web parity.</w:t>
      </w:r>
    </w:p>
    <w:p w14:paraId="5B495CF6" w14:textId="77777777" w:rsidR="009D15DC" w:rsidRDefault="009D15DC" w:rsidP="009D15DC">
      <w:r>
        <w:t>* The development priority is a single mobile-focused code line that may render on web if feasible, avoiding maintaining two separate codebases.</w:t>
      </w:r>
    </w:p>
    <w:p w14:paraId="288021A2" w14:textId="77777777" w:rsidR="009D15DC" w:rsidRDefault="009D15DC" w:rsidP="009D15DC"/>
    <w:p w14:paraId="56971CA4" w14:textId="77777777" w:rsidR="009D15DC" w:rsidRDefault="009D15DC" w:rsidP="009D15DC">
      <w:r>
        <w:t>Video intervention placement and messaging</w:t>
      </w:r>
    </w:p>
    <w:p w14:paraId="7E32A2C8" w14:textId="77777777" w:rsidR="009D15DC" w:rsidRDefault="009D15DC" w:rsidP="009D15DC">
      <w:r>
        <w:t>The group dissected where to place short explanatory or nudge videos in the user flow. Harish argued videos should not interrupt users who are waiting for output or immediately upsell after payment; Bhuvanaa argued for video interventions at moments where the team wants the client to take the next step. Gaurav proposed splitting the video into two parts to set expectations and explain what to look for in the financial plan.</w:t>
      </w:r>
    </w:p>
    <w:p w14:paraId="779BBF60" w14:textId="77777777" w:rsidR="009D15DC" w:rsidRDefault="009D15DC" w:rsidP="009D15DC"/>
    <w:p w14:paraId="2D09B54B" w14:textId="77777777" w:rsidR="009D15DC" w:rsidRDefault="009D15DC" w:rsidP="009D15DC">
      <w:r>
        <w:t>AI-personalized videos and feasibility</w:t>
      </w:r>
    </w:p>
    <w:p w14:paraId="687CDBFB" w14:textId="77777777" w:rsidR="009D15DC" w:rsidRDefault="009D15DC" w:rsidP="009D15DC">
      <w:r>
        <w:t>Gaurav proposed using AI to create personalized videos of Harish addressing users with their real numbers and context, prompting discussion about cost and feasibility. Vatsal and others debated whether personalized AI video increases engagement versus building trust, with recognition that users will notice non–pre-recorded content.</w:t>
      </w:r>
    </w:p>
    <w:p w14:paraId="19100EF1" w14:textId="77777777" w:rsidR="009D15DC" w:rsidRDefault="009D15DC" w:rsidP="009D15DC">
      <w:r>
        <w:t>* The team discussed generating AI-driven personalized videos of Harish for higher engagement, balanced against cost and trust concerns.</w:t>
      </w:r>
    </w:p>
    <w:p w14:paraId="1819F677" w14:textId="77777777" w:rsidR="009D15DC" w:rsidRDefault="009D15DC" w:rsidP="009D15DC"/>
    <w:p w14:paraId="3710EE93" w14:textId="77777777" w:rsidR="009D15DC" w:rsidRDefault="009D15DC" w:rsidP="009D15DC">
      <w:r>
        <w:t>Splitting Harish’s content into pre- and post-plan messages</w:t>
      </w:r>
    </w:p>
    <w:p w14:paraId="1F9D51D9" w14:textId="77777777" w:rsidR="009D15DC" w:rsidRDefault="009D15DC" w:rsidP="009D15DC">
      <w:r>
        <w:lastRenderedPageBreak/>
        <w:t>The team considered splitting Harish’s appearances into a generic pre-plan video and a contextual post-plan piece so trust is established before personalized guidance is shown. Gaurav emphasized continuity between the two pieces to make the post-plan message more relatable after the generic introduction.</w:t>
      </w:r>
    </w:p>
    <w:p w14:paraId="7159C081" w14:textId="77777777" w:rsidR="009D15DC" w:rsidRDefault="009D15DC" w:rsidP="009D15DC">
      <w:r>
        <w:t>* Participants agreed to split Harish’s content into pre-plan and post-plan messaging so users get an intro and then contextual next steps.</w:t>
      </w:r>
    </w:p>
    <w:p w14:paraId="1B3B0A6E" w14:textId="77777777" w:rsidR="009D15DC" w:rsidRDefault="009D15DC" w:rsidP="009D15DC"/>
    <w:p w14:paraId="430BD149" w14:textId="77777777" w:rsidR="009D15DC" w:rsidRDefault="009D15DC" w:rsidP="009D15DC">
      <w:r>
        <w:t>Concerns about AI labeling and user reactions</w:t>
      </w:r>
    </w:p>
    <w:p w14:paraId="3768C79E" w14:textId="77777777" w:rsidR="009D15DC" w:rsidRDefault="009D15DC" w:rsidP="009D15DC">
      <w:r>
        <w:t>Bhuvanaa raised user discomfort with AI-generated content and cautioned about potential distress, while others accepted transparency about AI generation as acceptable. The group discussed preserving authenticity by using genuine Harish content in at least one of the videos.</w:t>
      </w:r>
    </w:p>
    <w:p w14:paraId="49BEDA08" w14:textId="77777777" w:rsidR="009D15DC" w:rsidRDefault="009D15DC" w:rsidP="009D15DC"/>
    <w:p w14:paraId="39BF3262" w14:textId="77777777" w:rsidR="009D15DC" w:rsidRDefault="009D15DC" w:rsidP="009D15DC">
      <w:r>
        <w:t>Messaging vs. format debate and timing</w:t>
      </w:r>
    </w:p>
    <w:p w14:paraId="76FCAC65" w14:textId="77777777" w:rsidR="009D15DC" w:rsidRDefault="009D15DC" w:rsidP="009D15DC">
      <w:r>
        <w:t>Vatsal reframed the issue as messaging rather than video format, urging the team to decide messaging needs first and leave format (video, image, text) to testing. Harish argued against an investment-focused message immediately after minimal user input, insisting paid users want to see their output before further nudges.</w:t>
      </w:r>
    </w:p>
    <w:p w14:paraId="566E93E1" w14:textId="77777777" w:rsidR="009D15DC" w:rsidRDefault="009D15DC" w:rsidP="009D15DC">
      <w:r>
        <w:t>* Harish recommended that users who have paid should immediately see their customized output before receiving investment nudges.</w:t>
      </w:r>
    </w:p>
    <w:p w14:paraId="6B2BFBDF" w14:textId="77777777" w:rsidR="009D15DC" w:rsidRDefault="009D15DC" w:rsidP="009D15DC"/>
    <w:p w14:paraId="116A91C0" w14:textId="77777777" w:rsidR="009D15DC" w:rsidRDefault="009D15DC" w:rsidP="009D15DC">
      <w:r>
        <w:t>Agreed product approach and testing plan</w:t>
      </w:r>
    </w:p>
    <w:p w14:paraId="4066306B" w14:textId="77777777" w:rsidR="009D15DC" w:rsidRDefault="009D15DC" w:rsidP="009D15DC">
      <w:r>
        <w:t>The group converged on “messaging required pre- and post-plan” and accepted that the messaging can be delivered via multiple formats and should be instrumented for funnel testing and iteration. Vatsal noted a video container is already decided and funnel analytics will determine if founder video is required at specific drop points.</w:t>
      </w:r>
    </w:p>
    <w:p w14:paraId="2B5C3F28" w14:textId="77777777" w:rsidR="009D15DC" w:rsidRDefault="009D15DC" w:rsidP="009D15DC">
      <w:r>
        <w:t>* The app will include a video container and multiple UI placements for messaging; flow and format will be refined from funnel data.</w:t>
      </w:r>
    </w:p>
    <w:p w14:paraId="0CEFA38C" w14:textId="77777777" w:rsidR="009D15DC" w:rsidRDefault="009D15DC" w:rsidP="009D15DC">
      <w:r>
        <w:t>* The core decision is that messaging is required pre- and post-plan; the delivery format (video, image, text) will be decided and A/B tested later.</w:t>
      </w:r>
    </w:p>
    <w:p w14:paraId="6061E64F" w14:textId="77777777" w:rsidR="009D15DC" w:rsidRDefault="009D15DC" w:rsidP="009D15DC"/>
    <w:p w14:paraId="26CD443C" w14:textId="77777777" w:rsidR="009D15DC" w:rsidRDefault="009D15DC" w:rsidP="009D15DC">
      <w:r>
        <w:t>Option journeys, pricing observation, and journey mapping</w:t>
      </w:r>
    </w:p>
    <w:p w14:paraId="2BBF7BFA" w14:textId="77777777" w:rsidR="009D15DC" w:rsidRDefault="009D15DC" w:rsidP="009D15DC">
      <w:r>
        <w:t>The team reviewed distinct user journeys for option one/two/three and noted that each user will see only the journey relevant to their selection, with potential tweaks per path. Gaurav shared a competitive pricing pattern he observed (quarterly vs annual RIA assignment) that informed discussion on offering upfront value for one-time payments.</w:t>
      </w:r>
    </w:p>
    <w:p w14:paraId="6C03F8EA" w14:textId="77777777" w:rsidR="009D15DC" w:rsidRDefault="009D15DC" w:rsidP="009D15DC"/>
    <w:p w14:paraId="6F7113B4" w14:textId="77777777" w:rsidR="009D15DC" w:rsidRDefault="009D15DC" w:rsidP="009D15DC">
      <w:r>
        <w:t>Documentation, follow-ups, and assignments</w:t>
      </w:r>
    </w:p>
    <w:p w14:paraId="600DD367" w14:textId="77777777" w:rsidR="009D15DC" w:rsidRDefault="009D15DC" w:rsidP="009D15DC">
      <w:r>
        <w:lastRenderedPageBreak/>
        <w:t>Bhuvanaa said she would share the revised flow in the WhatsApp group for inclusion in Vatsal’s document, Vatsal planned a near-term update to the shared doc, Harish requested time to follow up on investment-plan questions the next day, and Kajal was asked to review API integrations with Somil to pass the request along.</w:t>
      </w:r>
    </w:p>
    <w:p w14:paraId="0D740FBB" w14:textId="77777777" w:rsidR="009D15DC" w:rsidRDefault="009D15DC" w:rsidP="009D15DC">
      <w:r>
        <w:t>* Vatsal will update the shared document soon and the team will circulate revised notes in WhatsApp for alignment.</w:t>
      </w:r>
    </w:p>
    <w:p w14:paraId="388C2F55" w14:textId="77777777" w:rsidR="009D15DC" w:rsidRDefault="009D15DC" w:rsidP="009D15DC">
      <w:r>
        <w:t>* Kajal (via Somil) was asked to review the external API integrations and report back with views.</w:t>
      </w:r>
    </w:p>
    <w:p w14:paraId="7500A4C5" w14:textId="77777777" w:rsidR="009D15DC" w:rsidRDefault="009D15DC" w:rsidP="009D15DC"/>
    <w:p w14:paraId="34BE120D" w14:textId="77777777" w:rsidR="009D15DC" w:rsidRDefault="009D15DC" w:rsidP="009D15DC">
      <w:r>
        <w:t>Alignment of investment plan with financial plan</w:t>
      </w:r>
    </w:p>
    <w:p w14:paraId="7AC7598E" w14:textId="77777777" w:rsidR="009D15DC" w:rsidRDefault="009D15DC" w:rsidP="009D15DC">
      <w:r>
        <w:t>The discussion established that the investment plan should be derived from the financial plan and respect its asset-allocation recommendations rather than contradict them. Participants confirmed the shared assumption that an IP must reflect FP guidance and noted current manual processes that need automation or specification.</w:t>
      </w:r>
    </w:p>
    <w:p w14:paraId="4CC39ED0" w14:textId="77777777" w:rsidR="009D15DC" w:rsidRDefault="009D15DC" w:rsidP="009D15DC">
      <w:r>
        <w:t>* The investment plan must be built from and conform to the financial plan's asset-allocation guidance.</w:t>
      </w:r>
    </w:p>
    <w:p w14:paraId="07B05FB7" w14:textId="77777777" w:rsidR="009D15DC" w:rsidRDefault="009D15DC" w:rsidP="009D15DC"/>
    <w:p w14:paraId="1454B445" w14:textId="77777777" w:rsidR="009D15DC" w:rsidRDefault="009D15DC" w:rsidP="009D15DC">
      <w:r>
        <w:t>Definition of action-plan tiers (options one–three)</w:t>
      </w:r>
    </w:p>
    <w:p w14:paraId="109464CE" w14:textId="77777777" w:rsidR="009D15DC" w:rsidRDefault="009D15DC" w:rsidP="009D15DC">
      <w:r>
        <w:t>The team defined three tiers: option one provides high-level action amounts without product names; option two provides more detailed product-level recommendations; and option three is all-encompassing, including ongoing advice and rebalancing. The content and granularity of the action plan vary by tier.</w:t>
      </w:r>
    </w:p>
    <w:p w14:paraId="27EBECFB" w14:textId="77777777" w:rsidR="009D15DC" w:rsidRDefault="009D15DC" w:rsidP="009D15DC">
      <w:r>
        <w:t>* The product will offer three tiers: high-level action plan (no scheme names), a product-specific plan, and an all-inclusive execution-and-advice option.</w:t>
      </w:r>
    </w:p>
    <w:p w14:paraId="20EF313A" w14:textId="77777777" w:rsidR="009D15DC" w:rsidRDefault="009D15DC" w:rsidP="009D15DC"/>
    <w:p w14:paraId="134041F5" w14:textId="77777777" w:rsidR="009D15DC" w:rsidRDefault="009D15DC" w:rsidP="009D15DC">
      <w:r>
        <w:t>Transaction enablement, rebalancing, and execution</w:t>
      </w:r>
    </w:p>
    <w:p w14:paraId="232F1D36" w14:textId="77777777" w:rsidR="009D15DC" w:rsidRDefault="009D15DC" w:rsidP="009D15DC">
      <w:r>
        <w:t>Participants explored which tier would enable on-platform transactions and agreed option three is the candidate for transaction execution and ongoing rebalancing. The discussion covered how execution flows differ by tier and what the user will see in the app.</w:t>
      </w:r>
    </w:p>
    <w:p w14:paraId="618065D9" w14:textId="77777777" w:rsidR="009D15DC" w:rsidRDefault="009D15DC" w:rsidP="009D15DC">
      <w:r>
        <w:t>* Option three will include ongoing advice and rebalancing and is the candidate for enabling on-platform transactions.</w:t>
      </w:r>
    </w:p>
    <w:p w14:paraId="15D02FBE" w14:textId="77777777" w:rsidR="009D15DC" w:rsidRDefault="009D15DC" w:rsidP="009D15DC"/>
    <w:p w14:paraId="6EC453CD" w14:textId="77777777" w:rsidR="009D15DC" w:rsidRDefault="009D15DC" w:rsidP="009D15DC">
      <w:r>
        <w:t>Business model trade-offs — RIA vs distribution fees</w:t>
      </w:r>
    </w:p>
    <w:p w14:paraId="7CCFE01F" w14:textId="77777777" w:rsidR="009D15DC" w:rsidRDefault="009D15DC" w:rsidP="009D15DC">
      <w:r>
        <w:t>The group compared an RIA fixed-fee model versus distribution/trail-commission models, noting trade-offs in revenue upside and client incentives. Pricing sensitivity, fee caps for large portfolios, and the firm's ability to earn ongoing asset-linked income were debated.</w:t>
      </w:r>
    </w:p>
    <w:p w14:paraId="4DD600D1" w14:textId="77777777" w:rsidR="009D15DC" w:rsidRDefault="009D15DC" w:rsidP="009D15DC">
      <w:r>
        <w:t>* Option three can be delivered either as an RIA fixed-fee model or as a distribution/commission model, and this choice affects upside and incentives.</w:t>
      </w:r>
    </w:p>
    <w:p w14:paraId="25EA3FFF" w14:textId="77777777" w:rsidR="009D15DC" w:rsidRDefault="009D15DC" w:rsidP="009D15DC">
      <w:r>
        <w:lastRenderedPageBreak/>
        <w:t>* The team must avoid positioning direct stocks as superior to mutual funds unless it can be substantiated.</w:t>
      </w:r>
    </w:p>
    <w:p w14:paraId="26A5ECF5" w14:textId="77777777" w:rsidR="009D15DC" w:rsidRDefault="009D15DC" w:rsidP="009D15DC"/>
    <w:p w14:paraId="46804C3E" w14:textId="77777777" w:rsidR="009D15DC" w:rsidRDefault="009D15DC" w:rsidP="009D15DC">
      <w:r>
        <w:t>Client behavior risk and retention strategies</w:t>
      </w:r>
    </w:p>
    <w:p w14:paraId="42F9CD2D" w14:textId="77777777" w:rsidR="009D15DC" w:rsidRDefault="009D15DC" w:rsidP="009D15DC">
      <w:r>
        <w:t>The team discussed the risk of clients taking the plan and executing most investments outside the platform, which reduces commissions. They considered encouraging consolidation through pricing, benefits, and premium service features for larger clients to retain assets and analytics completeness.</w:t>
      </w:r>
    </w:p>
    <w:p w14:paraId="04410B59" w14:textId="77777777" w:rsidR="009D15DC" w:rsidRDefault="009D15DC" w:rsidP="009D15DC">
      <w:r>
        <w:t>* Pricing and benefit design should encourage clients to consolidate assets on the platform rather than execute externally.</w:t>
      </w:r>
    </w:p>
    <w:p w14:paraId="4E5CFA32" w14:textId="77777777" w:rsidR="009D15DC" w:rsidRDefault="009D15DC" w:rsidP="009D15DC">
      <w:r>
        <w:t>* Larger portfolios may require differentiated service levels and a clear transition path into the core HNI/HOA business.</w:t>
      </w:r>
    </w:p>
    <w:p w14:paraId="5FF73817" w14:textId="77777777" w:rsidR="009D15DC" w:rsidRDefault="009D15DC" w:rsidP="009D15DC"/>
    <w:p w14:paraId="2A2FA1B9" w14:textId="77777777" w:rsidR="009D15DC" w:rsidRDefault="009D15DC" w:rsidP="009D15DC">
      <w:r>
        <w:t>Service tiers, organizational structure, and client transitions</w:t>
      </w:r>
    </w:p>
    <w:p w14:paraId="005C081C" w14:textId="77777777" w:rsidR="009D15DC" w:rsidRDefault="009D15DC" w:rsidP="009D15DC">
      <w:r>
        <w:t>The organization will separate S-Life (tech-first) and core HNI/HOA (people-first) businesses with different staffing and training. The team emphasized the need for a clear, premium-feeling transition path for high-value clients from option three into core services.</w:t>
      </w:r>
    </w:p>
    <w:p w14:paraId="65AFBBBD" w14:textId="77777777" w:rsidR="009D15DC" w:rsidRDefault="009D15DC" w:rsidP="009D15DC"/>
    <w:p w14:paraId="21C229E4" w14:textId="77777777" w:rsidR="009D15DC" w:rsidRDefault="009D15DC" w:rsidP="009D15DC">
      <w:r>
        <w:t>Tech spec, API integration, and next steps for implementation</w:t>
      </w:r>
    </w:p>
    <w:p w14:paraId="30CDC4BB" w14:textId="77777777" w:rsidR="009D15DC" w:rsidRDefault="009D15DC" w:rsidP="009D15DC">
      <w:r>
        <w:t>Vatsal will update the tech specification and requested a joint review with Swamin and Kajal, with a target mid-month SOW from the external developer if the spec is accepted. Somil was asked to include Kajal and Rafiyak for data-model input and to permit attendance by the noted stakeholders; the team also agreed to produce raw video content for user-facing guidance.</w:t>
      </w:r>
    </w:p>
    <w:p w14:paraId="6100F68D" w14:textId="77777777" w:rsidR="009D15DC" w:rsidRDefault="009D15DC" w:rsidP="009D15DC">
      <w:r>
        <w:t>* Vatsal will update the tech spec with a target SOW timeline and requested a joint review with engineering and product leads.</w:t>
      </w:r>
    </w:p>
    <w:p w14:paraId="7CFF5709" w14:textId="77777777" w:rsidR="009D15DC" w:rsidRDefault="009D15DC" w:rsidP="009D15DC"/>
    <w:p w14:paraId="6ABAEFF9" w14:textId="77777777" w:rsidR="009D15DC" w:rsidRDefault="009D15DC" w:rsidP="009D15DC"/>
    <w:p w14:paraId="20951F77" w14:textId="77777777" w:rsidR="009D15DC" w:rsidRDefault="009D15DC" w:rsidP="009D15DC">
      <w:r>
        <w:t>Action Items:</w:t>
      </w:r>
    </w:p>
    <w:p w14:paraId="13E4E350" w14:textId="77777777" w:rsidR="009D15DC" w:rsidRDefault="009D15DC" w:rsidP="009D15DC"/>
    <w:p w14:paraId="4EF127B0" w14:textId="77777777" w:rsidR="009D15DC" w:rsidRDefault="009D15DC" w:rsidP="009D15DC">
      <w:r>
        <w:t>* Somil will follow up with Vatsal to confirm outstanding inputs for the user flow and designs</w:t>
      </w:r>
    </w:p>
    <w:p w14:paraId="148C6A8D" w14:textId="77777777" w:rsidR="009D15DC" w:rsidRDefault="009D15DC" w:rsidP="009D15DC">
      <w:r>
        <w:t>* Somil will finalize the user flow and designs and provide feedback to Istiyak so the user flow can be closed</w:t>
      </w:r>
    </w:p>
    <w:p w14:paraId="69E04E01" w14:textId="77777777" w:rsidR="009D15DC" w:rsidRDefault="009D15DC" w:rsidP="009D15DC">
      <w:r>
        <w:t>* The team will draft and refine scripts for the welcome and follow-up videos; Harish and Bhuvanaa will coordinate on the script content</w:t>
      </w:r>
    </w:p>
    <w:p w14:paraId="5D1D71B3" w14:textId="77777777" w:rsidR="009D15DC" w:rsidRDefault="009D15DC" w:rsidP="009D15DC">
      <w:r>
        <w:t>* Kajal will discuss data-collection and RIA agreement requirements with the compliance team at 12 tomorrow</w:t>
      </w:r>
    </w:p>
    <w:p w14:paraId="4D9FCB19" w14:textId="77777777" w:rsidR="009D15DC" w:rsidRDefault="009D15DC" w:rsidP="009D15DC">
      <w:r>
        <w:lastRenderedPageBreak/>
        <w:t>* Kajal will benchmark how other platforms collect AA data and whether those platforms hold RIA or FIU/IU licenses and report findings to the team</w:t>
      </w:r>
    </w:p>
    <w:p w14:paraId="063F6D94" w14:textId="77777777" w:rsidR="009D15DC" w:rsidRDefault="009D15DC" w:rsidP="009D15DC">
      <w:r>
        <w:t>* Gaurav Kohli will capture screenshots of the Investify app as they proceed through the demo</w:t>
      </w:r>
    </w:p>
    <w:p w14:paraId="4A5B8508" w14:textId="77777777" w:rsidR="009D15DC" w:rsidRDefault="009D15DC" w:rsidP="009D15DC">
      <w:r>
        <w:t>* Kajal Singh will record the app interaction (screen recording) for UX review</w:t>
      </w:r>
    </w:p>
    <w:p w14:paraId="340B5B93" w14:textId="77777777" w:rsidR="009D15DC" w:rsidRDefault="009D15DC" w:rsidP="009D15DC">
      <w:r>
        <w:t>* Gaurav Kohli will check how many downloads the competitor app has</w:t>
      </w:r>
    </w:p>
    <w:p w14:paraId="32C4DDCF" w14:textId="77777777" w:rsidR="009D15DC" w:rsidRDefault="009D15DC" w:rsidP="009D15DC">
      <w:r>
        <w:t>* Vatsal Parikh will update the tech spec to match the flow shared on WhatsApp</w:t>
      </w:r>
    </w:p>
    <w:p w14:paraId="457E2C02" w14:textId="77777777" w:rsidR="009D15DC" w:rsidRDefault="009D15DC" w:rsidP="009D15DC">
      <w:r>
        <w:t>* Vatsal Parikh will obtain the pricing differential (or confirm any prohibitive cost) for rendering the app on web versus mobile</w:t>
      </w:r>
    </w:p>
    <w:p w14:paraId="146B3274" w14:textId="77777777" w:rsidR="009D15DC" w:rsidRDefault="009D15DC" w:rsidP="009D15DC">
      <w:r>
        <w:t>* Bhuvanaa will share the updated journey and changes in the WhatsApp group</w:t>
      </w:r>
    </w:p>
    <w:p w14:paraId="6F7B4AEE" w14:textId="77777777" w:rsidR="009D15DC" w:rsidRDefault="009D15DC" w:rsidP="009D15DC">
      <w:r>
        <w:t>* Vatsal Parikh will update the shared document and aim to finish the update tonight or tomorrow</w:t>
      </w:r>
    </w:p>
    <w:p w14:paraId="67F66E8A" w14:textId="77777777" w:rsidR="009D15DC" w:rsidRDefault="009D15DC" w:rsidP="009D15DC">
      <w:r>
        <w:t>* Harish Menon will follow up with Bhuvanaa in the office tomorrow to clarify questions on the investment-plan document</w:t>
      </w:r>
    </w:p>
    <w:p w14:paraId="73FB9B7E" w14:textId="77777777" w:rsidR="009D15DC" w:rsidRDefault="009D15DC" w:rsidP="009D15DC">
      <w:r>
        <w:t>* Harish Menon will check the WhatsApp group messages and share the requested investment information with the team</w:t>
      </w:r>
    </w:p>
    <w:p w14:paraId="1689182D" w14:textId="77777777" w:rsidR="009D15DC" w:rsidRDefault="009D15DC" w:rsidP="009D15DC">
      <w:r>
        <w:t>* Kajal will review the current internal and external API integrations and provide her assessment</w:t>
      </w:r>
    </w:p>
    <w:p w14:paraId="2471434D" w14:textId="77777777" w:rsidR="009D15DC" w:rsidRDefault="009D15DC" w:rsidP="009D15DC">
      <w:r>
        <w:t>* Somil Gogri will pass the API review request to Kajal/Bosnia since Kajal is not on the call</w:t>
      </w:r>
    </w:p>
    <w:p w14:paraId="282FA95B" w14:textId="77777777" w:rsidR="009D15DC" w:rsidRDefault="009D15DC" w:rsidP="009D15DC">
      <w:r>
        <w:t>* Vatsal Parikh will update the tech specification and review it together with Swamin and Kajal.</w:t>
      </w:r>
    </w:p>
    <w:p w14:paraId="4780CD5E" w14:textId="77777777" w:rsidR="009D15DC" w:rsidRDefault="009D15DC" w:rsidP="009D15DC">
      <w:r>
        <w:t>* Somil Gogri will add Kajal and Rafiyak (Rafia) to the tech-spec/document review and include them for data-model input.</w:t>
      </w:r>
    </w:p>
    <w:p w14:paraId="335369AA" w14:textId="77777777" w:rsidR="009D15DC" w:rsidRDefault="009D15DC" w:rsidP="009D15DC">
      <w:r>
        <w:t>* Somil Gogri will allow the product and design stakeholders to attend the upcoming developer meetings.</w:t>
      </w:r>
    </w:p>
    <w:p w14:paraId="2209626C" w14:textId="77777777" w:rsidR="009D15DC" w:rsidRDefault="009D15DC" w:rsidP="009D15DC">
      <w:r>
        <w:t>* Meeting participants will reconnect for a follow-up meeting as soon as possible, with a suggested check-in tomorrow.</w:t>
      </w:r>
    </w:p>
    <w:p w14:paraId="5D117D88" w14:textId="77777777" w:rsidR="009D15DC" w:rsidRDefault="009D15DC" w:rsidP="009D15DC">
      <w:r>
        <w:t>* Vatsal Parikh will continue reviewing Samriti's content and will speak on it as needed.</w:t>
      </w:r>
    </w:p>
    <w:p w14:paraId="0309C25F" w14:textId="77777777" w:rsidR="009D15DC" w:rsidRDefault="009D15DC" w:rsidP="009D15DC">
      <w:r>
        <w:t>* Bhuvanaa will complete her review of Samriti's content and prepare for recording (recording not possible before Thursday).</w:t>
      </w:r>
    </w:p>
    <w:p w14:paraId="28726292" w14:textId="77777777" w:rsidR="009D15DC" w:rsidRDefault="009D15DC" w:rsidP="009D15DC"/>
    <w:p w14:paraId="473C4D63" w14:textId="77777777" w:rsidR="009D15DC" w:rsidRDefault="009D15DC" w:rsidP="009D15DC"/>
    <w:p w14:paraId="6F71B158" w14:textId="77777777" w:rsidR="009D15DC" w:rsidRDefault="009D15DC" w:rsidP="009D15DC">
      <w:r>
        <w:t>Key Questions:</w:t>
      </w:r>
    </w:p>
    <w:p w14:paraId="77AD69C3" w14:textId="77777777" w:rsidR="009D15DC" w:rsidRDefault="009D15DC" w:rsidP="009D15DC"/>
    <w:p w14:paraId="52BF5427" w14:textId="77777777" w:rsidR="009D15DC" w:rsidRDefault="009D15DC" w:rsidP="009D15DC">
      <w:r>
        <w:t>* Have the carousel posts for day 30 and 35 already been posted, or are they still needed?</w:t>
      </w:r>
    </w:p>
    <w:p w14:paraId="110C2ED1" w14:textId="77777777" w:rsidR="009D15DC" w:rsidRDefault="009D15DC" w:rsidP="009D15DC">
      <w:r>
        <w:t>* Is the RIA agreement required to collect financial/AA data or is it required only before delivering investment advice?</w:t>
      </w:r>
    </w:p>
    <w:p w14:paraId="1B6CC8D1" w14:textId="77777777" w:rsidR="009D15DC" w:rsidRDefault="009D15DC" w:rsidP="009D15DC">
      <w:r>
        <w:lastRenderedPageBreak/>
        <w:t>* For other platforms that collect AA data, do they hold an RIA or is anyone allowed to collect AA data if customers consent?</w:t>
      </w:r>
    </w:p>
    <w:p w14:paraId="3760B8F1" w14:textId="77777777" w:rsidR="009D15DC" w:rsidRDefault="009D15DC" w:rsidP="009D15DC">
      <w:r>
        <w:t>* When collecting AA data, do we need to get an agreement signed or is logging in (e.g., with Gmail) treated as agreement?</w:t>
      </w:r>
    </w:p>
    <w:p w14:paraId="14A3C62D" w14:textId="77777777" w:rsidR="009D15DC" w:rsidRDefault="009D15DC" w:rsidP="009D15DC">
      <w:r>
        <w:t>* Does anyone want to record this demo and the screens?</w:t>
      </w:r>
    </w:p>
    <w:p w14:paraId="69F670E8" w14:textId="77777777" w:rsidR="009D15DC" w:rsidRDefault="009D15DC" w:rsidP="009D15DC">
      <w:r>
        <w:t>* If compliance requires a signed agreement before pulling data or publishing an IP, what is the contingency plan?</w:t>
      </w:r>
    </w:p>
    <w:p w14:paraId="2E5655D7" w14:textId="77777777" w:rsidR="009D15DC" w:rsidRDefault="009D15DC" w:rsidP="009D15DC">
      <w:r>
        <w:t>* Will the app be available as a web login so users can access the full plan via a web page?</w:t>
      </w:r>
    </w:p>
    <w:p w14:paraId="4127DF9D" w14:textId="77777777" w:rsidR="009D15DC" w:rsidRDefault="009D15DC" w:rsidP="009D15DC">
      <w:r>
        <w:t>* Can we use AI to generate videos of Harish speaking to users with their actual numbers and context?</w:t>
      </w:r>
    </w:p>
    <w:p w14:paraId="31BA60F4" w14:textId="77777777" w:rsidR="009D15DC" w:rsidRDefault="009D15DC" w:rsidP="009D15DC">
      <w:r>
        <w:t>* Should messaging be delivered as a founder video or via alternative formats at the pre- and post-plan points?</w:t>
      </w:r>
    </w:p>
    <w:p w14:paraId="56263F17" w14:textId="77777777" w:rsidR="009D15DC" w:rsidRDefault="009D15DC" w:rsidP="009D15DC">
      <w:r>
        <w:t>* In which of the three options will the platform enable transaction execution?</w:t>
      </w:r>
    </w:p>
    <w:p w14:paraId="144F3604" w14:textId="77777777" w:rsidR="009D15DC" w:rsidRDefault="009D15DC" w:rsidP="009D15DC">
      <w:r>
        <w:t>* Do you currently face the problem, as an RIA, of clients taking advice and executing assets elsewhere?</w:t>
      </w:r>
    </w:p>
    <w:p w14:paraId="3DD7F711" w14:textId="77777777" w:rsidR="009D15DC" w:rsidRDefault="009D15DC" w:rsidP="009D15DC">
      <w:r>
        <w:t>* When Vatsal updates the tech spec, can we review it together with Swamin and Kajal as done previously?</w:t>
      </w:r>
    </w:p>
    <w:p w14:paraId="212E292F" w14:textId="77777777" w:rsidR="009D15DC" w:rsidRDefault="009D15DC" w:rsidP="009D15DC"/>
    <w:p w14:paraId="02EEBA08" w14:textId="77777777" w:rsidR="009D15DC" w:rsidRDefault="009D15DC" w:rsidP="009D15DC"/>
    <w:p w14:paraId="1B638319" w14:textId="77777777" w:rsidR="009D15DC" w:rsidRDefault="009D15DC" w:rsidP="009D15DC">
      <w:r>
        <w:t>Notepad:</w:t>
      </w:r>
    </w:p>
    <w:p w14:paraId="53A926C8" w14:textId="77777777" w:rsidR="009D15DC" w:rsidRDefault="009D15DC" w:rsidP="009D15DC"/>
    <w:p w14:paraId="3D791DA0" w14:textId="1B41A931" w:rsidR="00F12186" w:rsidRDefault="009D15DC" w:rsidP="009D15DC">
      <w:r>
        <w:t>* No notes</w:t>
      </w:r>
    </w:p>
    <w:sectPr w:rsidR="00F12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5DC"/>
    <w:rsid w:val="00432033"/>
    <w:rsid w:val="007E7C1F"/>
    <w:rsid w:val="009D15DC"/>
    <w:rsid w:val="00CF11F9"/>
    <w:rsid w:val="00F12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AD22D"/>
  <w15:chartTrackingRefBased/>
  <w15:docId w15:val="{7279881F-0049-4C43-8C6F-48D20C796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5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5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5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5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5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5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5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5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5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5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5DC"/>
    <w:rPr>
      <w:rFonts w:eastAsiaTheme="majorEastAsia" w:cstheme="majorBidi"/>
      <w:color w:val="272727" w:themeColor="text1" w:themeTint="D8"/>
    </w:rPr>
  </w:style>
  <w:style w:type="paragraph" w:styleId="Title">
    <w:name w:val="Title"/>
    <w:basedOn w:val="Normal"/>
    <w:next w:val="Normal"/>
    <w:link w:val="TitleChar"/>
    <w:uiPriority w:val="10"/>
    <w:qFormat/>
    <w:rsid w:val="009D1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5DC"/>
    <w:pPr>
      <w:spacing w:before="160"/>
      <w:jc w:val="center"/>
    </w:pPr>
    <w:rPr>
      <w:i/>
      <w:iCs/>
      <w:color w:val="404040" w:themeColor="text1" w:themeTint="BF"/>
    </w:rPr>
  </w:style>
  <w:style w:type="character" w:customStyle="1" w:styleId="QuoteChar">
    <w:name w:val="Quote Char"/>
    <w:basedOn w:val="DefaultParagraphFont"/>
    <w:link w:val="Quote"/>
    <w:uiPriority w:val="29"/>
    <w:rsid w:val="009D15DC"/>
    <w:rPr>
      <w:i/>
      <w:iCs/>
      <w:color w:val="404040" w:themeColor="text1" w:themeTint="BF"/>
    </w:rPr>
  </w:style>
  <w:style w:type="paragraph" w:styleId="ListParagraph">
    <w:name w:val="List Paragraph"/>
    <w:basedOn w:val="Normal"/>
    <w:uiPriority w:val="34"/>
    <w:qFormat/>
    <w:rsid w:val="009D15DC"/>
    <w:pPr>
      <w:ind w:left="720"/>
      <w:contextualSpacing/>
    </w:pPr>
  </w:style>
  <w:style w:type="character" w:styleId="IntenseEmphasis">
    <w:name w:val="Intense Emphasis"/>
    <w:basedOn w:val="DefaultParagraphFont"/>
    <w:uiPriority w:val="21"/>
    <w:qFormat/>
    <w:rsid w:val="009D15DC"/>
    <w:rPr>
      <w:i/>
      <w:iCs/>
      <w:color w:val="2F5496" w:themeColor="accent1" w:themeShade="BF"/>
    </w:rPr>
  </w:style>
  <w:style w:type="paragraph" w:styleId="IntenseQuote">
    <w:name w:val="Intense Quote"/>
    <w:basedOn w:val="Normal"/>
    <w:next w:val="Normal"/>
    <w:link w:val="IntenseQuoteChar"/>
    <w:uiPriority w:val="30"/>
    <w:qFormat/>
    <w:rsid w:val="009D15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5DC"/>
    <w:rPr>
      <w:i/>
      <w:iCs/>
      <w:color w:val="2F5496" w:themeColor="accent1" w:themeShade="BF"/>
    </w:rPr>
  </w:style>
  <w:style w:type="character" w:styleId="IntenseReference">
    <w:name w:val="Intense Reference"/>
    <w:basedOn w:val="DefaultParagraphFont"/>
    <w:uiPriority w:val="32"/>
    <w:qFormat/>
    <w:rsid w:val="009D15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3451</Words>
  <Characters>19675</Characters>
  <Application>Microsoft Office Word</Application>
  <DocSecurity>0</DocSecurity>
  <Lines>163</Lines>
  <Paragraphs>46</Paragraphs>
  <ScaleCrop>false</ScaleCrop>
  <Company/>
  <LinksUpToDate>false</LinksUpToDate>
  <CharactersWithSpaces>23080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Somil Gogri</dc:creator>
  <cp:keywords/>
  <dc:description/>
  <cp:lastModifiedBy>Somil Gogri</cp:lastModifiedBy>
  <cp:revision>1</cp:revision>
  <dcterms:created xsi:type="dcterms:W3CDTF">2026-07-07T07:04:00Z</dcterms:created>
  <dcterms:modified xsi:type="dcterms:W3CDTF">2026-07-07T07:05:00Z</dcterms:modified>
</cp:coreProperties>
</file>