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r>
        <w:t xml:space="preserve"/>
      </w:r>
    </w:p>
    <w:p>
      <w:pPr>
        <w:spacing w:after="80" w:before="0"/>
        <w:jc w:val="left"/>
      </w:pPr>
      <w:r>
        <w:rPr>
          <w:rFonts w:ascii="Arial" w:cs="Arial" w:eastAsia="Arial" w:hAnsi="Arial"/>
          <w:b/>
          <w:bCs/>
          <w:color w:val="1A3C5E"/>
          <w:sz w:val="72"/>
          <w:szCs w:val="72"/>
        </w:rPr>
        <w:t xml:space="preserve">Yes Lifers</w:t>
      </w:r>
    </w:p>
    <w:p>
      <w:pPr>
        <w:spacing w:after="60" w:before="0"/>
      </w:pPr>
      <w:r>
        <w:rPr>
          <w:rFonts w:ascii="Arial" w:cs="Arial" w:eastAsia="Arial" w:hAnsi="Arial"/>
          <w:i/>
          <w:iCs/>
          <w:color w:val="5F5E5A"/>
          <w:sz w:val="40"/>
          <w:szCs w:val="40"/>
        </w:rPr>
        <w:t xml:space="preserve">Say Yes to Life!</w:t>
      </w:r>
    </w:p>
    <w:p>
      <w:pPr>
        <w:pBdr>
          <w:bottom w:val="single" w:color="CCCCCC" w:sz="4" w:space="1"/>
        </w:pBdr>
        <w:spacing w:after="160" w:before="160"/>
      </w:pPr>
      <w:r>
        <w:t xml:space="preserve"/>
      </w:r>
    </w:p>
    <w:p>
      <w:pPr>
        <w:spacing w:after="80" w:before="0"/>
      </w:pPr>
      <w:r>
        <w:rPr>
          <w:rFonts w:ascii="Arial" w:cs="Arial" w:eastAsia="Arial" w:hAnsi="Arial"/>
          <w:b/>
          <w:bCs/>
          <w:color w:val="1a1a1a"/>
          <w:sz w:val="28"/>
          <w:szCs w:val="28"/>
        </w:rPr>
        <w:t xml:space="preserve">Community &amp; App Strategy — Project Brief</w:t>
      </w:r>
    </w:p>
    <w:p>
      <w:pPr>
        <w:spacing w:after="100" w:before="80"/>
      </w:pPr>
      <w:r>
        <w:rPr>
          <w:rFonts w:ascii="Arial" w:cs="Arial" w:eastAsia="Arial" w:hAnsi="Arial"/>
          <w:color w:val="1a1a1a"/>
          <w:sz w:val="22"/>
          <w:szCs w:val="22"/>
        </w:rPr>
        <w:t xml:space="preserve">Prepared for: App Building Project Team</w:t>
      </w:r>
    </w:p>
    <w:p>
      <w:pPr>
        <w:spacing w:after="100" w:before="80"/>
      </w:pPr>
      <w:r>
        <w:rPr>
          <w:rFonts w:ascii="Arial" w:cs="Arial" w:eastAsia="Arial" w:hAnsi="Arial"/>
          <w:color w:val="1a1a1a"/>
          <w:sz w:val="22"/>
          <w:szCs w:val="22"/>
        </w:rPr>
        <w:t xml:space="preserve">Prepared by: House of Alpha</w:t>
      </w:r>
    </w:p>
    <w:p>
      <w:pPr>
        <w:spacing w:after="100" w:before="80"/>
      </w:pPr>
      <w:r>
        <w:rPr>
          <w:rFonts w:ascii="Arial" w:cs="Arial" w:eastAsia="Arial" w:hAnsi="Arial"/>
          <w:color w:val="1a1a1a"/>
          <w:sz w:val="22"/>
          <w:szCs w:val="22"/>
        </w:rPr>
        <w:t xml:space="preserve">Version: 1.0  —  April 2026</w:t>
      </w:r>
    </w:p>
    <w:p>
      <w:pPr>
        <w:spacing w:after="0" w:before="2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8F0F8" w:val="clear"/>
            <w:tcMar>
              <w:top w:type="dxa" w:w="120"/>
              <w:left w:type="dxa" w:w="160"/>
              <w:bottom w:type="dxa" w:w="120"/>
              <w:right w:type="dxa" w:w="160"/>
            </w:tcMar>
          </w:tcPr>
          <w:p>
            <w:pPr>
              <w:spacing w:after="60" w:before="0"/>
            </w:pPr>
            <w:r>
              <w:rPr>
                <w:rFonts w:ascii="Arial" w:cs="Arial" w:eastAsia="Arial" w:hAnsi="Arial"/>
                <w:b/>
                <w:bCs/>
                <w:caps/>
                <w:color w:val="1A3C5E"/>
                <w:sz w:val="18"/>
                <w:szCs w:val="18"/>
              </w:rPr>
              <w:t xml:space="preserve">Purpose of this document</w:t>
            </w:r>
          </w:p>
          <w:p>
            <w:pPr>
              <w:spacing w:after="0" w:before="0"/>
            </w:pPr>
            <w:r>
              <w:rPr>
                <w:rFonts w:ascii="Arial" w:cs="Arial" w:eastAsia="Arial" w:hAnsi="Arial"/>
                <w:color w:val="1a1a1a"/>
                <w:sz w:val="22"/>
                <w:szCs w:val="22"/>
              </w:rPr>
              <w:t xml:space="preserve">This brief captures the full strategic thinking behind Yes Lifers — the community, the brand identity, the 7-step member journey, and the connection to the app. It is intended to give the product team a complete picture of what the community is, who it serves, and how the app fits into the member’s experience. All decisions in this document should be read as directional rather than final.</w:t>
            </w:r>
          </w:p>
        </w:tc>
      </w:tr>
    </w:tbl>
    <w:p>
      <w:pPr>
        <w:spacing w:after="0" w:before="400"/>
      </w:pPr>
      <w:r>
        <w:t xml:space="preserve"/>
      </w:r>
    </w:p>
    <w:p>
      <w:pPr>
        <w:pStyle w:val="Heading1"/>
        <w:spacing w:after="160" w:before="400"/>
      </w:pPr>
      <w:r>
        <w:rPr>
          <w:rFonts w:ascii="Arial" w:cs="Arial" w:eastAsia="Arial" w:hAnsi="Arial"/>
          <w:b/>
          <w:bCs/>
          <w:color w:val="1A3C5E"/>
          <w:sz w:val="36"/>
          <w:szCs w:val="36"/>
        </w:rPr>
        <w:t xml:space="preserve">1. Who We Are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A3C5E" w:sz="12"/>
              <w:bottom w:val="none" w:color="FFFFFF" w:sz="0"/>
              <w:right w:val="none" w:color="FFFFFF" w:sz="0"/>
            </w:tcBorders>
            <w:shd w:fill="E8F0F8" w:val="clear"/>
            <w:tcMar>
              <w:top w:type="dxa" w:w="120"/>
              <w:left w:type="dxa" w:w="200"/>
              <w:bottom w:type="dxa" w:w="120"/>
              <w:right w:type="dxa" w:w="160"/>
            </w:tcMar>
          </w:tcPr>
          <w:p>
            <w:pPr>
              <w:spacing w:after="0" w:before="0"/>
            </w:pPr>
            <w:r>
              <w:rPr>
                <w:rFonts w:ascii="Arial" w:cs="Arial" w:eastAsia="Arial" w:hAnsi="Arial"/>
                <w:b/>
                <w:bCs/>
                <w:i/>
                <w:iCs/>
                <w:color w:val="1A3C5E"/>
                <w:sz w:val="24"/>
                <w:szCs w:val="24"/>
              </w:rPr>
              <w:t xml:space="preserve">"A community for Indian earners who want to live well today and build lasting wealth — without the guilt, without the overwhelm."</w:t>
            </w:r>
          </w:p>
        </w:tc>
      </w:tr>
    </w:tbl>
    <w:p>
      <w:pPr>
        <w:spacing w:after="0" w:before="120"/>
      </w:pPr>
      <w:r>
        <w:t xml:space="preserve"/>
      </w:r>
    </w:p>
    <w:p>
      <w:pPr>
        <w:spacing w:after="100" w:before="80"/>
      </w:pPr>
      <w:r>
        <w:rPr>
          <w:rFonts w:ascii="Arial" w:cs="Arial" w:eastAsia="Arial" w:hAnsi="Arial"/>
          <w:color w:val="1a1a1a"/>
          <w:sz w:val="22"/>
          <w:szCs w:val="22"/>
        </w:rPr>
        <w:t xml:space="preserve">Yes Lifers is an online community for intentional Indian earners aged 25–45 who have moved past basic personal finance advice and are wrestling with a harder question: how do I design a life that is both enjoyable now and financially secure later?</w:t>
      </w:r>
    </w:p>
    <w:p>
      <w:pPr>
        <w:spacing w:after="0" w:before="80"/>
      </w:pPr>
      <w:r>
        <w:t xml:space="preserve"/>
      </w:r>
    </w:p>
    <w:p>
      <w:pPr>
        <w:spacing w:after="100" w:before="80"/>
      </w:pPr>
      <w:r>
        <w:rPr>
          <w:rFonts w:ascii="Arial" w:cs="Arial" w:eastAsia="Arial" w:hAnsi="Arial"/>
          <w:color w:val="1a1a1a"/>
          <w:sz w:val="22"/>
          <w:szCs w:val="22"/>
        </w:rPr>
        <w:t xml:space="preserve">This is not a personal finance group. It is a conscious money community — one that holds both sides of the equation without asking members to choose between them.</w:t>
      </w:r>
    </w:p>
    <w:p>
      <w:pPr>
        <w:spacing w:after="0" w:before="160"/>
      </w:pPr>
      <w:r>
        <w:t xml:space="preserve"/>
      </w:r>
    </w:p>
    <w:p>
      <w:pPr>
        <w:pStyle w:val="Heading2"/>
        <w:spacing w:after="120" w:before="320"/>
      </w:pPr>
      <w:r>
        <w:rPr>
          <w:rFonts w:ascii="Arial" w:cs="Arial" w:eastAsia="Arial" w:hAnsi="Arial"/>
          <w:b/>
          <w:bCs/>
          <w:color w:val="1A3C5E"/>
          <w:sz w:val="28"/>
          <w:szCs w:val="28"/>
        </w:rPr>
        <w:t xml:space="preserve">1.1 The Audience</w:t>
      </w:r>
    </w:p>
    <w:p>
      <w:pPr>
        <w:pStyle w:val="ListParagraph"/>
        <w:numPr>
          <w:ilvl w:val="0"/>
          <w:numId w:val="2"/>
        </w:numPr>
        <w:spacing w:after="60" w:before="60"/>
      </w:pPr>
      <w:r>
        <w:rPr>
          <w:rFonts w:ascii="Arial" w:cs="Arial" w:eastAsia="Arial" w:hAnsi="Arial"/>
          <w:color w:val="1a1a1a"/>
          <w:sz w:val="22"/>
          <w:szCs w:val="22"/>
        </w:rPr>
        <w:t xml:space="preserve">Indian earners aged 25–45</w:t>
      </w:r>
    </w:p>
    <w:p>
      <w:pPr>
        <w:pStyle w:val="ListParagraph"/>
        <w:numPr>
          <w:ilvl w:val="0"/>
          <w:numId w:val="2"/>
        </w:numPr>
        <w:spacing w:after="60" w:before="60"/>
      </w:pPr>
      <w:r>
        <w:rPr>
          <w:rFonts w:ascii="Arial" w:cs="Arial" w:eastAsia="Arial" w:hAnsi="Arial"/>
          <w:color w:val="1a1a1a"/>
          <w:sz w:val="22"/>
          <w:szCs w:val="22"/>
        </w:rPr>
        <w:t xml:space="preserve">Responsible with money — already saving and investing to some degree</w:t>
      </w:r>
    </w:p>
    <w:p>
      <w:pPr>
        <w:pStyle w:val="ListParagraph"/>
        <w:numPr>
          <w:ilvl w:val="0"/>
          <w:numId w:val="2"/>
        </w:numPr>
        <w:spacing w:after="60" w:before="60"/>
      </w:pPr>
      <w:r>
        <w:rPr>
          <w:rFonts w:ascii="Arial" w:cs="Arial" w:eastAsia="Arial" w:hAnsi="Arial"/>
          <w:color w:val="1a1a1a"/>
          <w:sz w:val="22"/>
          <w:szCs w:val="22"/>
        </w:rPr>
        <w:t xml:space="preserve">Want to live intentionally — spending on what matters, not on autopilot</w:t>
      </w:r>
    </w:p>
    <w:p>
      <w:pPr>
        <w:pStyle w:val="ListParagraph"/>
        <w:numPr>
          <w:ilvl w:val="0"/>
          <w:numId w:val="2"/>
        </w:numPr>
        <w:spacing w:after="60" w:before="60"/>
      </w:pPr>
      <w:r>
        <w:rPr>
          <w:rFonts w:ascii="Arial" w:cs="Arial" w:eastAsia="Arial" w:hAnsi="Arial"/>
          <w:color w:val="1a1a1a"/>
          <w:sz w:val="22"/>
          <w:szCs w:val="22"/>
        </w:rPr>
        <w:t xml:space="preserve">Desire to have fun along the way — not deferred until retirement</w:t>
      </w:r>
    </w:p>
    <w:p>
      <w:pPr>
        <w:pStyle w:val="ListParagraph"/>
        <w:numPr>
          <w:ilvl w:val="0"/>
          <w:numId w:val="2"/>
        </w:numPr>
        <w:spacing w:after="60" w:before="60"/>
      </w:pPr>
      <w:r>
        <w:rPr>
          <w:rFonts w:ascii="Arial" w:cs="Arial" w:eastAsia="Arial" w:hAnsi="Arial"/>
          <w:color w:val="1a1a1a"/>
          <w:sz w:val="22"/>
          <w:szCs w:val="22"/>
        </w:rPr>
        <w:t xml:space="preserve">Building wealth for the long term and financial independence</w:t>
      </w:r>
    </w:p>
    <w:p>
      <w:pPr>
        <w:spacing w:after="0" w:before="120"/>
      </w:pPr>
      <w:r>
        <w:t xml:space="preserve"/>
      </w:r>
    </w:p>
    <w:p>
      <w:pPr>
        <w:pStyle w:val="Heading2"/>
        <w:spacing w:after="120" w:before="320"/>
      </w:pPr>
      <w:r>
        <w:rPr>
          <w:rFonts w:ascii="Arial" w:cs="Arial" w:eastAsia="Arial" w:hAnsi="Arial"/>
          <w:b/>
          <w:bCs/>
          <w:color w:val="1A3C5E"/>
          <w:sz w:val="28"/>
          <w:szCs w:val="28"/>
        </w:rPr>
        <w:t xml:space="preserve">1.2 The Core Tension We Resolve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53"/>
        <w:gridCol w:w="4453"/>
      </w:tblGrid>
      <w:tr>
        <w:tc>
          <w:tcPr>
            <w:tcW w:type="dxa" w:w="4453"/>
            <w:tcBorders>
              <w:top w:val="single" w:color="CCCCCC" w:sz="1"/>
              <w:left w:val="single" w:color="CCCCCC" w:sz="1"/>
              <w:bottom w:val="single" w:color="CCCCCC" w:sz="1"/>
              <w:right w:val="single" w:color="CCCCCC" w:sz="1"/>
            </w:tcBorders>
            <w:shd w:fill="E8F0F8" w:val="clear"/>
            <w:tcMar>
              <w:top w:type="dxa" w:w="100"/>
              <w:left w:type="dxa" w:w="140"/>
              <w:bottom w:type="dxa" w:w="100"/>
              <w:right w:type="dxa" w:w="140"/>
            </w:tcMar>
          </w:tcPr>
          <w:p>
            <w:pPr>
              <w:spacing w:after="60" w:before="0"/>
            </w:pPr>
            <w:r>
              <w:rPr>
                <w:rFonts w:ascii="Arial" w:cs="Arial" w:eastAsia="Arial" w:hAnsi="Arial"/>
                <w:b/>
                <w:bCs/>
                <w:color w:val="1A3C5E"/>
                <w:sz w:val="20"/>
                <w:szCs w:val="20"/>
              </w:rPr>
              <w:t xml:space="preserve">The problem</w:t>
            </w:r>
          </w:p>
          <w:p>
            <w:pPr>
              <w:spacing w:after="0" w:before="0"/>
            </w:pPr>
            <w:r>
              <w:rPr>
                <w:rFonts w:ascii="Arial" w:cs="Arial" w:eastAsia="Arial" w:hAnsi="Arial"/>
                <w:color w:val="1a1a1a"/>
                <w:sz w:val="21"/>
                <w:szCs w:val="21"/>
              </w:rPr>
              <w:t xml:space="preserve">Most financial advice tells you to spend less or invest more. It treats enjoyment and wealth-building as competing goals. Members feel guilt when they spend and anxiety when they don’t invest.</w:t>
            </w:r>
          </w:p>
        </w:tc>
        <w:tc>
          <w:tcPr>
            <w:tcW w:type="dxa" w:w="4453"/>
            <w:tcBorders>
              <w:top w:val="single" w:color="CCCCCC" w:sz="1"/>
              <w:left w:val="single" w:color="CCCCCC" w:sz="1"/>
              <w:bottom w:val="single" w:color="CCCCCC" w:sz="1"/>
              <w:right w:val="single" w:color="CCCCCC" w:sz="1"/>
            </w:tcBorders>
            <w:shd w:fill="E1F5EE" w:val="clear"/>
            <w:tcMar>
              <w:top w:type="dxa" w:w="100"/>
              <w:left w:type="dxa" w:w="140"/>
              <w:bottom w:type="dxa" w:w="100"/>
              <w:right w:type="dxa" w:w="140"/>
            </w:tcMar>
          </w:tcPr>
          <w:p>
            <w:pPr>
              <w:spacing w:after="60" w:before="0"/>
            </w:pPr>
            <w:r>
              <w:rPr>
                <w:rFonts w:ascii="Arial" w:cs="Arial" w:eastAsia="Arial" w:hAnsi="Arial"/>
                <w:b/>
                <w:bCs/>
                <w:color w:val="0F6E56"/>
                <w:sz w:val="20"/>
                <w:szCs w:val="20"/>
              </w:rPr>
              <w:t xml:space="preserve">The Yes Lifers answer</w:t>
            </w:r>
          </w:p>
          <w:p>
            <w:pPr>
              <w:spacing w:after="0" w:before="0"/>
            </w:pPr>
            <w:r>
              <w:rPr>
                <w:rFonts w:ascii="Arial" w:cs="Arial" w:eastAsia="Arial" w:hAnsi="Arial"/>
                <w:color w:val="1a1a1a"/>
                <w:sz w:val="21"/>
                <w:szCs w:val="21"/>
              </w:rPr>
              <w:t xml:space="preserve">With careful calibration it is possible to live well today and build lasting wealth. You do not have to choose. Yes Lifers gives you the method, the tool, and the tribe to do both.</w:t>
            </w:r>
          </w:p>
        </w:tc>
      </w:tr>
    </w:tbl>
    <w:p>
      <w:pPr>
        <w:spacing w:after="0" w:before="200"/>
      </w:pPr>
      <w:r>
        <w:t xml:space="preserve"/>
      </w:r>
    </w:p>
    <w:p>
      <w:pPr>
        <w:pStyle w:val="Heading1"/>
        <w:spacing w:after="160" w:before="400"/>
      </w:pPr>
      <w:r>
        <w:rPr>
          <w:rFonts w:ascii="Arial" w:cs="Arial" w:eastAsia="Arial" w:hAnsi="Arial"/>
          <w:b/>
          <w:bCs/>
          <w:color w:val="1A3C5E"/>
          <w:sz w:val="36"/>
          <w:szCs w:val="36"/>
        </w:rPr>
        <w:t xml:space="preserve">2. Brand Identity</w:t>
      </w:r>
    </w:p>
    <w:p>
      <w:pPr>
        <w:pStyle w:val="Heading2"/>
        <w:spacing w:after="120" w:before="320"/>
      </w:pPr>
      <w:r>
        <w:rPr>
          <w:rFonts w:ascii="Arial" w:cs="Arial" w:eastAsia="Arial" w:hAnsi="Arial"/>
          <w:b/>
          <w:bCs/>
          <w:color w:val="1A3C5E"/>
          <w:sz w:val="28"/>
          <w:szCs w:val="28"/>
        </w:rPr>
        <w:t xml:space="preserve">2.1 Name &amp; Tagline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tcPr>
          <w:p>
            <w:r>
              <w:rPr>
                <w:rFonts w:ascii="Arial" w:cs="Arial" w:eastAsia="Arial" w:hAnsi="Arial"/>
                <w:b/>
                <w:bCs/>
                <w:color w:val="FFFFFF"/>
                <w:sz w:val="20"/>
                <w:szCs w:val="20"/>
              </w:rPr>
              <w:t xml:space="preserve">Community name</w:t>
            </w:r>
          </w:p>
        </w:tc>
        <w:tc>
          <w:tcPr>
            <w:tcW w:type="dxa" w:w="65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3C5E"/>
                <w:sz w:val="26"/>
                <w:szCs w:val="26"/>
              </w:rPr>
              <w:t xml:space="preserve">Yes Lifers</w:t>
            </w:r>
          </w:p>
        </w:tc>
      </w:tr>
      <w:tr>
        <w:tc>
          <w:tcPr>
            <w:tcW w:type="dxa" w:w="2500"/>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tcPr>
          <w:p>
            <w:r>
              <w:rPr>
                <w:rFonts w:ascii="Arial" w:cs="Arial" w:eastAsia="Arial" w:hAnsi="Arial"/>
                <w:b/>
                <w:bCs/>
                <w:color w:val="FFFFFF"/>
                <w:sz w:val="20"/>
                <w:szCs w:val="20"/>
              </w:rPr>
              <w:t xml:space="preserve">Tagline</w:t>
            </w:r>
          </w:p>
        </w:tc>
        <w:tc>
          <w:tcPr>
            <w:tcW w:type="dxa" w:w="65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i/>
                <w:iCs/>
                <w:color w:val="5F5E5A"/>
                <w:sz w:val="24"/>
                <w:szCs w:val="24"/>
              </w:rPr>
              <w:t xml:space="preserve">Say Yes to Life!</w:t>
            </w:r>
          </w:p>
        </w:tc>
      </w:tr>
      <w:tr>
        <w:tc>
          <w:tcPr>
            <w:tcW w:type="dxa" w:w="2500"/>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tcPr>
          <w:p>
            <w:r>
              <w:rPr>
                <w:rFonts w:ascii="Arial" w:cs="Arial" w:eastAsia="Arial" w:hAnsi="Arial"/>
                <w:b/>
                <w:bCs/>
                <w:color w:val="FFFFFF"/>
                <w:sz w:val="20"/>
                <w:szCs w:val="20"/>
              </w:rPr>
              <w:t xml:space="preserve">Member identity</w:t>
            </w:r>
          </w:p>
        </w:tc>
        <w:tc>
          <w:tcPr>
            <w:tcW w:type="dxa" w:w="65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1"/>
                <w:szCs w:val="21"/>
              </w:rPr>
              <w:t xml:space="preserve">A Yes Lifer — someone who says yes to the life they want and the wealth they’re building. Both. By design.</w:t>
            </w:r>
          </w:p>
        </w:tc>
      </w:tr>
    </w:tbl>
    <w:p>
      <w:pPr>
        <w:spacing w:after="0" w:before="160"/>
      </w:pPr>
      <w:r>
        <w:t xml:space="preserve"/>
      </w:r>
    </w:p>
    <w:p>
      <w:pPr>
        <w:pStyle w:val="Heading2"/>
        <w:spacing w:after="120" w:before="320"/>
      </w:pPr>
      <w:r>
        <w:rPr>
          <w:rFonts w:ascii="Arial" w:cs="Arial" w:eastAsia="Arial" w:hAnsi="Arial"/>
          <w:b/>
          <w:bCs/>
          <w:color w:val="1A3C5E"/>
          <w:sz w:val="28"/>
          <w:szCs w:val="28"/>
        </w:rPr>
        <w:t xml:space="preserve">2.2 Community Manifesto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8F0F8" w:val="clear"/>
            <w:tcMar>
              <w:top w:type="dxa" w:w="120"/>
              <w:left w:type="dxa" w:w="160"/>
              <w:bottom w:type="dxa" w:w="120"/>
              <w:right w:type="dxa" w:w="160"/>
            </w:tcMar>
          </w:tcPr>
          <w:p>
            <w:pPr>
              <w:spacing w:after="60" w:before="0"/>
            </w:pPr>
            <w:r>
              <w:rPr>
                <w:rFonts w:ascii="Arial" w:cs="Arial" w:eastAsia="Arial" w:hAnsi="Arial"/>
                <w:b/>
                <w:bCs/>
                <w:caps/>
                <w:color w:val="1A3C5E"/>
                <w:sz w:val="18"/>
                <w:szCs w:val="18"/>
              </w:rPr>
              <w:t xml:space="preserve"/>
            </w:r>
          </w:p>
          <w:p>
            <w:pPr>
              <w:spacing w:after="0" w:before="0"/>
            </w:pPr>
            <w:r>
              <w:rPr>
                <w:rFonts w:ascii="Arial" w:cs="Arial" w:eastAsia="Arial" w:hAnsi="Arial"/>
                <w:color w:val="1a1a1a"/>
                <w:sz w:val="22"/>
                <w:szCs w:val="22"/>
              </w:rPr>
              <w:t xml:space="preserve">We are Yes Lifers.
We believe money is a tool, not a trap. That spending on what matters isn’t reckless — it’s intentional. That you don’t have to choose between a life well-lived and a future well-built.
We’ve seen the other options. The Reddit thread with 47 conflicting opinions. The anxiety of a big financial decision with no one to think it through with. The guilt of enjoying today because tomorrow feels uncertain.
We chose differently.
We follow a method. We use tools that understand our life, not just our numbers. We have a tribe that celebrates our wins and challenges our thinking. And we move — together — toward a life that is rich in every sense of the word.
We are Yes Lifers. Say Yes to Life.</w:t>
            </w:r>
          </w:p>
        </w:tc>
      </w:tr>
    </w:tbl>
    <w:p>
      <w:pPr>
        <w:spacing w:after="0" w:before="160"/>
      </w:pPr>
      <w:r>
        <w:t xml:space="preserve"/>
      </w:r>
    </w:p>
    <w:p>
      <w:pPr>
        <w:pStyle w:val="Heading2"/>
        <w:spacing w:after="120" w:before="320"/>
      </w:pPr>
      <w:r>
        <w:rPr>
          <w:rFonts w:ascii="Arial" w:cs="Arial" w:eastAsia="Arial" w:hAnsi="Arial"/>
          <w:b/>
          <w:bCs/>
          <w:color w:val="1A3C5E"/>
          <w:sz w:val="28"/>
          <w:szCs w:val="28"/>
        </w:rPr>
        <w:t xml:space="preserve">2.3 The Yes Lifer Code</w:t>
      </w:r>
    </w:p>
    <w:p>
      <w:pPr>
        <w:spacing w:after="100" w:before="80"/>
      </w:pPr>
      <w:r>
        <w:rPr>
          <w:rFonts w:ascii="Arial" w:cs="Arial" w:eastAsia="Arial" w:hAnsi="Arial"/>
          <w:color w:val="1a1a1a"/>
          <w:sz w:val="22"/>
          <w:szCs w:val="22"/>
        </w:rPr>
        <w:t xml:space="preserve">Eight culture rules framed as values, not restrictions. These govern how members interact and are referenced by the community team when celebrating wins or guiding discussions.</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53"/>
        <w:gridCol w:w="4453"/>
      </w:tblGrid>
      <w:tr>
        <w:tc>
          <w:tcPr>
            <w:tcW w:type="dxa" w:w="4453"/>
            <w:tcBorders>
              <w:top w:val="single" w:color="CCCCCC" w:sz="1"/>
              <w:left w:val="single" w:color="CCCCCC" w:sz="1"/>
              <w:bottom w:val="single" w:color="CCCCCC" w:sz="1"/>
              <w:right w:val="single" w:color="CCCCCC" w:sz="1"/>
            </w:tcBorders>
            <w:shd w:fill="E1F5EE" w:val="clear"/>
            <w:tcMar>
              <w:top w:type="dxa" w:w="80"/>
              <w:left w:type="dxa" w:w="140"/>
              <w:bottom w:type="dxa" w:w="80"/>
              <w:right w:type="dxa" w:w="140"/>
            </w:tcMar>
          </w:tcPr>
          <w:p>
            <w:r>
              <w:rPr>
                <w:rFonts w:ascii="Arial" w:cs="Arial" w:eastAsia="Arial" w:hAnsi="Arial"/>
                <w:b/>
                <w:bCs/>
                <w:color w:val="0F6E56"/>
                <w:sz w:val="21"/>
                <w:szCs w:val="21"/>
              </w:rPr>
              <w:t xml:space="preserve">Yes to spending with intention</w:t>
            </w:r>
          </w:p>
        </w:tc>
        <w:tc>
          <w:tcPr>
            <w:tcW w:type="dxa" w:w="445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F5E5A"/>
                <w:sz w:val="21"/>
                <w:szCs w:val="21"/>
              </w:rPr>
              <w:t xml:space="preserve">No to spending from guilt or keeping up</w:t>
            </w:r>
          </w:p>
        </w:tc>
      </w:tr>
      <w:tr>
        <w:tc>
          <w:tcPr>
            <w:tcW w:type="dxa" w:w="4453"/>
            <w:tcBorders>
              <w:top w:val="single" w:color="CCCCCC" w:sz="1"/>
              <w:left w:val="single" w:color="CCCCCC" w:sz="1"/>
              <w:bottom w:val="single" w:color="CCCCCC" w:sz="1"/>
              <w:right w:val="single" w:color="CCCCCC" w:sz="1"/>
            </w:tcBorders>
            <w:shd w:fill="E1F5EE" w:val="clear"/>
            <w:tcMar>
              <w:top w:type="dxa" w:w="80"/>
              <w:left w:type="dxa" w:w="140"/>
              <w:bottom w:type="dxa" w:w="80"/>
              <w:right w:type="dxa" w:w="140"/>
            </w:tcMar>
          </w:tcPr>
          <w:p>
            <w:r>
              <w:rPr>
                <w:rFonts w:ascii="Arial" w:cs="Arial" w:eastAsia="Arial" w:hAnsi="Arial"/>
                <w:b/>
                <w:bCs/>
                <w:color w:val="0F6E56"/>
                <w:sz w:val="21"/>
                <w:szCs w:val="21"/>
              </w:rPr>
              <w:t xml:space="preserve">Yes to honest money talk</w:t>
            </w:r>
          </w:p>
        </w:tc>
        <w:tc>
          <w:tcPr>
            <w:tcW w:type="dxa" w:w="445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F5E5A"/>
                <w:sz w:val="21"/>
                <w:szCs w:val="21"/>
              </w:rPr>
              <w:t xml:space="preserve">No to performing success or hiding struggle</w:t>
            </w:r>
          </w:p>
        </w:tc>
      </w:tr>
      <w:tr>
        <w:tc>
          <w:tcPr>
            <w:tcW w:type="dxa" w:w="4453"/>
            <w:tcBorders>
              <w:top w:val="single" w:color="CCCCCC" w:sz="1"/>
              <w:left w:val="single" w:color="CCCCCC" w:sz="1"/>
              <w:bottom w:val="single" w:color="CCCCCC" w:sz="1"/>
              <w:right w:val="single" w:color="CCCCCC" w:sz="1"/>
            </w:tcBorders>
            <w:shd w:fill="E1F5EE" w:val="clear"/>
            <w:tcMar>
              <w:top w:type="dxa" w:w="80"/>
              <w:left w:type="dxa" w:w="140"/>
              <w:bottom w:type="dxa" w:w="80"/>
              <w:right w:type="dxa" w:w="140"/>
            </w:tcMar>
          </w:tcPr>
          <w:p>
            <w:r>
              <w:rPr>
                <w:rFonts w:ascii="Arial" w:cs="Arial" w:eastAsia="Arial" w:hAnsi="Arial"/>
                <w:b/>
                <w:bCs/>
                <w:color w:val="0F6E56"/>
                <w:sz w:val="21"/>
                <w:szCs w:val="21"/>
              </w:rPr>
              <w:t xml:space="preserve">Yes to celebrating wins — big and small</w:t>
            </w:r>
          </w:p>
        </w:tc>
        <w:tc>
          <w:tcPr>
            <w:tcW w:type="dxa" w:w="445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F5E5A"/>
                <w:sz w:val="21"/>
                <w:szCs w:val="21"/>
              </w:rPr>
              <w:t xml:space="preserve">No to downplaying progress</w:t>
            </w:r>
          </w:p>
        </w:tc>
      </w:tr>
      <w:tr>
        <w:tc>
          <w:tcPr>
            <w:tcW w:type="dxa" w:w="4453"/>
            <w:tcBorders>
              <w:top w:val="single" w:color="CCCCCC" w:sz="1"/>
              <w:left w:val="single" w:color="CCCCCC" w:sz="1"/>
              <w:bottom w:val="single" w:color="CCCCCC" w:sz="1"/>
              <w:right w:val="single" w:color="CCCCCC" w:sz="1"/>
            </w:tcBorders>
            <w:shd w:fill="E1F5EE" w:val="clear"/>
            <w:tcMar>
              <w:top w:type="dxa" w:w="80"/>
              <w:left w:type="dxa" w:w="140"/>
              <w:bottom w:type="dxa" w:w="80"/>
              <w:right w:type="dxa" w:w="140"/>
            </w:tcMar>
          </w:tcPr>
          <w:p>
            <w:r>
              <w:rPr>
                <w:rFonts w:ascii="Arial" w:cs="Arial" w:eastAsia="Arial" w:hAnsi="Arial"/>
                <w:b/>
                <w:bCs/>
                <w:color w:val="0F6E56"/>
                <w:sz w:val="21"/>
                <w:szCs w:val="21"/>
              </w:rPr>
              <w:t xml:space="preserve">Yes to asking hard questions</w:t>
            </w:r>
          </w:p>
        </w:tc>
        <w:tc>
          <w:tcPr>
            <w:tcW w:type="dxa" w:w="445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F5E5A"/>
                <w:sz w:val="21"/>
                <w:szCs w:val="21"/>
              </w:rPr>
              <w:t xml:space="preserve">No to crowdsourcing noise</w:t>
            </w:r>
          </w:p>
        </w:tc>
      </w:tr>
      <w:tr>
        <w:tc>
          <w:tcPr>
            <w:tcW w:type="dxa" w:w="4453"/>
            <w:tcBorders>
              <w:top w:val="single" w:color="CCCCCC" w:sz="1"/>
              <w:left w:val="single" w:color="CCCCCC" w:sz="1"/>
              <w:bottom w:val="single" w:color="CCCCCC" w:sz="1"/>
              <w:right w:val="single" w:color="CCCCCC" w:sz="1"/>
            </w:tcBorders>
            <w:shd w:fill="E1F5EE" w:val="clear"/>
            <w:tcMar>
              <w:top w:type="dxa" w:w="80"/>
              <w:left w:type="dxa" w:w="140"/>
              <w:bottom w:type="dxa" w:w="80"/>
              <w:right w:type="dxa" w:w="140"/>
            </w:tcMar>
          </w:tcPr>
          <w:p>
            <w:r>
              <w:rPr>
                <w:rFonts w:ascii="Arial" w:cs="Arial" w:eastAsia="Arial" w:hAnsi="Arial"/>
                <w:b/>
                <w:bCs/>
                <w:color w:val="0F6E56"/>
                <w:sz w:val="21"/>
                <w:szCs w:val="21"/>
              </w:rPr>
              <w:t xml:space="preserve">Yes to building wealth steadily</w:t>
            </w:r>
          </w:p>
        </w:tc>
        <w:tc>
          <w:tcPr>
            <w:tcW w:type="dxa" w:w="445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F5E5A"/>
                <w:sz w:val="21"/>
                <w:szCs w:val="21"/>
              </w:rPr>
              <w:t xml:space="preserve">No to get-rich-quick shortcuts</w:t>
            </w:r>
          </w:p>
        </w:tc>
      </w:tr>
      <w:tr>
        <w:tc>
          <w:tcPr>
            <w:tcW w:type="dxa" w:w="4453"/>
            <w:tcBorders>
              <w:top w:val="single" w:color="CCCCCC" w:sz="1"/>
              <w:left w:val="single" w:color="CCCCCC" w:sz="1"/>
              <w:bottom w:val="single" w:color="CCCCCC" w:sz="1"/>
              <w:right w:val="single" w:color="CCCCCC" w:sz="1"/>
            </w:tcBorders>
            <w:shd w:fill="E1F5EE" w:val="clear"/>
            <w:tcMar>
              <w:top w:type="dxa" w:w="80"/>
              <w:left w:type="dxa" w:w="140"/>
              <w:bottom w:type="dxa" w:w="80"/>
              <w:right w:type="dxa" w:w="140"/>
            </w:tcMar>
          </w:tcPr>
          <w:p>
            <w:r>
              <w:rPr>
                <w:rFonts w:ascii="Arial" w:cs="Arial" w:eastAsia="Arial" w:hAnsi="Arial"/>
                <w:b/>
                <w:bCs/>
                <w:color w:val="0F6E56"/>
                <w:sz w:val="21"/>
                <w:szCs w:val="21"/>
              </w:rPr>
              <w:t xml:space="preserve">Yes to supporting each other</w:t>
            </w:r>
          </w:p>
        </w:tc>
        <w:tc>
          <w:tcPr>
            <w:tcW w:type="dxa" w:w="445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F5E5A"/>
                <w:sz w:val="21"/>
                <w:szCs w:val="21"/>
              </w:rPr>
              <w:t xml:space="preserve">No to unsolicited advice or judgment</w:t>
            </w:r>
          </w:p>
        </w:tc>
      </w:tr>
      <w:tr>
        <w:tc>
          <w:tcPr>
            <w:tcW w:type="dxa" w:w="4453"/>
            <w:tcBorders>
              <w:top w:val="single" w:color="CCCCCC" w:sz="1"/>
              <w:left w:val="single" w:color="CCCCCC" w:sz="1"/>
              <w:bottom w:val="single" w:color="CCCCCC" w:sz="1"/>
              <w:right w:val="single" w:color="CCCCCC" w:sz="1"/>
            </w:tcBorders>
            <w:shd w:fill="E1F5EE" w:val="clear"/>
            <w:tcMar>
              <w:top w:type="dxa" w:w="80"/>
              <w:left w:type="dxa" w:w="140"/>
              <w:bottom w:type="dxa" w:w="80"/>
              <w:right w:type="dxa" w:w="140"/>
            </w:tcMar>
          </w:tcPr>
          <w:p>
            <w:r>
              <w:rPr>
                <w:rFonts w:ascii="Arial" w:cs="Arial" w:eastAsia="Arial" w:hAnsi="Arial"/>
                <w:b/>
                <w:bCs/>
                <w:color w:val="0F6E56"/>
                <w:sz w:val="21"/>
                <w:szCs w:val="21"/>
              </w:rPr>
              <w:t xml:space="preserve">Yes to living fully today</w:t>
            </w:r>
          </w:p>
        </w:tc>
        <w:tc>
          <w:tcPr>
            <w:tcW w:type="dxa" w:w="445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F5E5A"/>
                <w:sz w:val="21"/>
                <w:szCs w:val="21"/>
              </w:rPr>
              <w:t xml:space="preserve">No to deferring life until someday</w:t>
            </w:r>
          </w:p>
        </w:tc>
      </w:tr>
      <w:tr>
        <w:tc>
          <w:tcPr>
            <w:tcW w:type="dxa" w:w="4453"/>
            <w:tcBorders>
              <w:top w:val="single" w:color="CCCCCC" w:sz="1"/>
              <w:left w:val="single" w:color="CCCCCC" w:sz="1"/>
              <w:bottom w:val="single" w:color="CCCCCC" w:sz="1"/>
              <w:right w:val="single" w:color="CCCCCC" w:sz="1"/>
            </w:tcBorders>
            <w:shd w:fill="E1F5EE" w:val="clear"/>
            <w:tcMar>
              <w:top w:type="dxa" w:w="80"/>
              <w:left w:type="dxa" w:w="140"/>
              <w:bottom w:type="dxa" w:w="80"/>
              <w:right w:type="dxa" w:w="140"/>
            </w:tcMar>
          </w:tcPr>
          <w:p>
            <w:r>
              <w:rPr>
                <w:rFonts w:ascii="Arial" w:cs="Arial" w:eastAsia="Arial" w:hAnsi="Arial"/>
                <w:b/>
                <w:bCs/>
                <w:color w:val="0F6E56"/>
                <w:sz w:val="21"/>
                <w:szCs w:val="21"/>
              </w:rPr>
              <w:t xml:space="preserve">Yes to your own path</w:t>
            </w:r>
          </w:p>
        </w:tc>
        <w:tc>
          <w:tcPr>
            <w:tcW w:type="dxa" w:w="445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F5E5A"/>
                <w:sz w:val="21"/>
                <w:szCs w:val="21"/>
              </w:rPr>
              <w:t xml:space="preserve">No to one-size-fits-all money rules</w:t>
            </w:r>
          </w:p>
        </w:tc>
      </w:tr>
    </w:tbl>
    <w:p>
      <w:pPr>
        <w:spacing w:after="0" w:before="160"/>
      </w:pPr>
      <w:r>
        <w:t xml:space="preserve"/>
      </w:r>
    </w:p>
    <w:p>
      <w:pPr>
        <w:pStyle w:val="Heading2"/>
        <w:spacing w:after="120" w:before="320"/>
      </w:pPr>
      <w:r>
        <w:rPr>
          <w:rFonts w:ascii="Arial" w:cs="Arial" w:eastAsia="Arial" w:hAnsi="Arial"/>
          <w:b/>
          <w:bCs/>
          <w:color w:val="1A3C5E"/>
          <w:sz w:val="28"/>
          <w:szCs w:val="28"/>
        </w:rPr>
        <w:t xml:space="preserve">2.4 Community Vocabulary</w:t>
      </w:r>
    </w:p>
    <w:p>
      <w:pPr>
        <w:spacing w:after="100" w:before="80"/>
      </w:pPr>
      <w:r>
        <w:rPr>
          <w:rFonts w:ascii="Arial" w:cs="Arial" w:eastAsia="Arial" w:hAnsi="Arial"/>
          <w:color w:val="1a1a1a"/>
          <w:sz w:val="22"/>
          <w:szCs w:val="22"/>
        </w:rPr>
        <w:t xml:space="preserve">Use these terms consistently across all community communications, app copy, and marketing. Shared language is what makes a group feel like a tribe.</w:t>
      </w:r>
    </w:p>
    <w:p>
      <w:pPr>
        <w:spacing w:after="0" w:before="80"/>
      </w:pPr>
      <w:r>
        <w:t xml:space="preserve"/>
      </w:r>
    </w:p>
    <w:p>
      <w:pPr>
        <w:pStyle w:val="ListParagraph"/>
        <w:numPr>
          <w:ilvl w:val="0"/>
          <w:numId w:val="2"/>
        </w:numPr>
        <w:spacing w:after="60" w:before="60"/>
      </w:pPr>
      <w:r>
        <w:rPr>
          <w:rFonts w:ascii="Arial" w:cs="Arial" w:eastAsia="Arial" w:hAnsi="Arial"/>
          <w:color w:val="1a1a1a"/>
          <w:sz w:val="22"/>
          <w:szCs w:val="22"/>
        </w:rPr>
        <w:t xml:space="preserve">Yes Lifer — the member identity</w:t>
      </w:r>
    </w:p>
    <w:p>
      <w:pPr>
        <w:pStyle w:val="ListParagraph"/>
        <w:numPr>
          <w:ilvl w:val="0"/>
          <w:numId w:val="2"/>
        </w:numPr>
        <w:spacing w:after="60" w:before="60"/>
      </w:pPr>
      <w:r>
        <w:rPr>
          <w:rFonts w:ascii="Arial" w:cs="Arial" w:eastAsia="Arial" w:hAnsi="Arial"/>
          <w:color w:val="1a1a1a"/>
          <w:sz w:val="22"/>
          <w:szCs w:val="22"/>
        </w:rPr>
        <w:t xml:space="preserve">Say Yes to Life! — the rallying cry</w:t>
      </w:r>
    </w:p>
    <w:p>
      <w:pPr>
        <w:pStyle w:val="ListParagraph"/>
        <w:numPr>
          <w:ilvl w:val="0"/>
          <w:numId w:val="2"/>
        </w:numPr>
        <w:spacing w:after="60" w:before="60"/>
      </w:pPr>
      <w:r>
        <w:rPr>
          <w:rFonts w:ascii="Arial" w:cs="Arial" w:eastAsia="Arial" w:hAnsi="Arial"/>
          <w:color w:val="1a1a1a"/>
          <w:sz w:val="22"/>
          <w:szCs w:val="22"/>
        </w:rPr>
        <w:t xml:space="preserve">The Yes Life — the life members are designing</w:t>
      </w:r>
    </w:p>
    <w:p>
      <w:pPr>
        <w:pStyle w:val="ListParagraph"/>
        <w:numPr>
          <w:ilvl w:val="0"/>
          <w:numId w:val="2"/>
        </w:numPr>
        <w:spacing w:after="60" w:before="60"/>
      </w:pPr>
      <w:r>
        <w:rPr>
          <w:rFonts w:ascii="Arial" w:cs="Arial" w:eastAsia="Arial" w:hAnsi="Arial"/>
          <w:color w:val="1a1a1a"/>
          <w:sz w:val="22"/>
          <w:szCs w:val="22"/>
        </w:rPr>
        <w:t xml:space="preserve">Say Yes moment — a win worth celebrating</w:t>
      </w:r>
    </w:p>
    <w:p>
      <w:pPr>
        <w:pStyle w:val="ListParagraph"/>
        <w:numPr>
          <w:ilvl w:val="0"/>
          <w:numId w:val="2"/>
        </w:numPr>
        <w:spacing w:after="60" w:before="60"/>
      </w:pPr>
      <w:r>
        <w:rPr>
          <w:rFonts w:ascii="Arial" w:cs="Arial" w:eastAsia="Arial" w:hAnsi="Arial"/>
          <w:color w:val="1a1a1a"/>
          <w:sz w:val="22"/>
          <w:szCs w:val="22"/>
        </w:rPr>
        <w:t xml:space="preserve">The calibration — the ongoing act of balancing life and wealth</w:t>
      </w:r>
    </w:p>
    <w:p>
      <w:pPr>
        <w:pStyle w:val="ListParagraph"/>
        <w:numPr>
          <w:ilvl w:val="0"/>
          <w:numId w:val="2"/>
        </w:numPr>
        <w:spacing w:after="60" w:before="60"/>
      </w:pPr>
      <w:r>
        <w:rPr>
          <w:rFonts w:ascii="Arial" w:cs="Arial" w:eastAsia="Arial" w:hAnsi="Arial"/>
          <w:color w:val="1a1a1a"/>
          <w:sz w:val="22"/>
          <w:szCs w:val="22"/>
        </w:rPr>
        <w:t xml:space="preserve">Hell Yes! Decision — a big call made with full clarity</w:t>
      </w:r>
    </w:p>
    <w:p>
      <w:pPr>
        <w:pStyle w:val="ListParagraph"/>
        <w:numPr>
          <w:ilvl w:val="0"/>
          <w:numId w:val="2"/>
        </w:numPr>
        <w:spacing w:after="60" w:before="60"/>
      </w:pPr>
      <w:r>
        <w:rPr>
          <w:rFonts w:ascii="Arial" w:cs="Arial" w:eastAsia="Arial" w:hAnsi="Arial"/>
          <w:color w:val="1a1a1a"/>
          <w:sz w:val="22"/>
          <w:szCs w:val="22"/>
        </w:rPr>
        <w:t xml:space="preserve">The method — the 7-step journey</w:t>
      </w:r>
    </w:p>
    <w:p>
      <w:pPr>
        <w:pStyle w:val="ListParagraph"/>
        <w:numPr>
          <w:ilvl w:val="0"/>
          <w:numId w:val="2"/>
        </w:numPr>
        <w:spacing w:after="60" w:before="60"/>
      </w:pPr>
      <w:r>
        <w:rPr>
          <w:rFonts w:ascii="Arial" w:cs="Arial" w:eastAsia="Arial" w:hAnsi="Arial"/>
          <w:color w:val="1a1a1a"/>
          <w:sz w:val="22"/>
          <w:szCs w:val="22"/>
        </w:rPr>
        <w:t xml:space="preserve">Wealth engine — the automated investment system</w:t>
      </w:r>
    </w:p>
    <w:p>
      <w:pPr>
        <w:pStyle w:val="ListParagraph"/>
        <w:numPr>
          <w:ilvl w:val="0"/>
          <w:numId w:val="2"/>
        </w:numPr>
        <w:spacing w:after="60" w:before="60"/>
      </w:pPr>
      <w:r>
        <w:rPr>
          <w:rFonts w:ascii="Arial" w:cs="Arial" w:eastAsia="Arial" w:hAnsi="Arial"/>
          <w:color w:val="1a1a1a"/>
          <w:sz w:val="22"/>
          <w:szCs w:val="22"/>
        </w:rPr>
        <w:t xml:space="preserve">Life-rich — rich in experience and in wealth</w:t>
      </w:r>
    </w:p>
    <w:p>
      <w:pPr>
        <w:pStyle w:val="ListParagraph"/>
        <w:numPr>
          <w:ilvl w:val="0"/>
          <w:numId w:val="2"/>
        </w:numPr>
        <w:spacing w:after="60" w:before="60"/>
      </w:pPr>
      <w:r>
        <w:rPr>
          <w:rFonts w:ascii="Arial" w:cs="Arial" w:eastAsia="Arial" w:hAnsi="Arial"/>
          <w:color w:val="1a1a1a"/>
          <w:sz w:val="22"/>
          <w:szCs w:val="22"/>
        </w:rPr>
        <w:t xml:space="preserve">Yes Budget — a budget built around desire, not restriction</w:t>
      </w:r>
    </w:p>
    <w:p>
      <w:pPr>
        <w:spacing w:after="0" w:before="300"/>
      </w:pPr>
      <w:r>
        <w:t xml:space="preserve"/>
      </w:r>
    </w:p>
    <w:p>
      <w:pPr>
        <w:pStyle w:val="Heading1"/>
        <w:spacing w:after="160" w:before="400"/>
      </w:pPr>
      <w:r>
        <w:rPr>
          <w:rFonts w:ascii="Arial" w:cs="Arial" w:eastAsia="Arial" w:hAnsi="Arial"/>
          <w:b/>
          <w:bCs/>
          <w:color w:val="1A3C5E"/>
          <w:sz w:val="36"/>
          <w:szCs w:val="36"/>
        </w:rPr>
        <w:t xml:space="preserve">3. The Growth Funnel</w:t>
      </w:r>
    </w:p>
    <w:p>
      <w:pPr>
        <w:spacing w:after="100" w:before="80"/>
      </w:pPr>
      <w:r>
        <w:rPr>
          <w:rFonts w:ascii="Arial" w:cs="Arial" w:eastAsia="Arial" w:hAnsi="Arial"/>
          <w:color w:val="1a1a1a"/>
          <w:sz w:val="22"/>
          <w:szCs w:val="22"/>
        </w:rPr>
        <w:t xml:space="preserve">Yes Lifers operates as the top of a three-stage funnel connecting marketing through community to the app and ultimately to advisory services. Each stage has a distinct job and naturally leads to the next.</w:t>
      </w:r>
    </w:p>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1EFE8" w:val="clear"/>
            <w:tcMar>
              <w:top w:type="dxa" w:w="120"/>
              <w:left w:type="dxa" w:w="180"/>
              <w:bottom w:type="dxa" w:w="120"/>
              <w:right w:type="dxa" w:w="180"/>
            </w:tcMar>
          </w:tcPr>
          <w:p>
            <w:pPr>
              <w:spacing w:after="40" w:before="0"/>
            </w:pPr>
            <w:r>
              <w:rPr>
                <w:rFonts w:ascii="Arial" w:cs="Arial" w:eastAsia="Arial" w:hAnsi="Arial"/>
                <w:caps/>
                <w:color w:val="5F5E5A"/>
                <w:sz w:val="18"/>
                <w:szCs w:val="18"/>
              </w:rPr>
              <w:t xml:space="preserve">Top of funnel — wide open</w:t>
            </w:r>
          </w:p>
          <w:p>
            <w:pPr>
              <w:spacing w:after="60" w:before="0"/>
            </w:pPr>
            <w:r>
              <w:rPr>
                <w:rFonts w:ascii="Arial" w:cs="Arial" w:eastAsia="Arial" w:hAnsi="Arial"/>
                <w:b/>
                <w:bCs/>
                <w:color w:val="1a1a1a"/>
                <w:sz w:val="26"/>
                <w:szCs w:val="26"/>
              </w:rPr>
              <w:t xml:space="preserve">Marketing &amp; Discovery</w:t>
            </w:r>
          </w:p>
          <w:p>
            <w:pPr>
              <w:spacing w:after="60" w:before="0"/>
            </w:pPr>
            <w:r>
              <w:rPr>
                <w:rFonts w:ascii="Arial" w:cs="Arial" w:eastAsia="Arial" w:hAnsi="Arial"/>
                <w:color w:val="333333"/>
                <w:sz w:val="21"/>
                <w:szCs w:val="21"/>
              </w:rPr>
              <w:t xml:space="preserve">Fun activities, games, online tools, and social content attract people who are curious about money and living well. The goal is reach and resonance, not immediate conversion. Low barrier to engagement.</w:t>
            </w:r>
          </w:p>
          <w:p>
            <w:pPr>
              <w:spacing w:after="0" w:before="0"/>
            </w:pPr>
            <w:r>
              <w:rPr>
                <w:rFonts w:ascii="Arial" w:cs="Arial" w:eastAsia="Arial" w:hAnsi="Arial"/>
                <w:i/>
                <w:iCs/>
                <w:color w:val="5F5E5A"/>
                <w:sz w:val="18"/>
                <w:szCs w:val="18"/>
              </w:rPr>
              <w:t xml:space="preserve">Social · Quizzes · Viral tools · Content · Community events</w:t>
            </w:r>
          </w:p>
        </w:tc>
      </w:tr>
    </w:tbl>
    <w:p>
      <w:pPr>
        <w:spacing w:after="0" w:before="60"/>
      </w:pPr>
      <w:r>
        <w:t xml:space="preserve"/>
      </w:r>
    </w:p>
    <w:p>
      <w:pPr>
        <w:jc w:val="center"/>
      </w:pPr>
      <w:r>
        <w:rPr>
          <w:rFonts w:ascii="Arial" w:cs="Arial" w:eastAsia="Arial" w:hAnsi="Arial"/>
          <w:color w:val="5F5E5A"/>
          <w:sz w:val="36"/>
          <w:szCs w:val="36"/>
        </w:rPr>
        <w:t xml:space="preserve">↓</w:t>
      </w:r>
    </w:p>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8F0F8" w:val="clear"/>
            <w:tcMar>
              <w:top w:type="dxa" w:w="120"/>
              <w:left w:type="dxa" w:w="180"/>
              <w:bottom w:type="dxa" w:w="120"/>
              <w:right w:type="dxa" w:w="180"/>
            </w:tcMar>
          </w:tcPr>
          <w:p>
            <w:pPr>
              <w:spacing w:after="40" w:before="0"/>
            </w:pPr>
            <w:r>
              <w:rPr>
                <w:rFonts w:ascii="Arial" w:cs="Arial" w:eastAsia="Arial" w:hAnsi="Arial"/>
                <w:caps/>
                <w:color w:val="1A3C5E"/>
                <w:sz w:val="18"/>
                <w:szCs w:val="18"/>
              </w:rPr>
              <w:t xml:space="preserve">Stage 1 — Community</w:t>
            </w:r>
          </w:p>
          <w:p>
            <w:pPr>
              <w:spacing w:after="60" w:before="0"/>
            </w:pPr>
            <w:r>
              <w:rPr>
                <w:rFonts w:ascii="Arial" w:cs="Arial" w:eastAsia="Arial" w:hAnsi="Arial"/>
                <w:b/>
                <w:bCs/>
                <w:color w:val="1a1a1a"/>
                <w:sz w:val="26"/>
                <w:szCs w:val="26"/>
              </w:rPr>
              <w:t xml:space="preserve">Yes Lifers</w:t>
            </w:r>
          </w:p>
          <w:p>
            <w:pPr>
              <w:spacing w:after="60" w:before="0"/>
            </w:pPr>
            <w:r>
              <w:rPr>
                <w:rFonts w:ascii="Arial" w:cs="Arial" w:eastAsia="Arial" w:hAnsi="Arial"/>
                <w:color w:val="333333"/>
                <w:sz w:val="21"/>
                <w:szCs w:val="21"/>
              </w:rPr>
              <w:t xml:space="preserve">Interested people join the tribe. They engage with the 7-step journey, the Yes Lifer code, accountability pods, and community content. Identity forms here — they become Yes Lifers. Trust is built before any product ask.</w:t>
            </w:r>
          </w:p>
          <w:p>
            <w:pPr>
              <w:spacing w:after="0" w:before="0"/>
            </w:pPr>
            <w:r>
              <w:rPr>
                <w:rFonts w:ascii="Arial" w:cs="Arial" w:eastAsia="Arial" w:hAnsi="Arial"/>
                <w:i/>
                <w:iCs/>
                <w:color w:val="1A3C5E"/>
                <w:sz w:val="18"/>
                <w:szCs w:val="18"/>
              </w:rPr>
              <w:t xml:space="preserve">Free · Identity-driven · High trust · Belonging</w:t>
            </w:r>
          </w:p>
        </w:tc>
      </w:tr>
    </w:tbl>
    <w:p>
      <w:pPr>
        <w:spacing w:after="0" w:before="60"/>
      </w:pPr>
      <w:r>
        <w:t xml:space="preserve"/>
      </w:r>
    </w:p>
    <w:p>
      <w:pPr>
        <w:jc w:val="center"/>
      </w:pPr>
      <w:r>
        <w:rPr>
          <w:rFonts w:ascii="Arial" w:cs="Arial" w:eastAsia="Arial" w:hAnsi="Arial"/>
          <w:color w:val="5F5E5A"/>
          <w:sz w:val="36"/>
          <w:szCs w:val="36"/>
        </w:rPr>
        <w:t xml:space="preserve">↓</w:t>
      </w:r>
    </w:p>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1F5EE" w:val="clear"/>
            <w:tcMar>
              <w:top w:type="dxa" w:w="120"/>
              <w:left w:type="dxa" w:w="180"/>
              <w:bottom w:type="dxa" w:w="120"/>
              <w:right w:type="dxa" w:w="180"/>
            </w:tcMar>
          </w:tcPr>
          <w:p>
            <w:pPr>
              <w:spacing w:after="40" w:before="0"/>
            </w:pPr>
            <w:r>
              <w:rPr>
                <w:rFonts w:ascii="Arial" w:cs="Arial" w:eastAsia="Arial" w:hAnsi="Arial"/>
                <w:caps/>
                <w:color w:val="0F6E56"/>
                <w:sz w:val="18"/>
                <w:szCs w:val="18"/>
              </w:rPr>
              <w:t xml:space="preserve">Stage 2 — The App</w:t>
            </w:r>
          </w:p>
          <w:p>
            <w:pPr>
              <w:spacing w:after="60" w:before="0"/>
            </w:pPr>
            <w:r>
              <w:rPr>
                <w:rFonts w:ascii="Arial" w:cs="Arial" w:eastAsia="Arial" w:hAnsi="Arial"/>
                <w:b/>
                <w:bCs/>
                <w:color w:val="1a1a1a"/>
                <w:sz w:val="26"/>
                <w:szCs w:val="26"/>
              </w:rPr>
              <w:t xml:space="preserve">Financial snapshot &amp; plan</w:t>
            </w:r>
          </w:p>
          <w:p>
            <w:pPr>
              <w:spacing w:after="60" w:before="0"/>
            </w:pPr>
            <w:r>
              <w:rPr>
                <w:rFonts w:ascii="Arial" w:cs="Arial" w:eastAsia="Arial" w:hAnsi="Arial"/>
                <w:color w:val="333333"/>
                <w:sz w:val="21"/>
                <w:szCs w:val="21"/>
              </w:rPr>
              <w:t xml:space="preserve">Warmed-up, trust-primed Yes Lifers start their financial journey on the app. They already believe the philosophy — the app gives them the tool to act on it. The snapshot is free; the full plan is paid. Members arrive pre-sold, not cold.</w:t>
            </w:r>
          </w:p>
          <w:p>
            <w:pPr>
              <w:spacing w:after="0" w:before="0"/>
            </w:pPr>
            <w:r>
              <w:rPr>
                <w:rFonts w:ascii="Arial" w:cs="Arial" w:eastAsia="Arial" w:hAnsi="Arial"/>
                <w:i/>
                <w:iCs/>
                <w:color w:val="0F6E56"/>
                <w:sz w:val="18"/>
                <w:szCs w:val="18"/>
              </w:rPr>
              <w:t xml:space="preserve">Freemium · High intent · Pre-sold · Frictionless entry</w:t>
            </w:r>
          </w:p>
        </w:tc>
      </w:tr>
    </w:tbl>
    <w:p>
      <w:pPr>
        <w:spacing w:after="0" w:before="60"/>
      </w:pPr>
      <w:r>
        <w:t xml:space="preserve"/>
      </w:r>
    </w:p>
    <w:p>
      <w:pPr>
        <w:jc w:val="center"/>
      </w:pPr>
      <w:r>
        <w:rPr>
          <w:rFonts w:ascii="Arial" w:cs="Arial" w:eastAsia="Arial" w:hAnsi="Arial"/>
          <w:color w:val="5F5E5A"/>
          <w:sz w:val="36"/>
          <w:szCs w:val="36"/>
        </w:rPr>
        <w:t xml:space="preserve">↓</w:t>
      </w:r>
    </w:p>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AEEDA" w:val="clear"/>
            <w:tcMar>
              <w:top w:type="dxa" w:w="120"/>
              <w:left w:type="dxa" w:w="180"/>
              <w:bottom w:type="dxa" w:w="120"/>
              <w:right w:type="dxa" w:w="180"/>
            </w:tcMar>
          </w:tcPr>
          <w:p>
            <w:pPr>
              <w:spacing w:after="40" w:before="0"/>
            </w:pPr>
            <w:r>
              <w:rPr>
                <w:rFonts w:ascii="Arial" w:cs="Arial" w:eastAsia="Arial" w:hAnsi="Arial"/>
                <w:caps/>
                <w:color w:val="854F0B"/>
                <w:sz w:val="18"/>
                <w:szCs w:val="18"/>
              </w:rPr>
              <w:t xml:space="preserve">Stage 3 — Advisory</w:t>
            </w:r>
          </w:p>
          <w:p>
            <w:pPr>
              <w:spacing w:after="60" w:before="0"/>
            </w:pPr>
            <w:r>
              <w:rPr>
                <w:rFonts w:ascii="Arial" w:cs="Arial" w:eastAsia="Arial" w:hAnsi="Arial"/>
                <w:b/>
                <w:bCs/>
                <w:color w:val="1a1a1a"/>
                <w:sz w:val="26"/>
                <w:szCs w:val="26"/>
              </w:rPr>
              <w:t xml:space="preserve">House of Alpha</w:t>
            </w:r>
          </w:p>
          <w:p>
            <w:pPr>
              <w:spacing w:after="60" w:before="0"/>
            </w:pPr>
            <w:r>
              <w:rPr>
                <w:rFonts w:ascii="Arial" w:cs="Arial" w:eastAsia="Arial" w:hAnsi="Arial"/>
                <w:color w:val="333333"/>
                <w:sz w:val="21"/>
                <w:szCs w:val="21"/>
              </w:rPr>
              <w:t xml:space="preserve">Heavy app users who want implementation, portfolio management, or a human advisor upgrade to House of Alpha’s full SEBI-registered advisory services. These are the highest-value, highest-trust clients — they have been on the journey for months before the first advisory conversation.</w:t>
            </w:r>
          </w:p>
          <w:p>
            <w:pPr>
              <w:spacing w:after="0" w:before="0"/>
            </w:pPr>
            <w:r>
              <w:rPr>
                <w:rFonts w:ascii="Arial" w:cs="Arial" w:eastAsia="Arial" w:hAnsi="Arial"/>
                <w:i/>
                <w:iCs/>
                <w:color w:val="854F0B"/>
                <w:sz w:val="18"/>
                <w:szCs w:val="18"/>
              </w:rPr>
              <w:t xml:space="preserve">Premium · SEBI-registered · Highest lifetime value</w:t>
            </w:r>
          </w:p>
        </w:tc>
      </w:tr>
    </w:tbl>
    <w:p>
      <w:pPr>
        <w:spacing w:after="0" w:before="160"/>
      </w:pPr>
      <w:r>
        <w:t xml:space="preserve"/>
      </w:r>
    </w:p>
    <w:p>
      <w:pPr>
        <w:pStyle w:val="Heading2"/>
        <w:spacing w:after="120" w:before="320"/>
      </w:pPr>
      <w:r>
        <w:rPr>
          <w:rFonts w:ascii="Arial" w:cs="Arial" w:eastAsia="Arial" w:hAnsi="Arial"/>
          <w:b/>
          <w:bCs/>
          <w:color w:val="1A3C5E"/>
          <w:sz w:val="28"/>
          <w:szCs w:val="28"/>
        </w:rPr>
        <w:t xml:space="preserve">3.1 Why This Funnel Works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8F0F8" w:val="clear"/>
            <w:tcMar>
              <w:top w:type="dxa" w:w="120"/>
              <w:left w:type="dxa" w:w="160"/>
              <w:bottom w:type="dxa" w:w="120"/>
              <w:right w:type="dxa" w:w="160"/>
            </w:tcMar>
          </w:tcPr>
          <w:p>
            <w:pPr>
              <w:spacing w:after="60" w:before="0"/>
            </w:pPr>
            <w:r>
              <w:rPr>
                <w:rFonts w:ascii="Arial" w:cs="Arial" w:eastAsia="Arial" w:hAnsi="Arial"/>
                <w:b/>
                <w:bCs/>
                <w:caps/>
                <w:color w:val="1A3C5E"/>
                <w:sz w:val="18"/>
                <w:szCs w:val="18"/>
              </w:rPr>
              <w:t xml:space="preserve">Trust is built before the ask</w:t>
            </w:r>
          </w:p>
          <w:p>
            <w:pPr>
              <w:spacing w:after="0" w:before="0"/>
            </w:pPr>
            <w:r>
              <w:rPr>
                <w:rFonts w:ascii="Arial" w:cs="Arial" w:eastAsia="Arial" w:hAnsi="Arial"/>
                <w:color w:val="1a1a1a"/>
                <w:sz w:val="22"/>
                <w:szCs w:val="22"/>
              </w:rPr>
              <w:t xml:space="preserve">By the time a Yes Lifer opens the app, they already believe the philosophy, know the language, and have seen the community live it. They are not a cold lead — they are a pre-sold member. That changes everything about conversion rates and the quality of the advisory relationship.</w:t>
            </w:r>
          </w:p>
        </w:tc>
      </w:tr>
    </w:tbl>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1F5EE" w:val="clear"/>
            <w:tcMar>
              <w:top w:type="dxa" w:w="120"/>
              <w:left w:type="dxa" w:w="160"/>
              <w:bottom w:type="dxa" w:w="120"/>
              <w:right w:type="dxa" w:w="160"/>
            </w:tcMar>
          </w:tcPr>
          <w:p>
            <w:pPr>
              <w:spacing w:after="60" w:before="0"/>
            </w:pPr>
            <w:r>
              <w:rPr>
                <w:rFonts w:ascii="Arial" w:cs="Arial" w:eastAsia="Arial" w:hAnsi="Arial"/>
                <w:b/>
                <w:bCs/>
                <w:caps/>
                <w:color w:val="0F6E56"/>
                <w:sz w:val="18"/>
                <w:szCs w:val="18"/>
              </w:rPr>
              <w:t xml:space="preserve">The funnel also works in reverse</w:t>
            </w:r>
          </w:p>
          <w:p>
            <w:pPr>
              <w:spacing w:after="0" w:before="0"/>
            </w:pPr>
            <w:r>
              <w:rPr>
                <w:rFonts w:ascii="Arial" w:cs="Arial" w:eastAsia="Arial" w:hAnsi="Arial"/>
                <w:color w:val="1a1a1a"/>
                <w:sz w:val="22"/>
                <w:szCs w:val="22"/>
              </w:rPr>
              <w:t xml:space="preserve">Advisory clients and power app users become the most authentic voices in the community — sharing real results, real decisions, real transformations. A Yes Lifer who is visibly thriving is the most powerful marketing available. Word-of-mouth from inside the tribe feeds the top of the funnel organically.</w:t>
            </w:r>
          </w:p>
        </w:tc>
      </w:tr>
    </w:tbl>
    <w:p>
      <w:pPr>
        <w:spacing w:after="0" w:before="300"/>
      </w:pPr>
      <w:r>
        <w:t xml:space="preserve"/>
      </w:r>
    </w:p>
    <w:p>
      <w:pPr>
        <w:pStyle w:val="Heading1"/>
        <w:spacing w:after="160" w:before="400"/>
      </w:pPr>
      <w:r>
        <w:rPr>
          <w:rFonts w:ascii="Arial" w:cs="Arial" w:eastAsia="Arial" w:hAnsi="Arial"/>
          <w:b/>
          <w:bCs/>
          <w:color w:val="1A3C5E"/>
          <w:sz w:val="36"/>
          <w:szCs w:val="36"/>
        </w:rPr>
        <w:t xml:space="preserve">4. The Yes Lifer Journey — 7 Steps</w:t>
      </w:r>
    </w:p>
    <w:p>
      <w:pPr>
        <w:spacing w:after="100" w:before="80"/>
      </w:pPr>
      <w:r>
        <w:rPr>
          <w:rFonts w:ascii="Arial" w:cs="Arial" w:eastAsia="Arial" w:hAnsi="Arial"/>
          <w:color w:val="1a1a1a"/>
          <w:sz w:val="22"/>
          <w:szCs w:val="22"/>
        </w:rPr>
        <w:t xml:space="preserve">The 7-step method is the backbone of Yes Lifers. It is not a curriculum or a course — it is a journey members walk at their own pace, supported by the community and powered by the app. Each step has a distinct community moment and a direct connection to the app.</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A3C5E" w:sz="12"/>
              <w:bottom w:val="none" w:color="FFFFFF" w:sz="0"/>
              <w:right w:val="none" w:color="FFFFFF" w:sz="0"/>
            </w:tcBorders>
            <w:shd w:fill="E8F0F8" w:val="clear"/>
            <w:tcMar>
              <w:top w:type="dxa" w:w="120"/>
              <w:left w:type="dxa" w:w="200"/>
              <w:bottom w:type="dxa" w:w="120"/>
              <w:right w:type="dxa" w:w="160"/>
            </w:tcMar>
          </w:tcPr>
          <w:p>
            <w:pPr>
              <w:spacing w:after="0" w:before="0"/>
            </w:pPr>
            <w:r>
              <w:rPr>
                <w:rFonts w:ascii="Arial" w:cs="Arial" w:eastAsia="Arial" w:hAnsi="Arial"/>
                <w:b/>
                <w:bCs/>
                <w:i/>
                <w:iCs/>
                <w:color w:val="1A3C5E"/>
                <w:sz w:val="24"/>
                <w:szCs w:val="24"/>
              </w:rPr>
              <w:t xml:space="preserve">"The method is what separates Yes Lifers from every other financial community. Members don’t just get advice — they get a path."</w:t>
            </w:r>
          </w:p>
        </w:tc>
      </w:tr>
    </w:tbl>
    <w:p>
      <w:pPr>
        <w:spacing w:after="0" w:before="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1A3C5E" w:val="clear"/>
            <w:tcMar>
              <w:top w:type="dxa" w:w="140"/>
              <w:left w:type="dxa" w:w="180"/>
              <w:bottom w:type="dxa" w:w="140"/>
              <w:right w:type="dxa" w:w="180"/>
            </w:tcMar>
          </w:tcPr>
          <w:p>
            <w:pPr>
              <w:spacing w:after="40" w:before="0"/>
            </w:pPr>
            <w:r>
              <w:rPr>
                <w:rFonts w:ascii="Arial" w:cs="Arial" w:eastAsia="Arial" w:hAnsi="Arial"/>
                <w:caps/>
                <w:color w:val="CCDDEE"/>
                <w:sz w:val="18"/>
                <w:szCs w:val="18"/>
              </w:rPr>
              <w:t xml:space="preserve">STEP 1 OF 7</w:t>
            </w:r>
          </w:p>
          <w:p>
            <w:pPr>
              <w:spacing w:after="40" w:before="0"/>
            </w:pPr>
            <w:r>
              <w:rPr>
                <w:rFonts w:ascii="Arial" w:cs="Arial" w:eastAsia="Arial" w:hAnsi="Arial"/>
                <w:b/>
                <w:bCs/>
                <w:color w:val="FFFFFF"/>
                <w:sz w:val="32"/>
                <w:szCs w:val="32"/>
              </w:rPr>
              <w:t xml:space="preserve">Clarity</w:t>
            </w:r>
          </w:p>
          <w:p>
            <w:pPr>
              <w:spacing w:after="0" w:before="0"/>
            </w:pPr>
            <w:r>
              <w:rPr>
                <w:rFonts w:ascii="Arial" w:cs="Arial" w:eastAsia="Arial" w:hAnsi="Arial"/>
                <w:i/>
                <w:iCs/>
                <w:color w:val="DDEEBB"/>
                <w:sz w:val="22"/>
                <w:szCs w:val="22"/>
              </w:rPr>
              <w:t xml:space="preserve">"Where am I, really — financially and emotionally?"</w:t>
            </w:r>
          </w:p>
        </w:tc>
      </w:tr>
      <w:tr>
        <w:tc>
          <w:tcPr>
            <w:tcW w:type="dxa" w:w="9026"/>
            <w:tcBorders>
              <w:top w:val="single" w:color="CCCCCC" w:sz="1"/>
              <w:left w:val="single" w:color="CCCCCC" w:sz="1"/>
              <w:bottom w:val="single" w:color="CCCCCC" w:sz="1"/>
              <w:right w:val="single" w:color="CCCCCC" w:sz="1"/>
            </w:tcBorders>
            <w:shd w:fill="FFFFFF" w:val="clear"/>
            <w:tcMar>
              <w:top w:type="dxa" w:w="140"/>
              <w:left w:type="dxa" w:w="180"/>
              <w:bottom w:type="dxa" w:w="140"/>
              <w:right w:type="dxa" w:w="180"/>
            </w:tcMar>
          </w:tcPr>
          <w:p>
            <w:pPr>
              <w:spacing w:after="60" w:before="0"/>
            </w:pPr>
            <w:r>
              <w:rPr>
                <w:rFonts w:ascii="Arial" w:cs="Arial" w:eastAsia="Arial" w:hAnsi="Arial"/>
                <w:b/>
                <w:bCs/>
                <w:caps/>
                <w:color w:val="5F5E5A"/>
                <w:sz w:val="18"/>
                <w:szCs w:val="18"/>
              </w:rPr>
              <w:t xml:space="preserve">WHAT THIS STEP IS</w:t>
            </w:r>
          </w:p>
          <w:p>
            <w:pPr>
              <w:spacing w:after="140" w:before="0"/>
            </w:pPr>
            <w:r>
              <w:rPr>
                <w:rFonts w:ascii="Arial" w:cs="Arial" w:eastAsia="Arial" w:hAnsi="Arial"/>
                <w:color w:val="1a1a1a"/>
                <w:sz w:val="22"/>
                <w:szCs w:val="22"/>
              </w:rPr>
              <w:t xml:space="preserve">The starting point of every Yes Lifer’s journey. Not just the numbers — net worth, income, expenses, debts — but the honest emotional picture too. How do you feel about money? Anxious? Avoidant? Quietly confident but uncertain underneath? Clarity means seeing both sides without flinching — and without judgment.</w:t>
            </w:r>
          </w:p>
          <w:p>
            <w:pPr>
              <w:spacing w:after="60" w:before="0"/>
            </w:pPr>
            <w:r>
              <w:rPr>
                <w:rFonts w:ascii="Arial" w:cs="Arial" w:eastAsia="Arial" w:hAnsi="Arial"/>
                <w:b/>
                <w:bCs/>
                <w:caps/>
                <w:color w:val="5F5E5A"/>
                <w:sz w:val="18"/>
                <w:szCs w:val="18"/>
              </w:rPr>
              <w:t xml:space="preserve">WHY IT MATTERS</w:t>
            </w:r>
          </w:p>
          <w:p>
            <w:pPr>
              <w:spacing w:after="140" w:before="0"/>
            </w:pPr>
            <w:r>
              <w:rPr>
                <w:rFonts w:ascii="Arial" w:cs="Arial" w:eastAsia="Arial" w:hAnsi="Arial"/>
                <w:color w:val="1a1a1a"/>
                <w:sz w:val="22"/>
                <w:szCs w:val="22"/>
              </w:rPr>
              <w:t xml:space="preserve">You cannot design a Yes Life from a place of fog. Most people avoid this step because honesty feels uncomfortable. Yes Lifers do it anyway — and find that naming the reality is the first act of taking control.</w:t>
            </w:r>
          </w:p>
          <w:p>
            <w:pPr>
              <w:spacing w:after="60" w:before="0"/>
            </w:pPr>
            <w:r>
              <w:rPr>
                <w:rFonts w:ascii="Arial" w:cs="Arial" w:eastAsia="Arial" w:hAnsi="Arial"/>
                <w:b/>
                <w:bCs/>
                <w:caps/>
                <w:color w:val="5F5E5A"/>
                <w:sz w:val="18"/>
                <w:szCs w:val="18"/>
              </w:rPr>
              <w:t xml:space="preserve">APP CONNECTION</w:t>
            </w:r>
          </w:p>
          <w:p>
            <w:pPr>
              <w:spacing w:after="140" w:before="0"/>
            </w:pPr>
            <w:r>
              <w:rPr>
                <w:rFonts w:ascii="Arial" w:cs="Arial" w:eastAsia="Arial" w:hAnsi="Arial"/>
                <w:color w:val="1a1a1a"/>
                <w:sz w:val="22"/>
                <w:szCs w:val="22"/>
              </w:rPr>
              <w:t xml:space="preserve">The app’s financial snapshot — income, investments, protection, goals — powers this step. The emotional context questions in Stage 2A of the app map directly to the emotional side of Clarity. Members who come from the community arrive already emotionally primed and are less likely to hesitate or use band estimates.</w:t>
            </w:r>
          </w:p>
          <w:p>
            <w:pPr>
              <w:spacing w:after="60" w:before="0"/>
            </w:pPr>
            <w:r>
              <w:rPr>
                <w:rFonts w:ascii="Arial" w:cs="Arial" w:eastAsia="Arial" w:hAnsi="Arial"/>
                <w:b/>
                <w:bCs/>
                <w:caps/>
                <w:color w:val="5F5E5A"/>
                <w:sz w:val="18"/>
                <w:szCs w:val="18"/>
              </w:rPr>
              <w:t xml:space="preserve">COMMUNITY MOMENT</w:t>
            </w:r>
          </w:p>
          <w:p>
            <w:pPr>
              <w:spacing w:after="140" w:before="0"/>
            </w:pPr>
            <w:r>
              <w:rPr>
                <w:rFonts w:ascii="Arial" w:cs="Arial" w:eastAsia="Arial" w:hAnsi="Arial"/>
                <w:color w:val="1a1a1a"/>
                <w:sz w:val="22"/>
                <w:szCs w:val="22"/>
              </w:rPr>
              <w:t xml:space="preserve">Members share their ‘Clarity moment’ — not their numbers, but how it felt to finally see the full picture. This is the most vulnerable and most bonding thing a Yes Lifer does in the community.</w:t>
            </w:r>
          </w:p>
          <w:p>
            <w:pPr>
              <w:spacing w:after="60" w:before="0"/>
            </w:pPr>
            <w:r>
              <w:rPr>
                <w:rFonts w:ascii="Arial" w:cs="Arial" w:eastAsia="Arial" w:hAnsi="Arial"/>
                <w:b/>
                <w:bCs/>
                <w:caps/>
                <w:color w:val="5F5E5A"/>
                <w:sz w:val="18"/>
                <w:szCs w:val="18"/>
              </w:rPr>
              <w:t xml:space="preserve">THE YES LIFER DECLARATION</w:t>
            </w:r>
          </w:p>
          <w:p>
            <w:pPr>
              <w:spacing w:after="0" w:before="0"/>
            </w:pPr>
            <w:r>
              <w:rPr>
                <w:rFonts w:ascii="Arial" w:cs="Arial" w:eastAsia="Arial" w:hAnsi="Arial"/>
                <w:b/>
                <w:bCs/>
                <w:i/>
                <w:iCs/>
                <w:color w:val="1A3C5E"/>
                <w:sz w:val="24"/>
                <w:szCs w:val="24"/>
              </w:rPr>
              <w:t xml:space="preserve">"I finally know where I stand."</w:t>
            </w:r>
          </w:p>
        </w:tc>
      </w:tr>
    </w:tbl>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1A3C5E" w:val="clear"/>
            <w:tcMar>
              <w:top w:type="dxa" w:w="140"/>
              <w:left w:type="dxa" w:w="180"/>
              <w:bottom w:type="dxa" w:w="140"/>
              <w:right w:type="dxa" w:w="180"/>
            </w:tcMar>
          </w:tcPr>
          <w:p>
            <w:pPr>
              <w:spacing w:after="40" w:before="0"/>
            </w:pPr>
            <w:r>
              <w:rPr>
                <w:rFonts w:ascii="Arial" w:cs="Arial" w:eastAsia="Arial" w:hAnsi="Arial"/>
                <w:caps/>
                <w:color w:val="CCDDEE"/>
                <w:sz w:val="18"/>
                <w:szCs w:val="18"/>
              </w:rPr>
              <w:t xml:space="preserve">STEP 2 OF 7</w:t>
            </w:r>
          </w:p>
          <w:p>
            <w:pPr>
              <w:spacing w:after="40" w:before="0"/>
            </w:pPr>
            <w:r>
              <w:rPr>
                <w:rFonts w:ascii="Arial" w:cs="Arial" w:eastAsia="Arial" w:hAnsi="Arial"/>
                <w:b/>
                <w:bCs/>
                <w:color w:val="FFFFFF"/>
                <w:sz w:val="32"/>
                <w:szCs w:val="32"/>
              </w:rPr>
              <w:t xml:space="preserve">The Yes Life</w:t>
            </w:r>
          </w:p>
          <w:p>
            <w:pPr>
              <w:spacing w:after="0" w:before="0"/>
            </w:pPr>
            <w:r>
              <w:rPr>
                <w:rFonts w:ascii="Arial" w:cs="Arial" w:eastAsia="Arial" w:hAnsi="Arial"/>
                <w:i/>
                <w:iCs/>
                <w:color w:val="DDEEBB"/>
                <w:sz w:val="22"/>
                <w:szCs w:val="22"/>
              </w:rPr>
              <w:t xml:space="preserve">"What am I actually saying yes to?"</w:t>
            </w:r>
          </w:p>
        </w:tc>
      </w:tr>
      <w:tr>
        <w:tc>
          <w:tcPr>
            <w:tcW w:type="dxa" w:w="9026"/>
            <w:tcBorders>
              <w:top w:val="single" w:color="CCCCCC" w:sz="1"/>
              <w:left w:val="single" w:color="CCCCCC" w:sz="1"/>
              <w:bottom w:val="single" w:color="CCCCCC" w:sz="1"/>
              <w:right w:val="single" w:color="CCCCCC" w:sz="1"/>
            </w:tcBorders>
            <w:shd w:fill="FFFFFF" w:val="clear"/>
            <w:tcMar>
              <w:top w:type="dxa" w:w="140"/>
              <w:left w:type="dxa" w:w="180"/>
              <w:bottom w:type="dxa" w:w="140"/>
              <w:right w:type="dxa" w:w="180"/>
            </w:tcMar>
          </w:tcPr>
          <w:p>
            <w:pPr>
              <w:spacing w:after="60" w:before="0"/>
            </w:pPr>
            <w:r>
              <w:rPr>
                <w:rFonts w:ascii="Arial" w:cs="Arial" w:eastAsia="Arial" w:hAnsi="Arial"/>
                <w:b/>
                <w:bCs/>
                <w:caps/>
                <w:color w:val="5F5E5A"/>
                <w:sz w:val="18"/>
                <w:szCs w:val="18"/>
              </w:rPr>
              <w:t xml:space="preserve">WHAT THIS STEP IS</w:t>
            </w:r>
          </w:p>
          <w:p>
            <w:pPr>
              <w:spacing w:after="140" w:before="0"/>
            </w:pPr>
            <w:r>
              <w:rPr>
                <w:rFonts w:ascii="Arial" w:cs="Arial" w:eastAsia="Arial" w:hAnsi="Arial"/>
                <w:color w:val="1a1a1a"/>
                <w:sz w:val="22"/>
                <w:szCs w:val="22"/>
              </w:rPr>
              <w:t xml:space="preserve">This is the heart of everything. Before budgets, before investments, before action plans — a Yes Lifer defines what a rich life actually means to them. The experiences, freedoms, relationships, and milestones they refuse to defer. This becomes their Yes List — personal, specific, and non-negotiable.</w:t>
            </w:r>
          </w:p>
          <w:p>
            <w:pPr>
              <w:spacing w:after="60" w:before="0"/>
            </w:pPr>
            <w:r>
              <w:rPr>
                <w:rFonts w:ascii="Arial" w:cs="Arial" w:eastAsia="Arial" w:hAnsi="Arial"/>
                <w:b/>
                <w:bCs/>
                <w:caps/>
                <w:color w:val="5F5E5A"/>
                <w:sz w:val="18"/>
                <w:szCs w:val="18"/>
              </w:rPr>
              <w:t xml:space="preserve">WHY IT MATTERS</w:t>
            </w:r>
          </w:p>
          <w:p>
            <w:pPr>
              <w:spacing w:after="140" w:before="0"/>
            </w:pPr>
            <w:r>
              <w:rPr>
                <w:rFonts w:ascii="Arial" w:cs="Arial" w:eastAsia="Arial" w:hAnsi="Arial"/>
                <w:color w:val="1a1a1a"/>
                <w:sz w:val="22"/>
                <w:szCs w:val="22"/>
              </w:rPr>
              <w:t xml:space="preserve">Money without direction is just numbers. The Yes Life step gives every rupee a reason. It also surfaces the central tension — what do I want today, and what am I building toward? Both belong on the Yes List.</w:t>
            </w:r>
          </w:p>
          <w:p>
            <w:pPr>
              <w:spacing w:after="60" w:before="0"/>
            </w:pPr>
            <w:r>
              <w:rPr>
                <w:rFonts w:ascii="Arial" w:cs="Arial" w:eastAsia="Arial" w:hAnsi="Arial"/>
                <w:b/>
                <w:bCs/>
                <w:caps/>
                <w:color w:val="5F5E5A"/>
                <w:sz w:val="18"/>
                <w:szCs w:val="18"/>
              </w:rPr>
              <w:t xml:space="preserve">APP CONNECTION</w:t>
            </w:r>
          </w:p>
          <w:p>
            <w:pPr>
              <w:spacing w:after="140" w:before="0"/>
            </w:pPr>
            <w:r>
              <w:rPr>
                <w:rFonts w:ascii="Arial" w:cs="Arial" w:eastAsia="Arial" w:hAnsi="Arial"/>
                <w:color w:val="1a1a1a"/>
                <w:sz w:val="22"/>
                <w:szCs w:val="22"/>
              </w:rPr>
              <w:t xml:space="preserve">Stage 2A Q3 of the app — the aspiration question — and Stage 4’s ‘What Could Be’ card both draw from this step. The app’s goal tracker is built on what the member defines here. The app should acknowledge the Yes List explicitly in its language.</w:t>
            </w:r>
          </w:p>
          <w:p>
            <w:pPr>
              <w:spacing w:after="60" w:before="0"/>
            </w:pPr>
            <w:r>
              <w:rPr>
                <w:rFonts w:ascii="Arial" w:cs="Arial" w:eastAsia="Arial" w:hAnsi="Arial"/>
                <w:b/>
                <w:bCs/>
                <w:caps/>
                <w:color w:val="5F5E5A"/>
                <w:sz w:val="18"/>
                <w:szCs w:val="18"/>
              </w:rPr>
              <w:t xml:space="preserve">COMMUNITY MOMENT</w:t>
            </w:r>
          </w:p>
          <w:p>
            <w:pPr>
              <w:spacing w:after="140" w:before="0"/>
            </w:pPr>
            <w:r>
              <w:rPr>
                <w:rFonts w:ascii="Arial" w:cs="Arial" w:eastAsia="Arial" w:hAnsi="Arial"/>
                <w:color w:val="1a1a1a"/>
                <w:sz w:val="22"/>
                <w:szCs w:val="22"/>
              </w:rPr>
              <w:t xml:space="preserve">Members share their Yes Lists — not as a brag, but as a declaration. Seeing what others are saying yes to sparks reflection, connection, and sometimes a full rewrite of your own list. This is where tribe identity begins to form.</w:t>
            </w:r>
          </w:p>
          <w:p>
            <w:pPr>
              <w:spacing w:after="60" w:before="0"/>
            </w:pPr>
            <w:r>
              <w:rPr>
                <w:rFonts w:ascii="Arial" w:cs="Arial" w:eastAsia="Arial" w:hAnsi="Arial"/>
                <w:b/>
                <w:bCs/>
                <w:caps/>
                <w:color w:val="5F5E5A"/>
                <w:sz w:val="18"/>
                <w:szCs w:val="18"/>
              </w:rPr>
              <w:t xml:space="preserve">THE YES LIFER DECLARATION</w:t>
            </w:r>
          </w:p>
          <w:p>
            <w:pPr>
              <w:spacing w:after="0" w:before="0"/>
            </w:pPr>
            <w:r>
              <w:rPr>
                <w:rFonts w:ascii="Arial" w:cs="Arial" w:eastAsia="Arial" w:hAnsi="Arial"/>
                <w:b/>
                <w:bCs/>
                <w:i/>
                <w:iCs/>
                <w:color w:val="1A3C5E"/>
                <w:sz w:val="24"/>
                <w:szCs w:val="24"/>
              </w:rPr>
              <w:t xml:space="preserve">"I know exactly what I’m building toward."</w:t>
            </w:r>
          </w:p>
        </w:tc>
      </w:tr>
    </w:tbl>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0F6E56" w:val="clear"/>
            <w:tcMar>
              <w:top w:type="dxa" w:w="140"/>
              <w:left w:type="dxa" w:w="180"/>
              <w:bottom w:type="dxa" w:w="140"/>
              <w:right w:type="dxa" w:w="180"/>
            </w:tcMar>
          </w:tcPr>
          <w:p>
            <w:pPr>
              <w:spacing w:after="40" w:before="0"/>
            </w:pPr>
            <w:r>
              <w:rPr>
                <w:rFonts w:ascii="Arial" w:cs="Arial" w:eastAsia="Arial" w:hAnsi="Arial"/>
                <w:caps/>
                <w:color w:val="CCDDEE"/>
                <w:sz w:val="18"/>
                <w:szCs w:val="18"/>
              </w:rPr>
              <w:t xml:space="preserve">STEP 3 OF 7</w:t>
            </w:r>
          </w:p>
          <w:p>
            <w:pPr>
              <w:spacing w:after="40" w:before="0"/>
            </w:pPr>
            <w:r>
              <w:rPr>
                <w:rFonts w:ascii="Arial" w:cs="Arial" w:eastAsia="Arial" w:hAnsi="Arial"/>
                <w:b/>
                <w:bCs/>
                <w:color w:val="FFFFFF"/>
                <w:sz w:val="32"/>
                <w:szCs w:val="32"/>
              </w:rPr>
              <w:t xml:space="preserve">The Yes Budget</w:t>
            </w:r>
          </w:p>
          <w:p>
            <w:pPr>
              <w:spacing w:after="0" w:before="0"/>
            </w:pPr>
            <w:r>
              <w:rPr>
                <w:rFonts w:ascii="Arial" w:cs="Arial" w:eastAsia="Arial" w:hAnsi="Arial"/>
                <w:i/>
                <w:iCs/>
                <w:color w:val="DDEEBB"/>
                <w:sz w:val="22"/>
                <w:szCs w:val="22"/>
              </w:rPr>
              <w:t xml:space="preserve">"Where should my money actually go?"</w:t>
            </w:r>
          </w:p>
        </w:tc>
      </w:tr>
      <w:tr>
        <w:tc>
          <w:tcPr>
            <w:tcW w:type="dxa" w:w="9026"/>
            <w:tcBorders>
              <w:top w:val="single" w:color="CCCCCC" w:sz="1"/>
              <w:left w:val="single" w:color="CCCCCC" w:sz="1"/>
              <w:bottom w:val="single" w:color="CCCCCC" w:sz="1"/>
              <w:right w:val="single" w:color="CCCCCC" w:sz="1"/>
            </w:tcBorders>
            <w:shd w:fill="FFFFFF" w:val="clear"/>
            <w:tcMar>
              <w:top w:type="dxa" w:w="140"/>
              <w:left w:type="dxa" w:w="180"/>
              <w:bottom w:type="dxa" w:w="140"/>
              <w:right w:type="dxa" w:w="180"/>
            </w:tcMar>
          </w:tcPr>
          <w:p>
            <w:pPr>
              <w:spacing w:after="60" w:before="0"/>
            </w:pPr>
            <w:r>
              <w:rPr>
                <w:rFonts w:ascii="Arial" w:cs="Arial" w:eastAsia="Arial" w:hAnsi="Arial"/>
                <w:b/>
                <w:bCs/>
                <w:caps/>
                <w:color w:val="5F5E5A"/>
                <w:sz w:val="18"/>
                <w:szCs w:val="18"/>
              </w:rPr>
              <w:t xml:space="preserve">WHAT THIS STEP IS</w:t>
            </w:r>
          </w:p>
          <w:p>
            <w:pPr>
              <w:spacing w:after="140" w:before="0"/>
            </w:pPr>
            <w:r>
              <w:rPr>
                <w:rFonts w:ascii="Arial" w:cs="Arial" w:eastAsia="Arial" w:hAnsi="Arial"/>
                <w:color w:val="1a1a1a"/>
                <w:sz w:val="22"/>
                <w:szCs w:val="22"/>
              </w:rPr>
              <w:t xml:space="preserve">Income minus expenses equals surplus — but the Yes Budget goes further. It starts with the Yes List and works backwards. Guilt-free spending on what matters is a line item, not an afterthought. Every rupee is assigned a purpose the member has consciously chosen — not defaulted into.</w:t>
            </w:r>
          </w:p>
          <w:p>
            <w:pPr>
              <w:spacing w:after="60" w:before="0"/>
            </w:pPr>
            <w:r>
              <w:rPr>
                <w:rFonts w:ascii="Arial" w:cs="Arial" w:eastAsia="Arial" w:hAnsi="Arial"/>
                <w:b/>
                <w:bCs/>
                <w:caps/>
                <w:color w:val="5F5E5A"/>
                <w:sz w:val="18"/>
                <w:szCs w:val="18"/>
              </w:rPr>
              <w:t xml:space="preserve">WHY IT MATTERS</w:t>
            </w:r>
          </w:p>
          <w:p>
            <w:pPr>
              <w:spacing w:after="140" w:before="0"/>
            </w:pPr>
            <w:r>
              <w:rPr>
                <w:rFonts w:ascii="Arial" w:cs="Arial" w:eastAsia="Arial" w:hAnsi="Arial"/>
                <w:color w:val="1a1a1a"/>
                <w:sz w:val="22"/>
                <w:szCs w:val="22"/>
              </w:rPr>
              <w:t xml:space="preserve">Traditional budgets feel like punishment because they start with restriction. The Yes Budget starts with desire. The result looks similar on a spreadsheet but feels completely different to live with — because the member chose it. This distinction is central to the Yes Lifers philosophy.</w:t>
            </w:r>
          </w:p>
          <w:p>
            <w:pPr>
              <w:spacing w:after="60" w:before="0"/>
            </w:pPr>
            <w:r>
              <w:rPr>
                <w:rFonts w:ascii="Arial" w:cs="Arial" w:eastAsia="Arial" w:hAnsi="Arial"/>
                <w:b/>
                <w:bCs/>
                <w:caps/>
                <w:color w:val="5F5E5A"/>
                <w:sz w:val="18"/>
                <w:szCs w:val="18"/>
              </w:rPr>
              <w:t xml:space="preserve">APP CONNECTION</w:t>
            </w:r>
          </w:p>
          <w:p>
            <w:pPr>
              <w:spacing w:after="140" w:before="0"/>
            </w:pPr>
            <w:r>
              <w:rPr>
                <w:rFonts w:ascii="Arial" w:cs="Arial" w:eastAsia="Arial" w:hAnsi="Arial"/>
                <w:color w:val="1a1a1a"/>
                <w:sz w:val="22"/>
                <w:szCs w:val="22"/>
              </w:rPr>
              <w:t xml:space="preserve">The cashflow section of the app plan — income mapped, expenses structured, monthly surplus calculated, investment sequence built — is the Yes Budget made precise and personal. The app’s language should reflect the Yes Budget framing, not generic budgeting terminology.</w:t>
            </w:r>
          </w:p>
          <w:p>
            <w:pPr>
              <w:spacing w:after="60" w:before="0"/>
            </w:pPr>
            <w:r>
              <w:rPr>
                <w:rFonts w:ascii="Arial" w:cs="Arial" w:eastAsia="Arial" w:hAnsi="Arial"/>
                <w:b/>
                <w:bCs/>
                <w:caps/>
                <w:color w:val="5F5E5A"/>
                <w:sz w:val="18"/>
                <w:szCs w:val="18"/>
              </w:rPr>
              <w:t xml:space="preserve">COMMUNITY MOMENT</w:t>
            </w:r>
          </w:p>
          <w:p>
            <w:pPr>
              <w:spacing w:after="140" w:before="0"/>
            </w:pPr>
            <w:r>
              <w:rPr>
                <w:rFonts w:ascii="Arial" w:cs="Arial" w:eastAsia="Arial" w:hAnsi="Arial"/>
                <w:color w:val="1a1a1a"/>
                <w:sz w:val="22"/>
                <w:szCs w:val="22"/>
              </w:rPr>
              <w:t xml:space="preserve">Members share wins from living their Yes Budget. The dinner they said yes to without guilt. The SIP they didn’t skip. Both are celebrated equally in the community — that is the Yes Lifer way.</w:t>
            </w:r>
          </w:p>
          <w:p>
            <w:pPr>
              <w:spacing w:after="60" w:before="0"/>
            </w:pPr>
            <w:r>
              <w:rPr>
                <w:rFonts w:ascii="Arial" w:cs="Arial" w:eastAsia="Arial" w:hAnsi="Arial"/>
                <w:b/>
                <w:bCs/>
                <w:caps/>
                <w:color w:val="5F5E5A"/>
                <w:sz w:val="18"/>
                <w:szCs w:val="18"/>
              </w:rPr>
              <w:t xml:space="preserve">THE YES LIFER DECLARATION</w:t>
            </w:r>
          </w:p>
          <w:p>
            <w:pPr>
              <w:spacing w:after="0" w:before="0"/>
            </w:pPr>
            <w:r>
              <w:rPr>
                <w:rFonts w:ascii="Arial" w:cs="Arial" w:eastAsia="Arial" w:hAnsi="Arial"/>
                <w:b/>
                <w:bCs/>
                <w:i/>
                <w:iCs/>
                <w:color w:val="0F6E56"/>
                <w:sz w:val="24"/>
                <w:szCs w:val="24"/>
              </w:rPr>
              <w:t xml:space="preserve">"Every rupee has a purpose I chose."</w:t>
            </w:r>
          </w:p>
        </w:tc>
      </w:tr>
    </w:tbl>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0F6E56" w:val="clear"/>
            <w:tcMar>
              <w:top w:type="dxa" w:w="140"/>
              <w:left w:type="dxa" w:w="180"/>
              <w:bottom w:type="dxa" w:w="140"/>
              <w:right w:type="dxa" w:w="180"/>
            </w:tcMar>
          </w:tcPr>
          <w:p>
            <w:pPr>
              <w:spacing w:after="40" w:before="0"/>
            </w:pPr>
            <w:r>
              <w:rPr>
                <w:rFonts w:ascii="Arial" w:cs="Arial" w:eastAsia="Arial" w:hAnsi="Arial"/>
                <w:caps/>
                <w:color w:val="CCDDEE"/>
                <w:sz w:val="18"/>
                <w:szCs w:val="18"/>
              </w:rPr>
              <w:t xml:space="preserve">STEP 4 OF 7</w:t>
            </w:r>
          </w:p>
          <w:p>
            <w:pPr>
              <w:spacing w:after="40" w:before="0"/>
            </w:pPr>
            <w:r>
              <w:rPr>
                <w:rFonts w:ascii="Arial" w:cs="Arial" w:eastAsia="Arial" w:hAnsi="Arial"/>
                <w:b/>
                <w:bCs/>
                <w:color w:val="FFFFFF"/>
                <w:sz w:val="32"/>
                <w:szCs w:val="32"/>
              </w:rPr>
              <w:t xml:space="preserve">The Hell Yes! Decisions</w:t>
            </w:r>
          </w:p>
          <w:p>
            <w:pPr>
              <w:spacing w:after="0" w:before="0"/>
            </w:pPr>
            <w:r>
              <w:rPr>
                <w:rFonts w:ascii="Arial" w:cs="Arial" w:eastAsia="Arial" w:hAnsi="Arial"/>
                <w:i/>
                <w:iCs/>
                <w:color w:val="DDEEBB"/>
                <w:sz w:val="22"/>
                <w:szCs w:val="22"/>
              </w:rPr>
              <w:t xml:space="preserve">"The big calls, the trade-offs, the what-ifs."</w:t>
            </w:r>
          </w:p>
        </w:tc>
      </w:tr>
      <w:tr>
        <w:tc>
          <w:tcPr>
            <w:tcW w:type="dxa" w:w="9026"/>
            <w:tcBorders>
              <w:top w:val="single" w:color="CCCCCC" w:sz="1"/>
              <w:left w:val="single" w:color="CCCCCC" w:sz="1"/>
              <w:bottom w:val="single" w:color="CCCCCC" w:sz="1"/>
              <w:right w:val="single" w:color="CCCCCC" w:sz="1"/>
            </w:tcBorders>
            <w:shd w:fill="FFFFFF" w:val="clear"/>
            <w:tcMar>
              <w:top w:type="dxa" w:w="140"/>
              <w:left w:type="dxa" w:w="180"/>
              <w:bottom w:type="dxa" w:w="140"/>
              <w:right w:type="dxa" w:w="180"/>
            </w:tcMar>
          </w:tcPr>
          <w:p>
            <w:pPr>
              <w:spacing w:after="60" w:before="0"/>
            </w:pPr>
            <w:r>
              <w:rPr>
                <w:rFonts w:ascii="Arial" w:cs="Arial" w:eastAsia="Arial" w:hAnsi="Arial"/>
                <w:b/>
                <w:bCs/>
                <w:caps/>
                <w:color w:val="5F5E5A"/>
                <w:sz w:val="18"/>
                <w:szCs w:val="18"/>
              </w:rPr>
              <w:t xml:space="preserve">WHAT THIS STEP IS</w:t>
            </w:r>
          </w:p>
          <w:p>
            <w:pPr>
              <w:spacing w:after="140" w:before="0"/>
            </w:pPr>
            <w:r>
              <w:rPr>
                <w:rFonts w:ascii="Arial" w:cs="Arial" w:eastAsia="Arial" w:hAnsi="Arial"/>
                <w:color w:val="1a1a1a"/>
                <w:sz w:val="22"/>
                <w:szCs w:val="22"/>
              </w:rPr>
              <w:t xml:space="preserve">Buying a home. Changing careers. Starting a business. Having another child. Taking a sabbatical. These are decisions that define a life — and they are too important to crowdsource on Reddit. The Hell Yes! step gives members a framework to explore scenarios virtually: what does my life look like if I do this? What do I give up? What do I gain? Make the decision in your head before you make it in real life.</w:t>
            </w:r>
          </w:p>
          <w:p>
            <w:pPr>
              <w:spacing w:after="60" w:before="0"/>
            </w:pPr>
            <w:r>
              <w:rPr>
                <w:rFonts w:ascii="Arial" w:cs="Arial" w:eastAsia="Arial" w:hAnsi="Arial"/>
                <w:b/>
                <w:bCs/>
                <w:caps/>
                <w:color w:val="5F5E5A"/>
                <w:sz w:val="18"/>
                <w:szCs w:val="18"/>
              </w:rPr>
              <w:t xml:space="preserve">WHY IT MATTERS</w:t>
            </w:r>
          </w:p>
          <w:p>
            <w:pPr>
              <w:spacing w:after="140" w:before="0"/>
            </w:pPr>
            <w:r>
              <w:rPr>
                <w:rFonts w:ascii="Arial" w:cs="Arial" w:eastAsia="Arial" w:hAnsi="Arial"/>
                <w:color w:val="1a1a1a"/>
                <w:sz w:val="22"/>
                <w:szCs w:val="22"/>
              </w:rPr>
              <w:t xml:space="preserve">Most big financial decisions are made from fear or FOMO — not from clarity. The Hell Yes! framework slows the decision down, makes the trade-offs visible, and lets the member stress-test different versions of their life before committing. A Hell Yes! decision is one you’ve thought through — not one you stumbled into.</w:t>
            </w:r>
          </w:p>
          <w:p>
            <w:pPr>
              <w:spacing w:after="60" w:before="0"/>
            </w:pPr>
            <w:r>
              <w:rPr>
                <w:rFonts w:ascii="Arial" w:cs="Arial" w:eastAsia="Arial" w:hAnsi="Arial"/>
                <w:b/>
                <w:bCs/>
                <w:caps/>
                <w:color w:val="5F5E5A"/>
                <w:sz w:val="18"/>
                <w:szCs w:val="18"/>
              </w:rPr>
              <w:t xml:space="preserve">APP CONNECTION</w:t>
            </w:r>
          </w:p>
          <w:p>
            <w:pPr>
              <w:spacing w:after="140" w:before="0"/>
            </w:pPr>
            <w:r>
              <w:rPr>
                <w:rFonts w:ascii="Arial" w:cs="Arial" w:eastAsia="Arial" w:hAnsi="Arial"/>
                <w:color w:val="1a1a1a"/>
                <w:sz w:val="22"/>
                <w:szCs w:val="22"/>
              </w:rPr>
              <w:t xml:space="preserve">This is where the app’s scenario modelling, retirement projections, and two-scenario comparison (with plan vs without plan) do their heaviest lifting. The advisor call in Option 3 is the human layer on top of the app’s analytical output. The app should surface this step explicitly for members at a decision point.</w:t>
            </w:r>
          </w:p>
          <w:p>
            <w:pPr>
              <w:spacing w:after="60" w:before="0"/>
            </w:pPr>
            <w:r>
              <w:rPr>
                <w:rFonts w:ascii="Arial" w:cs="Arial" w:eastAsia="Arial" w:hAnsi="Arial"/>
                <w:b/>
                <w:bCs/>
                <w:caps/>
                <w:color w:val="5F5E5A"/>
                <w:sz w:val="18"/>
                <w:szCs w:val="18"/>
              </w:rPr>
              <w:t xml:space="preserve">COMMUNITY MOMENT</w:t>
            </w:r>
          </w:p>
          <w:p>
            <w:pPr>
              <w:spacing w:after="140" w:before="0"/>
            </w:pPr>
            <w:r>
              <w:rPr>
                <w:rFonts w:ascii="Arial" w:cs="Arial" w:eastAsia="Arial" w:hAnsi="Arial"/>
                <w:color w:val="1a1a1a"/>
                <w:sz w:val="22"/>
                <w:szCs w:val="22"/>
              </w:rPr>
              <w:t xml:space="preserve">The most active and most valued part of Yes Lifers. Members bring real decisions — anonymously if needed — and the tribe thinks it through together. No unsolicited advice. Just questions, scenarios, and support. This channel will drive the highest community engagement.</w:t>
            </w:r>
          </w:p>
          <w:p>
            <w:pPr>
              <w:spacing w:after="60" w:before="0"/>
            </w:pPr>
            <w:r>
              <w:rPr>
                <w:rFonts w:ascii="Arial" w:cs="Arial" w:eastAsia="Arial" w:hAnsi="Arial"/>
                <w:b/>
                <w:bCs/>
                <w:caps/>
                <w:color w:val="5F5E5A"/>
                <w:sz w:val="18"/>
                <w:szCs w:val="18"/>
              </w:rPr>
              <w:t xml:space="preserve">THE YES LIFER DECLARATION</w:t>
            </w:r>
          </w:p>
          <w:p>
            <w:pPr>
              <w:spacing w:after="0" w:before="0"/>
            </w:pPr>
            <w:r>
              <w:rPr>
                <w:rFonts w:ascii="Arial" w:cs="Arial" w:eastAsia="Arial" w:hAnsi="Arial"/>
                <w:b/>
                <w:bCs/>
                <w:i/>
                <w:iCs/>
                <w:color w:val="0F6E56"/>
                <w:sz w:val="24"/>
                <w:szCs w:val="24"/>
              </w:rPr>
              <w:t xml:space="preserve">"I thought it through — now I’m deciding."</w:t>
            </w:r>
          </w:p>
        </w:tc>
      </w:tr>
    </w:tbl>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854F0B" w:val="clear"/>
            <w:tcMar>
              <w:top w:type="dxa" w:w="140"/>
              <w:left w:type="dxa" w:w="180"/>
              <w:bottom w:type="dxa" w:w="140"/>
              <w:right w:type="dxa" w:w="180"/>
            </w:tcMar>
          </w:tcPr>
          <w:p>
            <w:pPr>
              <w:spacing w:after="40" w:before="0"/>
            </w:pPr>
            <w:r>
              <w:rPr>
                <w:rFonts w:ascii="Arial" w:cs="Arial" w:eastAsia="Arial" w:hAnsi="Arial"/>
                <w:caps/>
                <w:color w:val="CCDDEE"/>
                <w:sz w:val="18"/>
                <w:szCs w:val="18"/>
              </w:rPr>
              <w:t xml:space="preserve">STEP 5 OF 7</w:t>
            </w:r>
          </w:p>
          <w:p>
            <w:pPr>
              <w:spacing w:after="40" w:before="0"/>
            </w:pPr>
            <w:r>
              <w:rPr>
                <w:rFonts w:ascii="Arial" w:cs="Arial" w:eastAsia="Arial" w:hAnsi="Arial"/>
                <w:b/>
                <w:bCs/>
                <w:color w:val="FFFFFF"/>
                <w:sz w:val="32"/>
                <w:szCs w:val="32"/>
              </w:rPr>
              <w:t xml:space="preserve">The Yes Pathway</w:t>
            </w:r>
          </w:p>
          <w:p>
            <w:pPr>
              <w:spacing w:after="0" w:before="0"/>
            </w:pPr>
            <w:r>
              <w:rPr>
                <w:rFonts w:ascii="Arial" w:cs="Arial" w:eastAsia="Arial" w:hAnsi="Arial"/>
                <w:i/>
                <w:iCs/>
                <w:color w:val="DDEEBB"/>
                <w:sz w:val="22"/>
                <w:szCs w:val="22"/>
              </w:rPr>
              <w:t xml:space="preserve">"The action plan — what happens next, in order."</w:t>
            </w:r>
          </w:p>
        </w:tc>
      </w:tr>
      <w:tr>
        <w:tc>
          <w:tcPr>
            <w:tcW w:type="dxa" w:w="9026"/>
            <w:tcBorders>
              <w:top w:val="single" w:color="CCCCCC" w:sz="1"/>
              <w:left w:val="single" w:color="CCCCCC" w:sz="1"/>
              <w:bottom w:val="single" w:color="CCCCCC" w:sz="1"/>
              <w:right w:val="single" w:color="CCCCCC" w:sz="1"/>
            </w:tcBorders>
            <w:shd w:fill="FFFFFF" w:val="clear"/>
            <w:tcMar>
              <w:top w:type="dxa" w:w="140"/>
              <w:left w:type="dxa" w:w="180"/>
              <w:bottom w:type="dxa" w:w="140"/>
              <w:right w:type="dxa" w:w="180"/>
            </w:tcMar>
          </w:tcPr>
          <w:p>
            <w:pPr>
              <w:spacing w:after="60" w:before="0"/>
            </w:pPr>
            <w:r>
              <w:rPr>
                <w:rFonts w:ascii="Arial" w:cs="Arial" w:eastAsia="Arial" w:hAnsi="Arial"/>
                <w:b/>
                <w:bCs/>
                <w:caps/>
                <w:color w:val="5F5E5A"/>
                <w:sz w:val="18"/>
                <w:szCs w:val="18"/>
              </w:rPr>
              <w:t xml:space="preserve">WHAT THIS STEP IS</w:t>
            </w:r>
          </w:p>
          <w:p>
            <w:pPr>
              <w:spacing w:after="140" w:before="0"/>
            </w:pPr>
            <w:r>
              <w:rPr>
                <w:rFonts w:ascii="Arial" w:cs="Arial" w:eastAsia="Arial" w:hAnsi="Arial"/>
                <w:color w:val="1a1a1a"/>
                <w:sz w:val="22"/>
                <w:szCs w:val="22"/>
              </w:rPr>
              <w:t xml:space="preserve">Clarity without action is just awareness. The Yes Pathway turns the plan into a sequenced, prioritised list of moves — this week, this month, this quarter. Emergency fund first. Term cover next. Then the SIPs, the rebalancing, the goal mapping. One step at a time, in the right order, for the right reasons.</w:t>
            </w:r>
          </w:p>
          <w:p>
            <w:pPr>
              <w:spacing w:after="60" w:before="0"/>
            </w:pPr>
            <w:r>
              <w:rPr>
                <w:rFonts w:ascii="Arial" w:cs="Arial" w:eastAsia="Arial" w:hAnsi="Arial"/>
                <w:b/>
                <w:bCs/>
                <w:caps/>
                <w:color w:val="5F5E5A"/>
                <w:sz w:val="18"/>
                <w:szCs w:val="18"/>
              </w:rPr>
              <w:t xml:space="preserve">WHY IT MATTERS</w:t>
            </w:r>
          </w:p>
          <w:p>
            <w:pPr>
              <w:spacing w:after="140" w:before="0"/>
            </w:pPr>
            <w:r>
              <w:rPr>
                <w:rFonts w:ascii="Arial" w:cs="Arial" w:eastAsia="Arial" w:hAnsi="Arial"/>
                <w:color w:val="1a1a1a"/>
                <w:sz w:val="22"/>
                <w:szCs w:val="22"/>
              </w:rPr>
              <w:t xml:space="preserve">The paralysis of knowing what you should do but not knowing where to start is one of the most common reasons good financial plans gather dust. The Yes Pathway removes that paralysis by making the next step always obvious — one thing at a time, clearly sequenced.</w:t>
            </w:r>
          </w:p>
          <w:p>
            <w:pPr>
              <w:spacing w:after="60" w:before="0"/>
            </w:pPr>
            <w:r>
              <w:rPr>
                <w:rFonts w:ascii="Arial" w:cs="Arial" w:eastAsia="Arial" w:hAnsi="Arial"/>
                <w:b/>
                <w:bCs/>
                <w:caps/>
                <w:color w:val="5F5E5A"/>
                <w:sz w:val="18"/>
                <w:szCs w:val="18"/>
              </w:rPr>
              <w:t xml:space="preserve">APP CONNECTION</w:t>
            </w:r>
          </w:p>
          <w:p>
            <w:pPr>
              <w:spacing w:after="140" w:before="0"/>
            </w:pPr>
            <w:r>
              <w:rPr>
                <w:rFonts w:ascii="Arial" w:cs="Arial" w:eastAsia="Arial" w:hAnsi="Arial"/>
                <w:color w:val="1a1a1a"/>
                <w:sz w:val="22"/>
                <w:szCs w:val="22"/>
              </w:rPr>
              <w:t xml:space="preserve">The action summary in the app plan — ‘this week / this month / before April’ — is the Yes Pathway made explicit. The dashboard’s ‘most urgent next step’ card is its living version. The app and the community should use identical language for actions so members can reference their app plan inside community discussions seamlessly.</w:t>
            </w:r>
          </w:p>
          <w:p>
            <w:pPr>
              <w:spacing w:after="60" w:before="0"/>
            </w:pPr>
            <w:r>
              <w:rPr>
                <w:rFonts w:ascii="Arial" w:cs="Arial" w:eastAsia="Arial" w:hAnsi="Arial"/>
                <w:b/>
                <w:bCs/>
                <w:caps/>
                <w:color w:val="5F5E5A"/>
                <w:sz w:val="18"/>
                <w:szCs w:val="18"/>
              </w:rPr>
              <w:t xml:space="preserve">COMMUNITY MOMENT</w:t>
            </w:r>
          </w:p>
          <w:p>
            <w:pPr>
              <w:spacing w:after="140" w:before="0"/>
            </w:pPr>
            <w:r>
              <w:rPr>
                <w:rFonts w:ascii="Arial" w:cs="Arial" w:eastAsia="Arial" w:hAnsi="Arial"/>
                <w:color w:val="1a1a1a"/>
                <w:sz w:val="22"/>
                <w:szCs w:val="22"/>
              </w:rPr>
              <w:t xml:space="preserve">Members share what is on their Yes Pathway and check in on progress. Accountability pods use the Pathway as their monthly agenda — what did you commit to? Did you do it? What’s next?</w:t>
            </w:r>
          </w:p>
          <w:p>
            <w:pPr>
              <w:spacing w:after="60" w:before="0"/>
            </w:pPr>
            <w:r>
              <w:rPr>
                <w:rFonts w:ascii="Arial" w:cs="Arial" w:eastAsia="Arial" w:hAnsi="Arial"/>
                <w:b/>
                <w:bCs/>
                <w:caps/>
                <w:color w:val="5F5E5A"/>
                <w:sz w:val="18"/>
                <w:szCs w:val="18"/>
              </w:rPr>
              <w:t xml:space="preserve">THE YES LIFER DECLARATION</w:t>
            </w:r>
          </w:p>
          <w:p>
            <w:pPr>
              <w:spacing w:after="0" w:before="0"/>
            </w:pPr>
            <w:r>
              <w:rPr>
                <w:rFonts w:ascii="Arial" w:cs="Arial" w:eastAsia="Arial" w:hAnsi="Arial"/>
                <w:b/>
                <w:bCs/>
                <w:i/>
                <w:iCs/>
                <w:color w:val="854F0B"/>
                <w:sz w:val="24"/>
                <w:szCs w:val="24"/>
              </w:rPr>
              <w:t xml:space="preserve">"I know exactly what I’m doing next."</w:t>
            </w:r>
          </w:p>
        </w:tc>
      </w:tr>
    </w:tbl>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854F0B" w:val="clear"/>
            <w:tcMar>
              <w:top w:type="dxa" w:w="140"/>
              <w:left w:type="dxa" w:w="180"/>
              <w:bottom w:type="dxa" w:w="140"/>
              <w:right w:type="dxa" w:w="180"/>
            </w:tcMar>
          </w:tcPr>
          <w:p>
            <w:pPr>
              <w:spacing w:after="40" w:before="0"/>
            </w:pPr>
            <w:r>
              <w:rPr>
                <w:rFonts w:ascii="Arial" w:cs="Arial" w:eastAsia="Arial" w:hAnsi="Arial"/>
                <w:caps/>
                <w:color w:val="CCDDEE"/>
                <w:sz w:val="18"/>
                <w:szCs w:val="18"/>
              </w:rPr>
              <w:t xml:space="preserve">STEP 6 OF 7</w:t>
            </w:r>
          </w:p>
          <w:p>
            <w:pPr>
              <w:spacing w:after="40" w:before="0"/>
            </w:pPr>
            <w:r>
              <w:rPr>
                <w:rFonts w:ascii="Arial" w:cs="Arial" w:eastAsia="Arial" w:hAnsi="Arial"/>
                <w:b/>
                <w:bCs/>
                <w:color w:val="FFFFFF"/>
                <w:sz w:val="32"/>
                <w:szCs w:val="32"/>
              </w:rPr>
              <w:t xml:space="preserve">Tribe Accountability</w:t>
            </w:r>
          </w:p>
          <w:p>
            <w:pPr>
              <w:spacing w:after="0" w:before="0"/>
            </w:pPr>
            <w:r>
              <w:rPr>
                <w:rFonts w:ascii="Arial" w:cs="Arial" w:eastAsia="Arial" w:hAnsi="Arial"/>
                <w:i/>
                <w:iCs/>
                <w:color w:val="DDEEBB"/>
                <w:sz w:val="22"/>
                <w:szCs w:val="22"/>
              </w:rPr>
              <w:t xml:space="preserve">"The review, the progress, the celebrations."</w:t>
            </w:r>
          </w:p>
        </w:tc>
      </w:tr>
      <w:tr>
        <w:tc>
          <w:tcPr>
            <w:tcW w:type="dxa" w:w="9026"/>
            <w:tcBorders>
              <w:top w:val="single" w:color="CCCCCC" w:sz="1"/>
              <w:left w:val="single" w:color="CCCCCC" w:sz="1"/>
              <w:bottom w:val="single" w:color="CCCCCC" w:sz="1"/>
              <w:right w:val="single" w:color="CCCCCC" w:sz="1"/>
            </w:tcBorders>
            <w:shd w:fill="FFFFFF" w:val="clear"/>
            <w:tcMar>
              <w:top w:type="dxa" w:w="140"/>
              <w:left w:type="dxa" w:w="180"/>
              <w:bottom w:type="dxa" w:w="140"/>
              <w:right w:type="dxa" w:w="180"/>
            </w:tcMar>
          </w:tcPr>
          <w:p>
            <w:pPr>
              <w:spacing w:after="60" w:before="0"/>
            </w:pPr>
            <w:r>
              <w:rPr>
                <w:rFonts w:ascii="Arial" w:cs="Arial" w:eastAsia="Arial" w:hAnsi="Arial"/>
                <w:b/>
                <w:bCs/>
                <w:caps/>
                <w:color w:val="5F5E5A"/>
                <w:sz w:val="18"/>
                <w:szCs w:val="18"/>
              </w:rPr>
              <w:t xml:space="preserve">WHAT THIS STEP IS</w:t>
            </w:r>
          </w:p>
          <w:p>
            <w:pPr>
              <w:spacing w:after="140" w:before="0"/>
            </w:pPr>
            <w:r>
              <w:rPr>
                <w:rFonts w:ascii="Arial" w:cs="Arial" w:eastAsia="Arial" w:hAnsi="Arial"/>
                <w:color w:val="1a1a1a"/>
                <w:sz w:val="22"/>
                <w:szCs w:val="22"/>
              </w:rPr>
              <w:t xml:space="preserve">A Yes Lifer does not walk this journey alone. Accountability here is not about shame or policing — it is about having people who know your Yes List, understand your Pathway, and genuinely cheer for your wins. Monthly check-ins in accountability pods. Community celebrations for milestones. Honest reflection when things do not go to plan. Progress shared, not just tracked.</w:t>
            </w:r>
          </w:p>
          <w:p>
            <w:pPr>
              <w:spacing w:after="60" w:before="0"/>
            </w:pPr>
            <w:r>
              <w:rPr>
                <w:rFonts w:ascii="Arial" w:cs="Arial" w:eastAsia="Arial" w:hAnsi="Arial"/>
                <w:b/>
                <w:bCs/>
                <w:caps/>
                <w:color w:val="5F5E5A"/>
                <w:sz w:val="18"/>
                <w:szCs w:val="18"/>
              </w:rPr>
              <w:t xml:space="preserve">WHY IT MATTERS</w:t>
            </w:r>
          </w:p>
          <w:p>
            <w:pPr>
              <w:spacing w:after="140" w:before="0"/>
            </w:pPr>
            <w:r>
              <w:rPr>
                <w:rFonts w:ascii="Arial" w:cs="Arial" w:eastAsia="Arial" w:hAnsi="Arial"/>
                <w:color w:val="1a1a1a"/>
                <w:sz w:val="22"/>
                <w:szCs w:val="22"/>
              </w:rPr>
              <w:t xml:space="preserve">The research on behaviour change is unambiguous — people with social accountability are dramatically more likely to follow through. Yes Lifers takes it further: the tribe does not just hold you accountable, they make the journey worth taking. A win shared is a win that sticks.</w:t>
            </w:r>
          </w:p>
          <w:p>
            <w:pPr>
              <w:spacing w:after="60" w:before="0"/>
            </w:pPr>
            <w:r>
              <w:rPr>
                <w:rFonts w:ascii="Arial" w:cs="Arial" w:eastAsia="Arial" w:hAnsi="Arial"/>
                <w:b/>
                <w:bCs/>
                <w:caps/>
                <w:color w:val="5F5E5A"/>
                <w:sz w:val="18"/>
                <w:szCs w:val="18"/>
              </w:rPr>
              <w:t xml:space="preserve">APP CONNECTION</w:t>
            </w:r>
          </w:p>
          <w:p>
            <w:pPr>
              <w:spacing w:after="140" w:before="0"/>
            </w:pPr>
            <w:r>
              <w:rPr>
                <w:rFonts w:ascii="Arial" w:cs="Arial" w:eastAsia="Arial" w:hAnsi="Arial"/>
                <w:color w:val="1a1a1a"/>
                <w:sz w:val="22"/>
                <w:szCs w:val="22"/>
              </w:rPr>
              <w:t xml:space="preserve">The app’s action checklist, AA-detected milestones, and nudge system feed directly into community check-ins. A completed SIP detected by the app becomes a celebration post in the community. The app should include a one-tap ‘share this win’ prompt when a milestone is detected.</w:t>
            </w:r>
          </w:p>
          <w:p>
            <w:pPr>
              <w:spacing w:after="60" w:before="0"/>
            </w:pPr>
            <w:r>
              <w:rPr>
                <w:rFonts w:ascii="Arial" w:cs="Arial" w:eastAsia="Arial" w:hAnsi="Arial"/>
                <w:b/>
                <w:bCs/>
                <w:caps/>
                <w:color w:val="5F5E5A"/>
                <w:sz w:val="18"/>
                <w:szCs w:val="18"/>
              </w:rPr>
              <w:t xml:space="preserve">COMMUNITY MOMENT</w:t>
            </w:r>
          </w:p>
          <w:p>
            <w:pPr>
              <w:spacing w:after="140" w:before="0"/>
            </w:pPr>
            <w:r>
              <w:rPr>
                <w:rFonts w:ascii="Arial" w:cs="Arial" w:eastAsia="Arial" w:hAnsi="Arial"/>
                <w:color w:val="1a1a1a"/>
                <w:sz w:val="22"/>
                <w:szCs w:val="22"/>
              </w:rPr>
              <w:t xml:space="preserve">This step is the community in its fullest form. Monthly threads, pod check-ins, win celebrations, and honest reflections on what did not go to plan. The tribe grows strongest at this step.</w:t>
            </w:r>
          </w:p>
          <w:p>
            <w:pPr>
              <w:spacing w:after="60" w:before="0"/>
            </w:pPr>
            <w:r>
              <w:rPr>
                <w:rFonts w:ascii="Arial" w:cs="Arial" w:eastAsia="Arial" w:hAnsi="Arial"/>
                <w:b/>
                <w:bCs/>
                <w:caps/>
                <w:color w:val="5F5E5A"/>
                <w:sz w:val="18"/>
                <w:szCs w:val="18"/>
              </w:rPr>
              <w:t xml:space="preserve">THE YES LIFER DECLARATION</w:t>
            </w:r>
          </w:p>
          <w:p>
            <w:pPr>
              <w:spacing w:after="0" w:before="0"/>
            </w:pPr>
            <w:r>
              <w:rPr>
                <w:rFonts w:ascii="Arial" w:cs="Arial" w:eastAsia="Arial" w:hAnsi="Arial"/>
                <w:b/>
                <w:bCs/>
                <w:i/>
                <w:iCs/>
                <w:color w:val="854F0B"/>
                <w:sz w:val="24"/>
                <w:szCs w:val="24"/>
              </w:rPr>
              <w:t xml:space="preserve">"Look how far I’ve come."</w:t>
            </w:r>
          </w:p>
        </w:tc>
      </w:tr>
    </w:tbl>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533049" w:val="clear"/>
            <w:tcMar>
              <w:top w:type="dxa" w:w="140"/>
              <w:left w:type="dxa" w:w="180"/>
              <w:bottom w:type="dxa" w:w="140"/>
              <w:right w:type="dxa" w:w="180"/>
            </w:tcMar>
          </w:tcPr>
          <w:p>
            <w:pPr>
              <w:spacing w:after="40" w:before="0"/>
            </w:pPr>
            <w:r>
              <w:rPr>
                <w:rFonts w:ascii="Arial" w:cs="Arial" w:eastAsia="Arial" w:hAnsi="Arial"/>
                <w:caps/>
                <w:color w:val="CCDDEE"/>
                <w:sz w:val="18"/>
                <w:szCs w:val="18"/>
              </w:rPr>
              <w:t xml:space="preserve">STEP 7 OF 7</w:t>
            </w:r>
          </w:p>
          <w:p>
            <w:pPr>
              <w:spacing w:after="40" w:before="0"/>
            </w:pPr>
            <w:r>
              <w:rPr>
                <w:rFonts w:ascii="Arial" w:cs="Arial" w:eastAsia="Arial" w:hAnsi="Arial"/>
                <w:b/>
                <w:bCs/>
                <w:color w:val="FFFFFF"/>
                <w:sz w:val="32"/>
                <w:szCs w:val="32"/>
              </w:rPr>
              <w:t xml:space="preserve">Living the Yes Life!</w:t>
            </w:r>
          </w:p>
          <w:p>
            <w:pPr>
              <w:spacing w:after="0" w:before="0"/>
            </w:pPr>
            <w:r>
              <w:rPr>
                <w:rFonts w:ascii="Arial" w:cs="Arial" w:eastAsia="Arial" w:hAnsi="Arial"/>
                <w:i/>
                <w:iCs/>
                <w:color w:val="DDEEBB"/>
                <w:sz w:val="22"/>
                <w:szCs w:val="22"/>
              </w:rPr>
              <w:t xml:space="preserve">"Building, maintaining, growing, giving, supporting."</w:t>
            </w:r>
          </w:p>
        </w:tc>
      </w:tr>
      <w:tr>
        <w:tc>
          <w:tcPr>
            <w:tcW w:type="dxa" w:w="9026"/>
            <w:tcBorders>
              <w:top w:val="single" w:color="CCCCCC" w:sz="1"/>
              <w:left w:val="single" w:color="CCCCCC" w:sz="1"/>
              <w:bottom w:val="single" w:color="CCCCCC" w:sz="1"/>
              <w:right w:val="single" w:color="CCCCCC" w:sz="1"/>
            </w:tcBorders>
            <w:shd w:fill="FFFFFF" w:val="clear"/>
            <w:tcMar>
              <w:top w:type="dxa" w:w="140"/>
              <w:left w:type="dxa" w:w="180"/>
              <w:bottom w:type="dxa" w:w="140"/>
              <w:right w:type="dxa" w:w="180"/>
            </w:tcMar>
          </w:tcPr>
          <w:p>
            <w:pPr>
              <w:spacing w:after="60" w:before="0"/>
            </w:pPr>
            <w:r>
              <w:rPr>
                <w:rFonts w:ascii="Arial" w:cs="Arial" w:eastAsia="Arial" w:hAnsi="Arial"/>
                <w:b/>
                <w:bCs/>
                <w:caps/>
                <w:color w:val="5F5E5A"/>
                <w:sz w:val="18"/>
                <w:szCs w:val="18"/>
              </w:rPr>
              <w:t xml:space="preserve">WHAT THIS STEP IS</w:t>
            </w:r>
          </w:p>
          <w:p>
            <w:pPr>
              <w:spacing w:after="140" w:before="0"/>
            </w:pPr>
            <w:r>
              <w:rPr>
                <w:rFonts w:ascii="Arial" w:cs="Arial" w:eastAsia="Arial" w:hAnsi="Arial"/>
                <w:color w:val="1a1a1a"/>
                <w:sz w:val="22"/>
                <w:szCs w:val="22"/>
              </w:rPr>
              <w:t xml:space="preserve">The Yes Life is not a destination — it is a practice. At this stage, a Yes Lifer has their plan running, their habits formed, their wealth building. Now the work shifts: staying calibrated as life evolves, revisiting the Yes List as desires change, growing wealth with increasing intention — and giving back to the tribe that helped them get here. The most experienced Yes Lifers become its strongest voices.</w:t>
            </w:r>
          </w:p>
          <w:p>
            <w:pPr>
              <w:spacing w:after="60" w:before="0"/>
            </w:pPr>
            <w:r>
              <w:rPr>
                <w:rFonts w:ascii="Arial" w:cs="Arial" w:eastAsia="Arial" w:hAnsi="Arial"/>
                <w:b/>
                <w:bCs/>
                <w:caps/>
                <w:color w:val="5F5E5A"/>
                <w:sz w:val="18"/>
                <w:szCs w:val="18"/>
              </w:rPr>
              <w:t xml:space="preserve">WHY IT MATTERS</w:t>
            </w:r>
          </w:p>
          <w:p>
            <w:pPr>
              <w:spacing w:after="140" w:before="0"/>
            </w:pPr>
            <w:r>
              <w:rPr>
                <w:rFonts w:ascii="Arial" w:cs="Arial" w:eastAsia="Arial" w:hAnsi="Arial"/>
                <w:color w:val="1a1a1a"/>
                <w:sz w:val="22"/>
                <w:szCs w:val="22"/>
              </w:rPr>
              <w:t xml:space="preserve">Most financial journeys end when the plan is done. The Yes Life never ends — it deepens. This step ensures the community compounds in value the longer someone is part of it, and that people who have been on the journey longest become the most powerful force for bringing others in.</w:t>
            </w:r>
          </w:p>
          <w:p>
            <w:pPr>
              <w:spacing w:after="60" w:before="0"/>
            </w:pPr>
            <w:r>
              <w:rPr>
                <w:rFonts w:ascii="Arial" w:cs="Arial" w:eastAsia="Arial" w:hAnsi="Arial"/>
                <w:b/>
                <w:bCs/>
                <w:caps/>
                <w:color w:val="5F5E5A"/>
                <w:sz w:val="18"/>
                <w:szCs w:val="18"/>
              </w:rPr>
              <w:t xml:space="preserve">APP CONNECTION</w:t>
            </w:r>
          </w:p>
          <w:p>
            <w:pPr>
              <w:spacing w:after="140" w:before="0"/>
            </w:pPr>
            <w:r>
              <w:rPr>
                <w:rFonts w:ascii="Arial" w:cs="Arial" w:eastAsia="Arial" w:hAnsi="Arial"/>
                <w:color w:val="1a1a1a"/>
                <w:sz w:val="22"/>
                <w:szCs w:val="22"/>
              </w:rPr>
              <w:t xml:space="preserve">The annual re-reflection flow, the living dashboard, the net worth growth chart, and the event-based nudge system all serve this step. The app should grow with the member — the dashboard at this stage feels different from the dashboard at Step 1. Consider surfacing different metrics and prompts based on which step a member is on.</w:t>
            </w:r>
          </w:p>
          <w:p>
            <w:pPr>
              <w:spacing w:after="60" w:before="0"/>
            </w:pPr>
            <w:r>
              <w:rPr>
                <w:rFonts w:ascii="Arial" w:cs="Arial" w:eastAsia="Arial" w:hAnsi="Arial"/>
                <w:b/>
                <w:bCs/>
                <w:caps/>
                <w:color w:val="5F5E5A"/>
                <w:sz w:val="18"/>
                <w:szCs w:val="18"/>
              </w:rPr>
              <w:t xml:space="preserve">COMMUNITY MOMENT</w:t>
            </w:r>
          </w:p>
          <w:p>
            <w:pPr>
              <w:spacing w:after="140" w:before="0"/>
            </w:pPr>
            <w:r>
              <w:rPr>
                <w:rFonts w:ascii="Arial" w:cs="Arial" w:eastAsia="Arial" w:hAnsi="Arial"/>
                <w:color w:val="1a1a1a"/>
                <w:sz w:val="22"/>
                <w:szCs w:val="22"/>
              </w:rPr>
              <w:t xml:space="preserve">The flywheel. Veterans share real results. New members see what is possible. The community becomes self-sustaining — and the most authentic marketing Yes Lifers will ever have. Members at this step should be invited to mentor newcomers and lead accountability pods.</w:t>
            </w:r>
          </w:p>
          <w:p>
            <w:pPr>
              <w:spacing w:after="60" w:before="0"/>
            </w:pPr>
            <w:r>
              <w:rPr>
                <w:rFonts w:ascii="Arial" w:cs="Arial" w:eastAsia="Arial" w:hAnsi="Arial"/>
                <w:b/>
                <w:bCs/>
                <w:caps/>
                <w:color w:val="5F5E5A"/>
                <w:sz w:val="18"/>
                <w:szCs w:val="18"/>
              </w:rPr>
              <w:t xml:space="preserve">THE YES LIFER DECLARATION</w:t>
            </w:r>
          </w:p>
          <w:p>
            <w:pPr>
              <w:spacing w:after="0" w:before="0"/>
            </w:pPr>
            <w:r>
              <w:rPr>
                <w:rFonts w:ascii="Arial" w:cs="Arial" w:eastAsia="Arial" w:hAnsi="Arial"/>
                <w:b/>
                <w:bCs/>
                <w:i/>
                <w:iCs/>
                <w:color w:val="533049"/>
                <w:sz w:val="24"/>
                <w:szCs w:val="24"/>
              </w:rPr>
              <w:t xml:space="preserve">"I’m living it — and helping others get here too."</w:t>
            </w:r>
          </w:p>
        </w:tc>
      </w:tr>
    </w:tbl>
    <w:p>
      <w:pPr>
        <w:spacing w:after="0" w:before="300"/>
      </w:pPr>
      <w:r>
        <w:t xml:space="preserve"/>
      </w:r>
    </w:p>
    <w:p>
      <w:pPr>
        <w:pStyle w:val="Heading1"/>
        <w:spacing w:after="160" w:before="400"/>
      </w:pPr>
      <w:r>
        <w:rPr>
          <w:rFonts w:ascii="Arial" w:cs="Arial" w:eastAsia="Arial" w:hAnsi="Arial"/>
          <w:b/>
          <w:bCs/>
          <w:color w:val="1A3C5E"/>
          <w:sz w:val="36"/>
          <w:szCs w:val="36"/>
        </w:rPr>
        <w:t xml:space="preserve">5. The App — Connection to Yes Lifers</w:t>
      </w:r>
    </w:p>
    <w:p>
      <w:pPr>
        <w:spacing w:after="100" w:before="80"/>
      </w:pPr>
      <w:r>
        <w:rPr>
          <w:rFonts w:ascii="Arial" w:cs="Arial" w:eastAsia="Arial" w:hAnsi="Arial"/>
          <w:color w:val="1a1a1a"/>
          <w:sz w:val="22"/>
          <w:szCs w:val="22"/>
        </w:rPr>
        <w:t xml:space="preserve">Note: The app is referred to throughout this document as ‘the app’. The name is to be confirmed by the product team.</w:t>
      </w:r>
    </w:p>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A3C5E" w:sz="12"/>
              <w:bottom w:val="none" w:color="FFFFFF" w:sz="0"/>
              <w:right w:val="none" w:color="FFFFFF" w:sz="0"/>
            </w:tcBorders>
            <w:shd w:fill="E8F0F8" w:val="clear"/>
            <w:tcMar>
              <w:top w:type="dxa" w:w="120"/>
              <w:left w:type="dxa" w:w="200"/>
              <w:bottom w:type="dxa" w:w="120"/>
              <w:right w:type="dxa" w:w="160"/>
            </w:tcMar>
          </w:tcPr>
          <w:p>
            <w:pPr>
              <w:spacing w:after="80" w:before="0"/>
            </w:pPr>
            <w:r>
              <w:rPr>
                <w:rFonts w:ascii="Arial" w:cs="Arial" w:eastAsia="Arial" w:hAnsi="Arial"/>
                <w:b/>
                <w:bCs/>
                <w:i/>
                <w:iCs/>
                <w:color w:val="1A3C5E"/>
                <w:sz w:val="24"/>
                <w:szCs w:val="24"/>
              </w:rPr>
              <w:t xml:space="preserve">"The app is the engine. Yes Lifers is the journey."</w:t>
            </w:r>
          </w:p>
          <w:p>
            <w:pPr>
              <w:spacing w:after="0" w:before="0"/>
            </w:pPr>
            <w:r>
              <w:rPr>
                <w:rFonts w:ascii="Arial" w:cs="Arial" w:eastAsia="Arial" w:hAnsi="Arial"/>
                <w:i/>
                <w:iCs/>
                <w:color w:val="5F5E5A"/>
                <w:sz w:val="20"/>
                <w:szCs w:val="20"/>
              </w:rPr>
              <w:t xml:space="preserve">— Strategic positioning</w:t>
            </w:r>
          </w:p>
        </w:tc>
      </w:tr>
    </w:tbl>
    <w:p>
      <w:pPr>
        <w:spacing w:after="0" w:before="120"/>
      </w:pPr>
      <w:r>
        <w:t xml:space="preserve"/>
      </w:r>
    </w:p>
    <w:p>
      <w:pPr>
        <w:spacing w:after="100" w:before="80"/>
      </w:pPr>
      <w:r>
        <w:rPr>
          <w:rFonts w:ascii="Arial" w:cs="Arial" w:eastAsia="Arial" w:hAnsi="Arial"/>
          <w:color w:val="1a1a1a"/>
          <w:sz w:val="22"/>
          <w:szCs w:val="22"/>
        </w:rPr>
        <w:t xml:space="preserve">The app and Yes Lifers are designed to be complementary, not competing. The community builds the identity and trust. The app delivers the personalised financial plan. Advisory services deliver the implementation. Each layer makes the others more valuable.</w:t>
      </w:r>
    </w:p>
    <w:p>
      <w:pPr>
        <w:spacing w:after="0" w:before="120"/>
      </w:pPr>
      <w:r>
        <w:t xml:space="preserve"/>
      </w:r>
    </w:p>
    <w:p>
      <w:pPr>
        <w:pStyle w:val="Heading2"/>
        <w:spacing w:after="120" w:before="320"/>
      </w:pPr>
      <w:r>
        <w:rPr>
          <w:rFonts w:ascii="Arial" w:cs="Arial" w:eastAsia="Arial" w:hAnsi="Arial"/>
          <w:b/>
          <w:bCs/>
          <w:color w:val="1A3C5E"/>
          <w:sz w:val="28"/>
          <w:szCs w:val="28"/>
        </w:rPr>
        <w:t xml:space="preserve">5.1 Philosophy Alignment</w:t>
      </w:r>
    </w:p>
    <w:p>
      <w:pPr>
        <w:spacing w:after="100" w:before="80"/>
      </w:pPr>
      <w:r>
        <w:rPr>
          <w:rFonts w:ascii="Arial" w:cs="Arial" w:eastAsia="Arial" w:hAnsi="Arial"/>
          <w:color w:val="1a1a1a"/>
          <w:sz w:val="22"/>
          <w:szCs w:val="22"/>
        </w:rPr>
        <w:t xml:space="preserve">The app’s core philosophy and the Yes Lifers philosophy are identical. This alignment is not cosmetic — it means members moving from the community into the app experience continuity of belief, not a jarring transition into a different product voice.</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53"/>
        <w:gridCol w:w="4453"/>
      </w:tblGrid>
      <w:tr>
        <w:tc>
          <w:tcPr>
            <w:tcW w:type="dxa" w:w="4453"/>
            <w:tcBorders>
              <w:top w:val="single" w:color="CCCCCC" w:sz="1"/>
              <w:left w:val="single" w:color="CCCCCC" w:sz="1"/>
              <w:bottom w:val="single" w:color="CCCCCC" w:sz="1"/>
              <w:right w:val="single" w:color="CCCCCC" w:sz="1"/>
            </w:tcBorders>
            <w:shd w:fill="E8F0F8" w:val="clear"/>
            <w:tcMar>
              <w:top w:type="dxa" w:w="100"/>
              <w:left w:type="dxa" w:w="140"/>
              <w:bottom w:type="dxa" w:w="100"/>
              <w:right w:type="dxa" w:w="140"/>
            </w:tcMar>
          </w:tcPr>
          <w:p>
            <w:pPr>
              <w:spacing w:after="60" w:before="0"/>
            </w:pPr>
            <w:r>
              <w:rPr>
                <w:rFonts w:ascii="Arial" w:cs="Arial" w:eastAsia="Arial" w:hAnsi="Arial"/>
                <w:b/>
                <w:bCs/>
                <w:color w:val="1A3C5E"/>
                <w:sz w:val="20"/>
                <w:szCs w:val="20"/>
              </w:rPr>
              <w:t xml:space="preserve">App (from the script)</w:t>
            </w:r>
          </w:p>
          <w:p>
            <w:pPr>
              <w:spacing w:after="0" w:before="0"/>
            </w:pPr>
            <w:r>
              <w:rPr>
                <w:rFonts w:ascii="Arial" w:cs="Arial" w:eastAsia="Arial" w:hAnsi="Arial"/>
                <w:i/>
                <w:iCs/>
                <w:color w:val="1a1a1a"/>
                <w:sz w:val="21"/>
                <w:szCs w:val="21"/>
              </w:rPr>
              <w:t xml:space="preserve">"Living well today and building for tomorrow are not competing choices."</w:t>
            </w:r>
          </w:p>
        </w:tc>
        <w:tc>
          <w:tcPr>
            <w:tcW w:type="dxa" w:w="4453"/>
            <w:tcBorders>
              <w:top w:val="single" w:color="CCCCCC" w:sz="1"/>
              <w:left w:val="single" w:color="CCCCCC" w:sz="1"/>
              <w:bottom w:val="single" w:color="CCCCCC" w:sz="1"/>
              <w:right w:val="single" w:color="CCCCCC" w:sz="1"/>
            </w:tcBorders>
            <w:shd w:fill="E1F5EE" w:val="clear"/>
            <w:tcMar>
              <w:top w:type="dxa" w:w="100"/>
              <w:left w:type="dxa" w:w="140"/>
              <w:bottom w:type="dxa" w:w="100"/>
              <w:right w:type="dxa" w:w="140"/>
            </w:tcMar>
          </w:tcPr>
          <w:p>
            <w:pPr>
              <w:spacing w:after="60" w:before="0"/>
            </w:pPr>
            <w:r>
              <w:rPr>
                <w:rFonts w:ascii="Arial" w:cs="Arial" w:eastAsia="Arial" w:hAnsi="Arial"/>
                <w:b/>
                <w:bCs/>
                <w:color w:val="0F6E56"/>
                <w:sz w:val="20"/>
                <w:szCs w:val="20"/>
              </w:rPr>
              <w:t xml:space="preserve">Yes Lifers (manifesto)</w:t>
            </w:r>
          </w:p>
          <w:p>
            <w:pPr>
              <w:spacing w:after="0" w:before="0"/>
            </w:pPr>
            <w:r>
              <w:rPr>
                <w:rFonts w:ascii="Arial" w:cs="Arial" w:eastAsia="Arial" w:hAnsi="Arial"/>
                <w:i/>
                <w:iCs/>
                <w:color w:val="1a1a1a"/>
                <w:sz w:val="21"/>
                <w:szCs w:val="21"/>
              </w:rPr>
              <w:t xml:space="preserve">"We believe it is possible to live well today and build lasting wealth — without guilt."</w:t>
            </w:r>
          </w:p>
        </w:tc>
      </w:tr>
    </w:tbl>
    <w:p>
      <w:pPr>
        <w:spacing w:after="0" w:before="160"/>
      </w:pPr>
      <w:r>
        <w:t xml:space="preserve"/>
      </w:r>
    </w:p>
    <w:p>
      <w:pPr>
        <w:pStyle w:val="Heading2"/>
        <w:spacing w:after="120" w:before="320"/>
      </w:pPr>
      <w:r>
        <w:rPr>
          <w:rFonts w:ascii="Arial" w:cs="Arial" w:eastAsia="Arial" w:hAnsi="Arial"/>
          <w:b/>
          <w:bCs/>
          <w:color w:val="1A3C5E"/>
          <w:sz w:val="28"/>
          <w:szCs w:val="28"/>
        </w:rPr>
        <w:t xml:space="preserve">5.2 Step-by-Step App Mapping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3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Yes Lifer step</w:t>
            </w:r>
          </w:p>
        </w:tc>
        <w:tc>
          <w:tcPr>
            <w:tcW w:type="dxa" w:w="3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App stage / feature</w:t>
            </w:r>
          </w:p>
        </w:tc>
        <w:tc>
          <w:tcPr>
            <w:tcW w:type="dxa" w:w="3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Notes for the product team</w:t>
            </w:r>
          </w:p>
        </w:tc>
      </w:tr>
      <w:tr>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color w:val="1A3C5E"/>
                <w:sz w:val="20"/>
                <w:szCs w:val="20"/>
              </w:rPr>
              <w:t xml:space="preserve">Step 1 — Clarity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Stage 2A + Stage 3 (snapshot)</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Community members arrive pre-primed. Less hesitation. More exact numbers. Consider a community entry path on the landing screen.</w:t>
            </w:r>
          </w:p>
        </w:tc>
      </w:tr>
      <w:tr>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color w:val="1A3C5E"/>
                <w:sz w:val="20"/>
                <w:szCs w:val="20"/>
              </w:rPr>
              <w:t xml:space="preserve">Step 2 — The Yes Life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Stage 2A Q3 + Stage 4 ‘What Could Be’</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Surface the Yes List concept explicitly. Goal tracker language should reflect Yes Life framing.</w:t>
            </w:r>
          </w:p>
        </w:tc>
      </w:tr>
      <w:tr>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color w:val="1A3C5E"/>
                <w:sz w:val="20"/>
                <w:szCs w:val="20"/>
              </w:rPr>
              <w:t xml:space="preserve">Step 3 — The Yes Budget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Cashflow section of the plan</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Use Yes Budget terminology in app copy, not generic budgeting language. Guilt-free spending should be a named category.</w:t>
            </w:r>
          </w:p>
        </w:tc>
      </w:tr>
      <w:tr>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color w:val="1A3C5E"/>
                <w:sz w:val="20"/>
                <w:szCs w:val="20"/>
              </w:rPr>
              <w:t xml:space="preserve">Step 4 — Hell Yes! Decisions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Scenario modelling + retirement projections + advisor call</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This is where the app’s analytical power shines. Consider a dedicated ‘Big Decision’ mode or screen.</w:t>
            </w:r>
          </w:p>
        </w:tc>
      </w:tr>
      <w:tr>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color w:val="1A3C5E"/>
                <w:sz w:val="20"/>
                <w:szCs w:val="20"/>
              </w:rPr>
              <w:t xml:space="preserve">Step 5 — The Yes Pathway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Action summary + dashboard urgent action card</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Use identical language in app and community. Members should be able to quote their app Pathway in community discussions.</w:t>
            </w:r>
          </w:p>
        </w:tc>
      </w:tr>
      <w:tr>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color w:val="1A3C5E"/>
                <w:sz w:val="20"/>
                <w:szCs w:val="20"/>
              </w:rPr>
              <w:t xml:space="preserve">Step 6 — Tribe Accountability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AA-detected milestones + nudge system</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Add a one-tap ‘share this win’ prompt when the app detects a milestone. This drives community engagement directly from the app.</w:t>
            </w:r>
          </w:p>
        </w:tc>
      </w:tr>
      <w:tr>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color w:val="1A3C5E"/>
                <w:sz w:val="20"/>
                <w:szCs w:val="20"/>
              </w:rPr>
              <w:t xml:space="preserve">Step 7 — Living the Yes Life!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Annual re-reflection + living dashboard</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F5E5A"/>
                <w:sz w:val="20"/>
                <w:szCs w:val="20"/>
              </w:rPr>
              <w:t xml:space="preserve">Dashboard content and prompts should evolve as members progress through steps. A Step 7 user needs different signals than a Step 1 user.</w:t>
            </w:r>
          </w:p>
        </w:tc>
      </w:tr>
    </w:tbl>
    <w:p>
      <w:pPr>
        <w:spacing w:after="0" w:before="160"/>
      </w:pPr>
      <w:r>
        <w:t xml:space="preserve"/>
      </w:r>
    </w:p>
    <w:p>
      <w:pPr>
        <w:pStyle w:val="Heading2"/>
        <w:spacing w:after="120" w:before="320"/>
      </w:pPr>
      <w:r>
        <w:rPr>
          <w:rFonts w:ascii="Arial" w:cs="Arial" w:eastAsia="Arial" w:hAnsi="Arial"/>
          <w:b/>
          <w:bCs/>
          <w:color w:val="1A3C5E"/>
          <w:sz w:val="28"/>
          <w:szCs w:val="28"/>
        </w:rPr>
        <w:t xml:space="preserve">5.3 Recommended App Onboarding Changes</w:t>
      </w:r>
    </w:p>
    <w:p>
      <w:pPr>
        <w:spacing w:after="100" w:before="80"/>
      </w:pPr>
      <w:r>
        <w:rPr>
          <w:rFonts w:ascii="Arial" w:cs="Arial" w:eastAsia="Arial" w:hAnsi="Arial"/>
          <w:color w:val="1a1a1a"/>
          <w:sz w:val="22"/>
          <w:szCs w:val="22"/>
        </w:rPr>
        <w:t xml:space="preserve">The existing app onboarding flow is strong. The following are additive recommendations — nothing in the existing script needs to be removed. These changes layer the community identity on top of the existing financial planning experience.</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8F0F8" w:val="clear"/>
            <w:tcMar>
              <w:top w:type="dxa" w:w="120"/>
              <w:left w:type="dxa" w:w="160"/>
              <w:bottom w:type="dxa" w:w="120"/>
              <w:right w:type="dxa" w:w="160"/>
            </w:tcMar>
          </w:tcPr>
          <w:p>
            <w:pPr>
              <w:spacing w:after="60" w:before="0"/>
            </w:pPr>
            <w:r>
              <w:rPr>
                <w:rFonts w:ascii="Arial" w:cs="Arial" w:eastAsia="Arial" w:hAnsi="Arial"/>
                <w:b/>
                <w:bCs/>
                <w:caps/>
                <w:color w:val="1A3C5E"/>
                <w:sz w:val="18"/>
                <w:szCs w:val="18"/>
              </w:rPr>
              <w:t xml:space="preserve">1. Community entry path on the landing screen</w:t>
            </w:r>
          </w:p>
          <w:p>
            <w:pPr>
              <w:spacing w:after="0" w:before="0"/>
            </w:pPr>
            <w:r>
              <w:rPr>
                <w:rFonts w:ascii="Arial" w:cs="Arial" w:eastAsia="Arial" w:hAnsi="Arial"/>
                <w:color w:val="1a1a1a"/>
                <w:sz w:val="22"/>
                <w:szCs w:val="22"/>
              </w:rPr>
              <w:t xml:space="preserve">A simple referral tag or toggle that routes Yes Lifers members into a warmer version of Stage 1 and 2A. The landing copy acknowledges who they are: ‘Welcome, Yes Lifer. This is your tool.’ Non-community users see the standard flow unchanged.</w:t>
            </w:r>
          </w:p>
        </w:tc>
      </w:tr>
    </w:tbl>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8F0F8" w:val="clear"/>
            <w:tcMar>
              <w:top w:type="dxa" w:w="120"/>
              <w:left w:type="dxa" w:w="160"/>
              <w:bottom w:type="dxa" w:w="120"/>
              <w:right w:type="dxa" w:w="160"/>
            </w:tcMar>
          </w:tcPr>
          <w:p>
            <w:pPr>
              <w:spacing w:after="60" w:before="0"/>
            </w:pPr>
            <w:r>
              <w:rPr>
                <w:rFonts w:ascii="Arial" w:cs="Arial" w:eastAsia="Arial" w:hAnsi="Arial"/>
                <w:b/>
                <w:bCs/>
                <w:caps/>
                <w:color w:val="1A3C5E"/>
                <w:sz w:val="18"/>
                <w:szCs w:val="18"/>
              </w:rPr>
              <w:t xml:space="preserve">2. Yes Lifer step language in Stage 2A responses</w:t>
            </w:r>
          </w:p>
          <w:p>
            <w:pPr>
              <w:spacing w:after="0" w:before="0"/>
            </w:pPr>
            <w:r>
              <w:rPr>
                <w:rFonts w:ascii="Arial" w:cs="Arial" w:eastAsia="Arial" w:hAnsi="Arial"/>
                <w:color w:val="1a1a1a"/>
                <w:sz w:val="22"/>
                <w:szCs w:val="22"/>
              </w:rPr>
              <w:t xml:space="preserve">When a member selects an aspiration in Q3 that maps to a Yes Lifer step, the app response connects back to the journey. Example: if they select ‘spending freely without guilt,’ the app responds ‘That’s Step 3 — your Yes Budget. Let’s build it.’ The data collection becomes a continuation of a journey they have already started.</w:t>
            </w:r>
          </w:p>
        </w:tc>
      </w:tr>
    </w:tbl>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1F5EE" w:val="clear"/>
            <w:tcMar>
              <w:top w:type="dxa" w:w="120"/>
              <w:left w:type="dxa" w:w="160"/>
              <w:bottom w:type="dxa" w:w="120"/>
              <w:right w:type="dxa" w:w="160"/>
            </w:tcMar>
          </w:tcPr>
          <w:p>
            <w:pPr>
              <w:spacing w:after="60" w:before="0"/>
            </w:pPr>
            <w:r>
              <w:rPr>
                <w:rFonts w:ascii="Arial" w:cs="Arial" w:eastAsia="Arial" w:hAnsi="Arial"/>
                <w:b/>
                <w:bCs/>
                <w:caps/>
                <w:color w:val="0F6E56"/>
                <w:sz w:val="18"/>
                <w:szCs w:val="18"/>
              </w:rPr>
              <w:t xml:space="preserve">3. Community share moment after plan delivery</w:t>
            </w:r>
          </w:p>
          <w:p>
            <w:pPr>
              <w:spacing w:after="0" w:before="0"/>
            </w:pPr>
            <w:r>
              <w:rPr>
                <w:rFonts w:ascii="Arial" w:cs="Arial" w:eastAsia="Arial" w:hAnsi="Arial"/>
                <w:color w:val="1a1a1a"/>
                <w:sz w:val="22"/>
                <w:szCs w:val="22"/>
              </w:rPr>
              <w:t xml:space="preserve">After the plan is delivered, add one screen: ‘Share your Clarity moment with the Yes Lifers community.’ A pre-written post the member can customise and share — not their numbers, but their feeling. ‘I just completed Step 1 of my Yes Lifer journey. I finally know where I stand.’ This is the highest-impact organic growth tool and costs almost nothing to implement.</w:t>
            </w:r>
          </w:p>
        </w:tc>
      </w:tr>
    </w:tbl>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1F5EE" w:val="clear"/>
            <w:tcMar>
              <w:top w:type="dxa" w:w="120"/>
              <w:left w:type="dxa" w:w="160"/>
              <w:bottom w:type="dxa" w:w="120"/>
              <w:right w:type="dxa" w:w="160"/>
            </w:tcMar>
          </w:tcPr>
          <w:p>
            <w:pPr>
              <w:spacing w:after="60" w:before="0"/>
            </w:pPr>
            <w:r>
              <w:rPr>
                <w:rFonts w:ascii="Arial" w:cs="Arial" w:eastAsia="Arial" w:hAnsi="Arial"/>
                <w:b/>
                <w:bCs/>
                <w:caps/>
                <w:color w:val="0F6E56"/>
                <w:sz w:val="18"/>
                <w:szCs w:val="18"/>
              </w:rPr>
              <w:t xml:space="preserve">4. Yes Lifer step indicator on the dashboard</w:t>
            </w:r>
          </w:p>
          <w:p>
            <w:pPr>
              <w:spacing w:after="0" w:before="0"/>
            </w:pPr>
            <w:r>
              <w:rPr>
                <w:rFonts w:ascii="Arial" w:cs="Arial" w:eastAsia="Arial" w:hAnsi="Arial"/>
                <w:color w:val="1a1a1a"/>
                <w:sz w:val="22"/>
                <w:szCs w:val="22"/>
              </w:rPr>
              <w:t xml:space="preserve">The home dashboard shows which Yes Lifer step the member is on and what is next. ‘You are on Step 4 — Hell Yes! Decisions. Your next community check-in is Thursday.’ The app and community create a feedback loop: progress in the app drives engagement in the community, and community accountability drives action in the app.</w:t>
            </w:r>
          </w:p>
        </w:tc>
      </w:tr>
    </w:tbl>
    <w:p>
      <w:pPr>
        <w:spacing w:after="0" w:before="300"/>
      </w:pPr>
      <w:r>
        <w:t xml:space="preserve"/>
      </w:r>
    </w:p>
    <w:p>
      <w:pPr>
        <w:pStyle w:val="Heading1"/>
        <w:spacing w:after="160" w:before="400"/>
      </w:pPr>
      <w:r>
        <w:rPr>
          <w:rFonts w:ascii="Arial" w:cs="Arial" w:eastAsia="Arial" w:hAnsi="Arial"/>
          <w:b/>
          <w:bCs/>
          <w:color w:val="1A3C5E"/>
          <w:sz w:val="36"/>
          <w:szCs w:val="36"/>
        </w:rPr>
        <w:t xml:space="preserve">6. Recommended Next Steps</w:t>
      </w:r>
    </w:p>
    <w:p>
      <w:pPr>
        <w:spacing w:after="100" w:before="80"/>
      </w:pPr>
      <w:r>
        <w:rPr>
          <w:rFonts w:ascii="Arial" w:cs="Arial" w:eastAsia="Arial" w:hAnsi="Arial"/>
          <w:color w:val="1a1a1a"/>
          <w:sz w:val="22"/>
          <w:szCs w:val="22"/>
        </w:rPr>
        <w:t xml:space="preserve">The following items are the highest-priority decisions and deliverables for the app building team based on this strategic brief.</w:t>
      </w:r>
    </w:p>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5526"/>
        <w:gridCol w:w="3000"/>
      </w:tblGrid>
      <w:tr>
        <w:tc>
          <w:tcPr>
            <w:tcW w:type="dxa" w:w="500"/>
            <w:tcBorders>
              <w:top w:val="single" w:color="CCCCCC" w:sz="1"/>
              <w:left w:val="single" w:color="CCCCCC" w:sz="1"/>
              <w:bottom w:val="single" w:color="CCCCCC" w:sz="1"/>
              <w:right w:val="single" w:color="CCCCCC" w:sz="1"/>
            </w:tcBorders>
            <w:shd w:fill="1A3C5E"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w:t>
            </w:r>
          </w:p>
        </w:tc>
        <w:tc>
          <w:tcPr>
            <w:tcW w:type="dxa" w:w="55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3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Owner</w:t>
            </w:r>
          </w:p>
        </w:tc>
      </w:tr>
      <w:tr>
        <w:tc>
          <w:tcPr>
            <w:tcW w:type="dxa" w:w="500"/>
            <w:tcBorders>
              <w:top w:val="single" w:color="CCCCCC" w:sz="1"/>
              <w:left w:val="single" w:color="CCCCCC" w:sz="1"/>
              <w:bottom w:val="single" w:color="CCCCCC" w:sz="1"/>
              <w:right w:val="single" w:color="CCCCCC" w:sz="1"/>
            </w:tcBorders>
            <w:shd w:fill="F1EFE8" w:val="clear"/>
            <w:tcMar>
              <w:top w:type="dxa" w:w="80"/>
              <w:left w:type="dxa" w:w="100"/>
              <w:bottom w:type="dxa" w:w="80"/>
              <w:right w:type="dxa" w:w="100"/>
            </w:tcMar>
          </w:tcPr>
          <w:p>
            <w:pPr>
              <w:jc w:val="center"/>
            </w:pPr>
            <w:r>
              <w:rPr>
                <w:rFonts w:ascii="Arial" w:cs="Arial" w:eastAsia="Arial" w:hAnsi="Arial"/>
                <w:b/>
                <w:bCs/>
                <w:color w:val="1A3C5E"/>
                <w:sz w:val="21"/>
                <w:szCs w:val="21"/>
              </w:rPr>
              <w:t xml:space="preserve">1</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Confirm the app name so Yes Lifers community language and app copy can be aligned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5F5E5A"/>
                <w:sz w:val="21"/>
                <w:szCs w:val="21"/>
              </w:rPr>
              <w:t xml:space="preserve">Product team</w:t>
            </w:r>
          </w:p>
        </w:tc>
      </w:tr>
      <w:tr>
        <w:tc>
          <w:tcPr>
            <w:tcW w:type="dxa" w:w="500"/>
            <w:tcBorders>
              <w:top w:val="single" w:color="CCCCCC" w:sz="1"/>
              <w:left w:val="single" w:color="CCCCCC" w:sz="1"/>
              <w:bottom w:val="single" w:color="CCCCCC" w:sz="1"/>
              <w:right w:val="single" w:color="CCCCCC" w:sz="1"/>
            </w:tcBorders>
            <w:shd w:fill="F1EFE8" w:val="clear"/>
            <w:tcMar>
              <w:top w:type="dxa" w:w="80"/>
              <w:left w:type="dxa" w:w="100"/>
              <w:bottom w:type="dxa" w:w="80"/>
              <w:right w:type="dxa" w:w="100"/>
            </w:tcMar>
          </w:tcPr>
          <w:p>
            <w:pPr>
              <w:jc w:val="center"/>
            </w:pPr>
            <w:r>
              <w:rPr>
                <w:rFonts w:ascii="Arial" w:cs="Arial" w:eastAsia="Arial" w:hAnsi="Arial"/>
                <w:b/>
                <w:bCs/>
                <w:color w:val="1A3C5E"/>
                <w:sz w:val="21"/>
                <w:szCs w:val="21"/>
              </w:rPr>
              <w:t xml:space="preserve">2</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Design the community entry path — referral tag logic and landing screen variant for Yes Lifers members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5F5E5A"/>
                <w:sz w:val="21"/>
                <w:szCs w:val="21"/>
              </w:rPr>
              <w:t xml:space="preserve">Product + Community</w:t>
            </w:r>
          </w:p>
        </w:tc>
      </w:tr>
      <w:tr>
        <w:tc>
          <w:tcPr>
            <w:tcW w:type="dxa" w:w="500"/>
            <w:tcBorders>
              <w:top w:val="single" w:color="CCCCCC" w:sz="1"/>
              <w:left w:val="single" w:color="CCCCCC" w:sz="1"/>
              <w:bottom w:val="single" w:color="CCCCCC" w:sz="1"/>
              <w:right w:val="single" w:color="CCCCCC" w:sz="1"/>
            </w:tcBorders>
            <w:shd w:fill="F1EFE8" w:val="clear"/>
            <w:tcMar>
              <w:top w:type="dxa" w:w="80"/>
              <w:left w:type="dxa" w:w="100"/>
              <w:bottom w:type="dxa" w:w="80"/>
              <w:right w:type="dxa" w:w="100"/>
            </w:tcMar>
          </w:tcPr>
          <w:p>
            <w:pPr>
              <w:jc w:val="center"/>
            </w:pPr>
            <w:r>
              <w:rPr>
                <w:rFonts w:ascii="Arial" w:cs="Arial" w:eastAsia="Arial" w:hAnsi="Arial"/>
                <w:b/>
                <w:bCs/>
                <w:color w:val="1A3C5E"/>
                <w:sz w:val="21"/>
                <w:szCs w:val="21"/>
              </w:rPr>
              <w:t xml:space="preserve">3</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Map Yes Lifer step language to Stage 2A response copy and update the script accordingly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5F5E5A"/>
                <w:sz w:val="21"/>
                <w:szCs w:val="21"/>
              </w:rPr>
              <w:t xml:space="preserve">Content + Product</w:t>
            </w:r>
          </w:p>
        </w:tc>
      </w:tr>
      <w:tr>
        <w:tc>
          <w:tcPr>
            <w:tcW w:type="dxa" w:w="500"/>
            <w:tcBorders>
              <w:top w:val="single" w:color="CCCCCC" w:sz="1"/>
              <w:left w:val="single" w:color="CCCCCC" w:sz="1"/>
              <w:bottom w:val="single" w:color="CCCCCC" w:sz="1"/>
              <w:right w:val="single" w:color="CCCCCC" w:sz="1"/>
            </w:tcBorders>
            <w:shd w:fill="F1EFE8" w:val="clear"/>
            <w:tcMar>
              <w:top w:type="dxa" w:w="80"/>
              <w:left w:type="dxa" w:w="100"/>
              <w:bottom w:type="dxa" w:w="80"/>
              <w:right w:type="dxa" w:w="100"/>
            </w:tcMar>
          </w:tcPr>
          <w:p>
            <w:pPr>
              <w:jc w:val="center"/>
            </w:pPr>
            <w:r>
              <w:rPr>
                <w:rFonts w:ascii="Arial" w:cs="Arial" w:eastAsia="Arial" w:hAnsi="Arial"/>
                <w:b/>
                <w:bCs/>
                <w:color w:val="1A3C5E"/>
                <w:sz w:val="21"/>
                <w:szCs w:val="21"/>
              </w:rPr>
              <w:t xml:space="preserve">4</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Design the community share moment screen post-plan delivery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5F5E5A"/>
                <w:sz w:val="21"/>
                <w:szCs w:val="21"/>
              </w:rPr>
              <w:t xml:space="preserve">Product + Design</w:t>
            </w:r>
          </w:p>
        </w:tc>
      </w:tr>
      <w:tr>
        <w:tc>
          <w:tcPr>
            <w:tcW w:type="dxa" w:w="500"/>
            <w:tcBorders>
              <w:top w:val="single" w:color="CCCCCC" w:sz="1"/>
              <w:left w:val="single" w:color="CCCCCC" w:sz="1"/>
              <w:bottom w:val="single" w:color="CCCCCC" w:sz="1"/>
              <w:right w:val="single" w:color="CCCCCC" w:sz="1"/>
            </w:tcBorders>
            <w:shd w:fill="F1EFE8" w:val="clear"/>
            <w:tcMar>
              <w:top w:type="dxa" w:w="80"/>
              <w:left w:type="dxa" w:w="100"/>
              <w:bottom w:type="dxa" w:w="80"/>
              <w:right w:type="dxa" w:w="100"/>
            </w:tcMar>
          </w:tcPr>
          <w:p>
            <w:pPr>
              <w:jc w:val="center"/>
            </w:pPr>
            <w:r>
              <w:rPr>
                <w:rFonts w:ascii="Arial" w:cs="Arial" w:eastAsia="Arial" w:hAnsi="Arial"/>
                <w:b/>
                <w:bCs/>
                <w:color w:val="1A3C5E"/>
                <w:sz w:val="21"/>
                <w:szCs w:val="21"/>
              </w:rPr>
              <w:t xml:space="preserve">5</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Add Yes Lifer step indicator to the dashboard spec</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5F5E5A"/>
                <w:sz w:val="21"/>
                <w:szCs w:val="21"/>
              </w:rPr>
              <w:t xml:space="preserve">Product + Design</w:t>
            </w:r>
          </w:p>
        </w:tc>
      </w:tr>
      <w:tr>
        <w:tc>
          <w:tcPr>
            <w:tcW w:type="dxa" w:w="500"/>
            <w:tcBorders>
              <w:top w:val="single" w:color="CCCCCC" w:sz="1"/>
              <w:left w:val="single" w:color="CCCCCC" w:sz="1"/>
              <w:bottom w:val="single" w:color="CCCCCC" w:sz="1"/>
              <w:right w:val="single" w:color="CCCCCC" w:sz="1"/>
            </w:tcBorders>
            <w:shd w:fill="F1EFE8" w:val="clear"/>
            <w:tcMar>
              <w:top w:type="dxa" w:w="80"/>
              <w:left w:type="dxa" w:w="100"/>
              <w:bottom w:type="dxa" w:w="80"/>
              <w:right w:type="dxa" w:w="100"/>
            </w:tcMar>
          </w:tcPr>
          <w:p>
            <w:pPr>
              <w:jc w:val="center"/>
            </w:pPr>
            <w:r>
              <w:rPr>
                <w:rFonts w:ascii="Arial" w:cs="Arial" w:eastAsia="Arial" w:hAnsi="Arial"/>
                <w:b/>
                <w:bCs/>
                <w:color w:val="1A3C5E"/>
                <w:sz w:val="21"/>
                <w:szCs w:val="21"/>
              </w:rPr>
              <w:t xml:space="preserve">6</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Align app profile card language to Yes Lifer journey — one line per profile connecting their story to a step</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5F5E5A"/>
                <w:sz w:val="21"/>
                <w:szCs w:val="21"/>
              </w:rPr>
              <w:t xml:space="preserve">Content</w:t>
            </w:r>
          </w:p>
        </w:tc>
      </w:tr>
      <w:tr>
        <w:tc>
          <w:tcPr>
            <w:tcW w:type="dxa" w:w="500"/>
            <w:tcBorders>
              <w:top w:val="single" w:color="CCCCCC" w:sz="1"/>
              <w:left w:val="single" w:color="CCCCCC" w:sz="1"/>
              <w:bottom w:val="single" w:color="CCCCCC" w:sz="1"/>
              <w:right w:val="single" w:color="CCCCCC" w:sz="1"/>
            </w:tcBorders>
            <w:shd w:fill="F1EFE8" w:val="clear"/>
            <w:tcMar>
              <w:top w:type="dxa" w:w="80"/>
              <w:left w:type="dxa" w:w="100"/>
              <w:bottom w:type="dxa" w:w="80"/>
              <w:right w:type="dxa" w:w="100"/>
            </w:tcMar>
          </w:tcPr>
          <w:p>
            <w:pPr>
              <w:jc w:val="center"/>
            </w:pPr>
            <w:r>
              <w:rPr>
                <w:rFonts w:ascii="Arial" w:cs="Arial" w:eastAsia="Arial" w:hAnsi="Arial"/>
                <w:b/>
                <w:bCs/>
                <w:color w:val="1A3C5E"/>
                <w:sz w:val="21"/>
                <w:szCs w:val="21"/>
              </w:rPr>
              <w:t xml:space="preserve">7</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Build the member guide — a document new Yes Lifers receive explaining the 7-step journey in full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5F5E5A"/>
                <w:sz w:val="21"/>
                <w:szCs w:val="21"/>
              </w:rPr>
              <w:t xml:space="preserve">Community</w:t>
            </w:r>
          </w:p>
        </w:tc>
      </w:tr>
      <w:tr>
        <w:tc>
          <w:tcPr>
            <w:tcW w:type="dxa" w:w="500"/>
            <w:tcBorders>
              <w:top w:val="single" w:color="CCCCCC" w:sz="1"/>
              <w:left w:val="single" w:color="CCCCCC" w:sz="1"/>
              <w:bottom w:val="single" w:color="CCCCCC" w:sz="1"/>
              <w:right w:val="single" w:color="CCCCCC" w:sz="1"/>
            </w:tcBorders>
            <w:shd w:fill="F1EFE8" w:val="clear"/>
            <w:tcMar>
              <w:top w:type="dxa" w:w="80"/>
              <w:left w:type="dxa" w:w="100"/>
              <w:bottom w:type="dxa" w:w="80"/>
              <w:right w:type="dxa" w:w="100"/>
            </w:tcMar>
          </w:tcPr>
          <w:p>
            <w:pPr>
              <w:jc w:val="center"/>
            </w:pPr>
            <w:r>
              <w:rPr>
                <w:rFonts w:ascii="Arial" w:cs="Arial" w:eastAsia="Arial" w:hAnsi="Arial"/>
                <w:b/>
                <w:bCs/>
                <w:color w:val="1A3C5E"/>
                <w:sz w:val="21"/>
                <w:szCs w:val="21"/>
              </w:rPr>
              <w:t xml:space="preserve">8</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Design the Hell Yes! Decisions community channel — the moderation approach, the question format, the anonymity option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5F5E5A"/>
                <w:sz w:val="21"/>
                <w:szCs w:val="21"/>
              </w:rPr>
              <w:t xml:space="preserve">Community</w:t>
            </w:r>
          </w:p>
        </w:tc>
      </w:tr>
    </w:tbl>
    <w:p>
      <w:pPr>
        <w:spacing w:after="0" w:before="300"/>
      </w:pPr>
      <w:r>
        <w:t xml:space="preserve"/>
      </w:r>
    </w:p>
    <w:p>
      <w:pPr>
        <w:pBdr>
          <w:bottom w:val="single" w:color="CCCCCC" w:sz="4" w:space="1"/>
        </w:pBdr>
        <w:spacing w:after="160" w:before="160"/>
      </w:pPr>
      <w:r>
        <w:t xml:space="preserve"/>
      </w:r>
    </w:p>
    <w:p>
      <w:pPr>
        <w:spacing w:after="80" w:before="160"/>
        <w:jc w:val="center"/>
      </w:pPr>
      <w:r>
        <w:rPr>
          <w:rFonts w:ascii="Arial" w:cs="Arial" w:eastAsia="Arial" w:hAnsi="Arial"/>
          <w:b/>
          <w:bCs/>
          <w:color w:val="1A3C5E"/>
          <w:sz w:val="28"/>
          <w:szCs w:val="28"/>
        </w:rPr>
        <w:t xml:space="preserve">Yes Lifers — Say Yes to Life!</w:t>
      </w:r>
    </w:p>
    <w:p>
      <w:pPr>
        <w:spacing w:after="0" w:before="0"/>
        <w:jc w:val="center"/>
      </w:pPr>
      <w:r>
        <w:rPr>
          <w:rFonts w:ascii="Arial" w:cs="Arial" w:eastAsia="Arial" w:hAnsi="Arial"/>
          <w:color w:val="5F5E5A"/>
          <w:sz w:val="20"/>
          <w:szCs w:val="20"/>
        </w:rPr>
        <w:t xml:space="preserve">Confidential — House of Alpha — April 2026</w:t>
      </w:r>
    </w:p>
    <w:sectPr>
      <w:headerReference w:type="default" r:id="rId7"/>
      <w:footerReference w:type="default" r:id="rId8"/>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spacing w:after="0" w:before="160"/>
    </w:pPr>
    <w:r>
      <w:rPr>
        <w:rFonts w:ascii="Arial" w:cs="Arial" w:eastAsia="Arial" w:hAnsi="Arial"/>
        <w:color w:val="5F5E5A"/>
        <w:sz w:val="18"/>
        <w:szCs w:val="18"/>
      </w:rPr>
      <w:t xml:space="preserve">Confidential — House of Alpha</w:t>
    </w:r>
    <w:r>
      <w:rPr>
        <w:rFonts w:ascii="Arial" w:cs="Arial" w:eastAsia="Arial" w:hAnsi="Arial"/>
        <w:color w:val="5F5E5A"/>
        <w:sz w:val="18"/>
        <w:szCs w:val="18"/>
      </w:rPr>
      <w:t xml:space="preserve">	Page </w:t>
    </w:r>
    <w:r>
      <w:rPr>
        <w:rFonts w:ascii="Arial" w:cs="Arial" w:eastAsia="Arial" w:hAnsi="Arial"/>
        <w:color w:val="5F5E5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spacing w:after="160" w:before="0"/>
    </w:pPr>
    <w:r>
      <w:rPr>
        <w:rFonts w:ascii="Arial" w:cs="Arial" w:eastAsia="Arial" w:hAnsi="Arial"/>
        <w:b/>
        <w:bCs/>
        <w:color w:val="1A3C5E"/>
        <w:sz w:val="20"/>
        <w:szCs w:val="20"/>
      </w:rPr>
      <w:t xml:space="preserve">Yes Lifers</w:t>
    </w:r>
    <w:r>
      <w:rPr>
        <w:rFonts w:ascii="Arial" w:cs="Arial" w:eastAsia="Arial" w:hAnsi="Arial"/>
        <w:color w:val="5F5E5A"/>
        <w:sz w:val="20"/>
        <w:szCs w:val="20"/>
      </w:rPr>
      <w:t xml:space="preserve">  —  Community &amp; App Strategy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3C5E"/>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1A3C5E"/>
      <w:sz w:val="28"/>
      <w:szCs w:val="28"/>
    </w:rPr>
  </w:style>
  <w:style w:type="paragraph" w:styleId="Heading3">
    <w:name w:val="Heading 3"/>
    <w:basedOn w:val="Normal"/>
    <w:next w:val="Normal"/>
    <w:qFormat/>
    <w:pPr>
      <w:spacing w:after="100" w:before="24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2026-04-07T05:36:17.788Z</dcterms:created>
  <dcterms:modified xsi:type="dcterms:W3CDTF">2026-04-07T05:36:17.789Z</dcterms:modified>
</cp:coreProperties>
</file>

<file path=docProps/custom.xml><?xml version="1.0" encoding="utf-8"?>
<Properties xmlns="http://schemas.openxmlformats.org/officeDocument/2006/custom-properties" xmlns:vt="http://schemas.openxmlformats.org/officeDocument/2006/docPropsVTypes"/>
</file>