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880"/>
      </w:pPr>
    </w:p>
    <w:p>
      <w:pPr>
        <w:spacing w:before="0" w:after="100"/>
        <w:jc w:val="center"/>
      </w:pPr>
      <w:r>
        <w:rPr>
          <w:rFonts w:ascii="Arial" w:cs="Arial" w:eastAsia="Arial" w:hAnsi="Arial"/>
          <w:b/>
          <w:bCs/>
          <w:color w:val="C9A96E"/>
          <w:sz w:val="64"/>
          <w:szCs w:val="64"/>
        </w:rPr>
        <w:t xml:space="preserve">YALPHO</w:t>
      </w:r>
    </w:p>
    <w:p>
      <w:pPr>
        <w:spacing w:before="0" w:after="80"/>
        <w:jc w:val="center"/>
      </w:pPr>
      <w:r>
        <w:rPr>
          <w:rFonts w:ascii="Arial" w:cs="Arial" w:eastAsia="Arial" w:hAnsi="Arial"/>
          <w:color w:val="888888"/>
          <w:sz w:val="24"/>
          <w:szCs w:val="24"/>
        </w:rPr>
        <w:t xml:space="preserve">by House of Alpha</w:t>
      </w:r>
    </w:p>
    <w:p>
      <w:pPr>
        <w:spacing w:before="120" w:after="80"/>
        <w:jc w:val="center"/>
      </w:pPr>
      <w:r>
        <w:rPr>
          <w:rFonts w:ascii="Arial" w:cs="Arial" w:eastAsia="Arial" w:hAnsi="Arial"/>
          <w:b/>
          <w:bCs/>
          <w:color w:val="1A1A1A"/>
          <w:sz w:val="36"/>
          <w:szCs w:val="36"/>
        </w:rPr>
        <w:t xml:space="preserve">Profile Cards — Version 2</w:t>
      </w:r>
    </w:p>
    <w:p>
      <w:pPr>
        <w:spacing w:before="0" w:after="80"/>
        <w:jc w:val="center"/>
      </w:pPr>
      <w:r>
        <w:rPr>
          <w:rFonts w:ascii="Arial" w:cs="Arial" w:eastAsia="Arial" w:hAnsi="Arial"/>
          <w:color w:val="666666"/>
          <w:sz w:val="22"/>
          <w:szCs w:val="22"/>
        </w:rPr>
        <w:t xml:space="preserve">All Six Profiles  ·  Entry Card + Post-Plan Content  ·  'What Could Be' Cards</w:t>
      </w:r>
    </w:p>
    <w:p>
      <w:pPr>
        <w:spacing w:before="480" w:after="480"/>
      </w:pPr>
    </w:p>
    <w:p>
      <w:pPr>
        <w:jc w:val="center"/>
      </w:pPr>
      <w:r>
        <w:rPr>
          <w:rFonts w:ascii="Arial" w:cs="Arial" w:eastAsia="Arial" w:hAnsi="Arial"/>
          <w:color w:val="AAAAAA"/>
          <w:sz w:val="18"/>
          <w:szCs w:val="18"/>
        </w:rPr>
        <w:t xml:space="preserve">Confidential  ·  House of Alpha  ·  Read alongside: Complete Client Journey Script V5</w:t>
      </w:r>
    </w:p>
    <w:p>
      <w:r>
        <w:br w:type="page"/>
      </w:r>
    </w:p>
    <w:p>
      <w:pPr>
        <w:pStyle w:val="Heading1"/>
        <w:spacing w:before="480" w:after="120"/>
      </w:pPr>
      <w:r>
        <w:rPr>
          <w:rFonts w:ascii="Arial" w:cs="Arial" w:eastAsia="Arial" w:hAnsi="Arial"/>
          <w:b/>
          <w:bCs/>
          <w:color w:val="1A1A1A"/>
          <w:sz w:val="36"/>
          <w:szCs w:val="36"/>
        </w:rPr>
        <w:t xml:space="preserve">How to Use This Document</w:t>
      </w:r>
    </w:p>
    <w:p>
      <w:pPr>
        <w:spacing w:before="60" w:after="60"/>
      </w:pPr>
      <w:r>
        <w:rPr>
          <w:rFonts w:ascii="Arial" w:cs="Arial" w:eastAsia="Arial" w:hAnsi="Arial"/>
          <w:color w:val="333333"/>
          <w:sz w:val="21"/>
          <w:szCs w:val="21"/>
        </w:rPr>
        <w:t xml:space="preserve">This document contains the complete written content for all six Yalpho protagonist profiles. Each profile has three sections: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Part A — Entry Card</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Shown at Stage 2B. Three parts: who they are, core questions (first person), before state. Stress test, after state, and impact paragraph are withheld.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Part B — Post-Plan Reward</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Delivered 48 hours after plan. Full story: stress test, after state, impact paragraph. The emotional landing that confirms the user made the right decision.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'What Could Be' Card</w:t>
            </w:r>
          </w:p>
        </w:tc>
        <w:tc>
          <w:tcPr>
            <w:tcW w:type="dxa" w:w="6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Shown at Stage 4 Moment 3. Narrative first, numbers as evidence. Appears before the upgrade prompt.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Children are referred to by name throughout — Aryan and Priya (Rajesh), Kabir and Ananya (Vikram &amp; Priya), Ishan and Kavya (Deepika &amp; Sanjay), Rohan (Aditya). In the live app, names collected in Q4.2b replace these. Where names were not collected, use 'your elder child' / 'your younger child' etc.</w:t>
            </w:r>
          </w:p>
        </w:tc>
      </w:tr>
    </w:tbl>
    <w:p>
      <w:r>
        <w:br w:type="page"/>
      </w:r>
    </w:p>
    <w:p>
      <w:pPr>
        <w:pStyle w:val="Heading1"/>
        <w:spacing w:before="480" w:after="120"/>
      </w:pPr>
      <w:r>
        <w:rPr>
          <w:rFonts w:ascii="Arial" w:cs="Arial" w:eastAsia="Arial" w:hAnsi="Arial"/>
          <w:b/>
          <w:bCs/>
          <w:color w:val="1A1A1A"/>
          <w:sz w:val="36"/>
          <w:szCs w:val="36"/>
        </w:rPr>
        <w:t xml:space="preserve">Profiles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C5F8A"/>
                <w:sz w:val="20"/>
                <w:szCs w:val="20"/>
              </w:rPr>
              <w:t xml:space="preserve">Rajesh</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Self-Neglect</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Salaried, supporting everyone except himself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6A4F"/>
                <w:sz w:val="20"/>
                <w:szCs w:val="20"/>
              </w:rPr>
              <w:t xml:space="preserve">Arjun &amp; Meera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Overconfidence</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DINK, FIRE planners, assumptions too aggressive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9A96E"/>
                <w:sz w:val="20"/>
                <w:szCs w:val="20"/>
              </w:rPr>
              <w:t xml:space="preserve">Nisha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Directionlessness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Single high earner, investing without destination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714A"/>
                <w:sz w:val="20"/>
                <w:szCs w:val="20"/>
              </w:rPr>
              <w:t xml:space="preserve">Vikram &amp; Priya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Inattention</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Young family, pieces unconnected, no blueprint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C4A8A"/>
                <w:sz w:val="20"/>
                <w:szCs w:val="20"/>
              </w:rPr>
              <w:t xml:space="preserve">Aditya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Conflation</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Business owner, personal/business finances blurred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A7A6A"/>
                <w:sz w:val="20"/>
                <w:szCs w:val="20"/>
              </w:rPr>
              <w:t xml:space="preserve">Deepika &amp; Sanjay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i/>
                <w:iCs/>
                <w:color w:val="555555"/>
                <w:sz w:val="19"/>
                <w:szCs w:val="19"/>
              </w:rPr>
              <w:t xml:space="preserve">Outdated Assumptions</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9"/>
                <w:szCs w:val="19"/>
              </w:rPr>
              <w:t xml:space="preserve">One income now — plan still built for two</w:t>
            </w:r>
          </w:p>
        </w:tc>
      </w:tr>
    </w:tbl>
    <w:p>
      <w:r>
        <w:br w:type="page"/>
      </w:r>
    </w:p>
    <w:p>
      <w:pPr>
        <w:pBdr>
          <w:bottom w:val="single" w:color="2C5F8A" w:sz="24" w:space="1"/>
        </w:pBdr>
        <w:spacing w:before="0" w:after="80"/>
      </w:pPr>
    </w:p>
    <w:p>
      <w:pPr>
        <w:spacing w:before="0" w:after="120"/>
      </w:pPr>
      <w:r>
        <w:rPr>
          <w:rFonts w:ascii="Arial" w:cs="Arial" w:eastAsia="Arial" w:hAnsi="Arial"/>
          <w:b/>
          <w:bCs/>
          <w:color w:val="2C5F8A"/>
          <w:sz w:val="44"/>
          <w:szCs w:val="44"/>
        </w:rPr>
        <w:t xml:space="preserve">Rajesh</w:t>
      </w:r>
      <w:r>
        <w:rPr>
          <w:rFonts w:ascii="Arial" w:cs="Arial" w:eastAsia="Arial" w:hAnsi="Arial"/>
          <w:color w:val="AAAAAA"/>
          <w:sz w:val="24"/>
          <w:szCs w:val="24"/>
        </w:rPr>
        <w:t xml:space="preserve">   ·   Self-Neglect</w:t>
      </w:r>
    </w:p>
    <w:p>
      <w:pPr>
        <w:pStyle w:val="Heading2"/>
        <w:spacing w:before="320" w:after="100"/>
      </w:pPr>
      <w:r>
        <w:rPr>
          <w:rFonts w:ascii="Arial" w:cs="Arial" w:eastAsia="Arial" w:hAnsi="Arial"/>
          <w:b/>
          <w:bCs/>
          <w:color w:val="2C5F8A"/>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Rajesh, 41. Senior manager at a manufacturing firm in Pune. ₹2.1L take-home. Wife Meena, two children — Aryan (13) and Priya (9). His parents live nearby and depend on him for medical expenses.</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"I'm paying for everything — but am I actually building anything for myself?"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"What happens to my family if something happens to me?"</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Rajesh was earning well and doing all the right things — on the surface. EMIs on the home loan. Children in good schools. Parents covered for basic medical. Monthly SIPs of ₹25,000. A ULIP he'd bought a decade ago that he'd almost forgotten about.</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He thought he was on track. He had a vague number in his head — '₹3 crore for retirement' — but no real idea where it came from or whether he was heading toward it.</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His term cover was ₹75 lakhs. His home loan outstanding was ₹62 lakhs. His income was the only income. None of these three facts had ever been considered together.</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2C5F8A"/>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His colleague at work had a cardiac event at 44. Not fatal — but six weeks of recovery, six weeks of sick leave, and a sudden awareness that employer insurance covered hospitalisation but not income replacement.</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Rajesh sat down that evening and tried to calculate what his family would need if something happened to him. The number he arrived at was not ₹75 lakhs.</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He realised he had spent fifteen years making everyone else financially secure. And quietly, without noticing, he had deprioritised himself.</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Rajesh rebuilt his plan in three stages. First, protection — term cover increased to ₹2 crore, the ULIP surrendered and the proceeds reinvested into equity funds. Health cover moved from employer-dependent to a personal family floater.</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Second, retirement — a dedicated retirement SIP of ₹62,500 per month, separate from other goals, invested in a two-fund equity allocation. He calculated his actual retirement number for the first time: ₹7.79 crore at 60.</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Third, the children's education — a goal-mapped debt fund for Aryan's college fees in 4 years, and an equity SIP for Priya's education in 8 years. Both named. Both separate. Neither competing with the other or with retirement.</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Nothing required him to earn more. It required him to be included in his own plan.</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The thing Rajesh said afterward — and it surprised even him — was not about the money.</w:t>
            </w:r>
          </w:p>
        </w:tc>
      </w:tr>
      <w:tr>
        <w:tc>
          <w:tcPr>
            <w:tcW w:type="dxa" w:w="9360"/>
            <w:tcBorders>
              <w:top w:val="none" w:color="FFFFFF" w:sz="0"/>
              <w:left w:val="single" w:color="2C5F8A" w:sz="8"/>
              <w:bottom w:val="none" w:color="FFFFFF" w:sz="0"/>
              <w:right w:val="none" w:color="FFFFFF" w:sz="0"/>
            </w:tcBorders>
            <w:shd w:fill="EBF3F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'For the first time, I felt like I was part of my own family's future. Not just the person who paid for it.'</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Rajesh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2C5F8A"/>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Imagine knowing — with complete certainty — that whatever happens to you, your family is genuinely protected. Not approximately. Actually. Your term cover matches what they need to clear the loan and sustain their life. Your health doesn't depend on your employer.</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And underneath that foundation: a retirement plan that has your name on it. Aryan's education funded. Priya's education funded. Neither competing with yours.</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Corpus on current path:  ₹1.67 Cr (approx.)  ·  Money runs out: age 69</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Corpus with plan:  ₹7.79 Cr (approx.)  ·  Money lasts to: age 94</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That difference isn't a larger salary. It's four decisions on your current income — started with four months of emergency fund focus, then all goals simultaneously.</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Term cover needed:  ₹2 Cr  ·  Current:  ₹75 L</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 built this family's financial life. The plan shows you how to be included in it.</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p>
      <w:pPr>
        <w:pBdr>
          <w:bottom w:val="single" w:color="2D6A4F" w:sz="24" w:space="1"/>
        </w:pBdr>
        <w:spacing w:before="0" w:after="80"/>
      </w:pPr>
    </w:p>
    <w:p>
      <w:pPr>
        <w:spacing w:before="0" w:after="120"/>
      </w:pPr>
      <w:r>
        <w:rPr>
          <w:rFonts w:ascii="Arial" w:cs="Arial" w:eastAsia="Arial" w:hAnsi="Arial"/>
          <w:b/>
          <w:bCs/>
          <w:color w:val="2D6A4F"/>
          <w:sz w:val="44"/>
          <w:szCs w:val="44"/>
        </w:rPr>
        <w:t xml:space="preserve">Arjun &amp; Meera</w:t>
      </w:r>
      <w:r>
        <w:rPr>
          <w:rFonts w:ascii="Arial" w:cs="Arial" w:eastAsia="Arial" w:hAnsi="Arial"/>
          <w:color w:val="AAAAAA"/>
          <w:sz w:val="24"/>
          <w:szCs w:val="24"/>
        </w:rPr>
        <w:t xml:space="preserve">   ·   Overconfidence</w:t>
      </w:r>
    </w:p>
    <w:p>
      <w:pPr>
        <w:pStyle w:val="Heading2"/>
        <w:spacing w:before="320" w:after="100"/>
      </w:pPr>
      <w:r>
        <w:rPr>
          <w:rFonts w:ascii="Arial" w:cs="Arial" w:eastAsia="Arial" w:hAnsi="Arial"/>
          <w:b/>
          <w:bCs/>
          <w:color w:val="2D6A4F"/>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Arjun, 34, and Meera, 32. Both in tech — Arjun at a product company, Meera at a startup. Combined take-home: ₹3.8L/month. No children yet. Bangalore. Active investors — equity, index funds, some direct stock.</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"We're targeting retirement at 45. Is our plan actually going to get us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"We're assuming 14% returns. Is that reasonable or are we fooling ourselves?"</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Arjun and Meera had done more than most. They had a FIRE spreadsheet. They tracked their net worth monthly. They had ₹1.1 crore in equity — a mix of index funds, flexi cap, and a handful of direct stocks. They were saving 52% of combined income.</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Their plan assumed 14% CAGR over 11 years, a retirement corpus of ₹8 crore, and a 3.5% safe withdrawal rate. They had backtested it. It worked on paper.</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Three things hadn't been examined. Their return assumption was built on the last five years of exceptional equity performance. Their plan had no glide path — 100% equity until retirement. And their lifestyle assumption at retirement was based on today's spending, with no inflation adjustment.</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2D6A4F"/>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Meera's startup had a difficult funding round. For three months, her salary was delayed. They absorbed it — they had a good emergency fund — but it surfaced a question: what does the plan look like if one income disappears for a year? Or permanently?</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They stress-tested their FIRE model for the first time. At 10% returns instead of 14%, their ₹8 crore target at 45 became ₹4.9 crore — not enough for the lifestyle they'd planned.</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plan wasn't wrong. It was fragile. And fragile plans don't survive the journey.</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They rebuilt with three changes. Return assumption moved to 11%. A glide path was introduced — beginning at age 42, shifting 5% annually from equity to debt. Their corpus target was revised to ₹12 crore to account for inflation and a 25-year retirement.</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One more change — unexpected but important. They modelled Meera stopping work at 38 to start something of her own. The plan still worked. That discovery changed the entire emotional quality of their financial life.</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They didn't achieve FIRE by 45. They achieved FIRE by 48. Three years later, with far more certainty.</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Arjun: 'We thought we were planning. We were actually hoping. The difference between a plan and a hope is that a plan survives stress.'</w:t>
            </w:r>
          </w:p>
        </w:tc>
      </w:tr>
      <w:tr>
        <w:tc>
          <w:tcPr>
            <w:tcW w:type="dxa" w:w="9360"/>
            <w:tcBorders>
              <w:top w:val="none" w:color="FFFFFF" w:sz="0"/>
              <w:left w:val="single" w:color="2D6A4F" w:sz="8"/>
              <w:bottom w:val="none" w:color="FFFFFF" w:sz="0"/>
              <w:right w:val="none" w:color="FFFFFF" w:sz="0"/>
            </w:tcBorders>
            <w:shd w:fill="F0F7F4"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Meera: 'Finding out the plan still worked even if I stopped working — that was the moment I actually felt free.'</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Arjun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2D6A4F"/>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Financial independence at 48 — not 45. Three years later. Built on a plan that will actually get you there, rather than one that requires everything to go right.</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The difference between retiring at 45 on a fragile plan and retiring at 48 on a resilient one is not a compromise. It's the difference between freedom with anxiety and freedom with certainty.</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Revised FIRE target:  ₹12 Cr at 48  ·  Achievable on 11% assumption</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Stress-tested:  plan still works if one income stops at 38</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Sustainable withdrawal:  35 years funded  ·  Lifestyle fully covered</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And the discovery that changes everything — if Meera stops work at 38 to build something of her own, the plan still works. That's what financial independence actually feels like.</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p>
      <w:pPr>
        <w:pBdr>
          <w:bottom w:val="single" w:color="C9A96E" w:sz="24" w:space="1"/>
        </w:pBdr>
        <w:spacing w:before="0" w:after="80"/>
      </w:pPr>
    </w:p>
    <w:p>
      <w:pPr>
        <w:spacing w:before="0" w:after="120"/>
      </w:pPr>
      <w:r>
        <w:rPr>
          <w:rFonts w:ascii="Arial" w:cs="Arial" w:eastAsia="Arial" w:hAnsi="Arial"/>
          <w:b/>
          <w:bCs/>
          <w:color w:val="C9A96E"/>
          <w:sz w:val="44"/>
          <w:szCs w:val="44"/>
        </w:rPr>
        <w:t xml:space="preserve">Nisha</w:t>
      </w:r>
      <w:r>
        <w:rPr>
          <w:rFonts w:ascii="Arial" w:cs="Arial" w:eastAsia="Arial" w:hAnsi="Arial"/>
          <w:color w:val="AAAAAA"/>
          <w:sz w:val="24"/>
          <w:szCs w:val="24"/>
        </w:rPr>
        <w:t xml:space="preserve">   ·   Directionlessness</w:t>
      </w:r>
    </w:p>
    <w:p>
      <w:pPr>
        <w:pStyle w:val="Heading2"/>
        <w:spacing w:before="320" w:after="100"/>
      </w:pPr>
      <w:r>
        <w:rPr>
          <w:rFonts w:ascii="Arial" w:cs="Arial" w:eastAsia="Arial" w:hAnsi="Arial"/>
          <w:b/>
          <w:bCs/>
          <w:color w:val="C9A96E"/>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Nisha, 31. Senior consultant at a management firm in Mumbai. ₹1.85L take-home. Single, no dependants. Rents in Bandra. Invests — but describes herself as 'doing it randomly.'</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 earn well and I invest something every month. Why does it feel like I'm not building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 want financial independence eventually. I have no idea if I'm anywhere close to a plan for it."</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Nisha had done the things you're supposed to do. She had a Zerodha account and a Groww account. She invested ₹15,000 a month — roughly — in a mix of mutual funds she'd chosen from articles online. She had ₹4.8 lakhs in a savings account that was always 'about to be invested.'</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She also had no emergency fund. No term cover. No health cover beyond her employer. And no idea what she was actually building toward.</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Each investment had been a separate, standalone decision. None of them knew about the others. And none of them knew what goal they were serving.</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C9A96E"/>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Nisha had a health scare — nothing serious, but a procedure that cost ₹1.4 lakhs. Her employer health insurance had a sublimit on room rent that reduced the covered amount significantly. She paid ₹70,000 out of pocket.</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It came from the ₹4.8 lakhs sitting in her savings account. She was grateful it was there — but it made her realise: that wasn't an investment strategy. That was avoidance.</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She earned well. She had capacity. What she lacked was a structure that turned income into something that compounded intentionally.</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Nisha's plan began with two things she'd never had: a foundation, and a goal. Emergency fund of ₹5.5 lakhs in a liquid fund. Term cover of ₹1.5 crore. Personal health floater of ₹10 lakhs with super top-up.</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Then the goal: financial independence at 50 — 19 years away. Required corpus: ₹8 crore. Monthly investment required: ₹42,000.</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Her existing ₹15,000 monthly investment was rationalised — consolidated into two funds, mapped to the independence goal. The ₹4.8 lakhs in savings became the emergency fund and the lump sum foundation.</w:t>
            </w:r>
          </w:p>
        </w:tc>
      </w:tr>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For the first time, her money knew where it was going.</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8"/>
              <w:bottom w:val="none" w:color="FFFFFF" w:sz="0"/>
              <w:right w:val="none" w:color="FFFFFF" w:sz="0"/>
            </w:tcBorders>
            <w:shd w:fill="FDF6EC"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 used to feel guilty that I wasn't doing more. Then I realised I wasn't doing more because I didn't know what more meant. Once I had a direction, the amount followed naturally.'</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Nisha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C9A96E"/>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At 31, with your income and your earning years ahead of you, financial independence at 50 is not an aspiration. It is mathematically achievable on the income you already have.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What's been missing is the structure that turns what you earn into something that compounds with intention.</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Financial independence target:  ₹8 Cr at age 50</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Required monthly investment:  ₹42,000  ·  Your current capacity: ₹65,000 (approx.)</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Current trajectory (unstructured):  ₹6.5 Cr  ·  With structure:  ₹28 Cr</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That's not a different salary. That's the same money, pointed at something.</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p>
      <w:pPr>
        <w:pBdr>
          <w:bottom w:val="single" w:color="C0714A" w:sz="24" w:space="1"/>
        </w:pBdr>
        <w:spacing w:before="0" w:after="80"/>
      </w:pPr>
    </w:p>
    <w:p>
      <w:pPr>
        <w:spacing w:before="0" w:after="120"/>
      </w:pPr>
      <w:r>
        <w:rPr>
          <w:rFonts w:ascii="Arial" w:cs="Arial" w:eastAsia="Arial" w:hAnsi="Arial"/>
          <w:b/>
          <w:bCs/>
          <w:color w:val="C0714A"/>
          <w:sz w:val="44"/>
          <w:szCs w:val="44"/>
        </w:rPr>
        <w:t xml:space="preserve">Vikram &amp; Priya</w:t>
      </w:r>
      <w:r>
        <w:rPr>
          <w:rFonts w:ascii="Arial" w:cs="Arial" w:eastAsia="Arial" w:hAnsi="Arial"/>
          <w:color w:val="AAAAAA"/>
          <w:sz w:val="24"/>
          <w:szCs w:val="24"/>
        </w:rPr>
        <w:t xml:space="preserve">   ·   Inattention</w:t>
      </w:r>
    </w:p>
    <w:p>
      <w:pPr>
        <w:pStyle w:val="Heading2"/>
        <w:spacing w:before="320" w:after="100"/>
      </w:pPr>
      <w:r>
        <w:rPr>
          <w:rFonts w:ascii="Arial" w:cs="Arial" w:eastAsia="Arial" w:hAnsi="Arial"/>
          <w:b/>
          <w:bCs/>
          <w:color w:val="C0714A"/>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Vikram, 36, and Priya, 34. Vikram is a product manager at a fintech. Priya is a doctor — salaried at a hospital. Two children: Kabir (4) and Ananya (18 months). Mumbai. Combined take-home: ₹3.1L.</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"We make good money. But at the end of the month I can't tell you where it went."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"With two young children, are we actually protecting them properly? I'm not sure."</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Vikram and Priya had all the pieces. Two stable incomes. A home — purchased four years ago, loan ongoing. Two EPF accounts accumulating quietly. A few mutual funds started at different times. A term policy Vikram bought at 29.</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What they didn't have was a blueprint. Each financial decision had been made in response to an event. Nothing was connected to anything else.</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They'd been meaning to make a plan. But there had always been something more urgent — the new baby, the home renovation, Priya's hospital posting change. The plan remained a thing they were about to do.</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C0714A"/>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Priya's hospital offered her a better role — at a new hospital. The move meant a gap of 6 weeks between jobs. During that time, her employer health cover lapsed. For 6 weeks, a family of four — including two children under 5 — had no health cover except Vikram's employer group policy.</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Nothing happened. But it surfaced the question: how many of their financial arrangements depended on conditions that could quietly disappear?</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term cover was Vikram's only. Priya's income was uninsured. The mutual funds were invested but not mapped to any goal.</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Vikram and Priya's plan didn't require rebuilding. It required connecting. Their existing assets — EPFs, mutual funds, home equity — were real and significant. What was missing was a structure that told each piece what it was for.</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Priya got a term cover of ₹1.5 crore. Both employer health policies were supplemented with a personal family floater. The mutual funds were mapped to specific goals: Kabir's education in 14 years, Ananya's education in 17 years, and retirement.</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cashflow found its own structure once the goals existed. The 'where did the month go' feeling didn't disappear — but it mattered less, because the investments were happening automatically before the spending began.</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Priya: 'We had everything — we just didn't have a picture of it. Once we could see it, it stopped feeling like we were behind.'</w:t>
            </w:r>
          </w:p>
        </w:tc>
      </w:tr>
      <w:tr>
        <w:tc>
          <w:tcPr>
            <w:tcW w:type="dxa" w:w="9360"/>
            <w:tcBorders>
              <w:top w:val="none" w:color="FFFFFF" w:sz="0"/>
              <w:left w:val="single" w:color="C0714A" w:sz="8"/>
              <w:bottom w:val="none" w:color="FFFFFF" w:sz="0"/>
              <w:right w:val="none" w:color="FFFFFF" w:sz="0"/>
            </w:tcBorders>
            <w:shd w:fill="FDF0EB"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Vikram: 'The plan didn't change what we earn. It changed what the earning is building.'</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Vikram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C0714A"/>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 have something most financial plans are built from scratch to achieve. Two steady incomes. Real assets. Investments already in motion. The pieces are all there. What they need is a blueprint that tells each of them what they're building.</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Kabir's education:  fully funded  ·  Ananya's education:  fully funded</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Retirement corpus at 58:  ₹3.2 Cr (approx.)  ·  With plan:  ₹6.8 Cr (approx.)</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Priya term cover added:  ₹1.5 Cr  ·  Family health floater:  ₹15 L</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The month stops being a mystery. Not because the spending changes — but because the investments happen first, automatically, mapped to goals that are real.</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p>
      <w:pPr>
        <w:pBdr>
          <w:bottom w:val="single" w:color="5C4A8A" w:sz="24" w:space="1"/>
        </w:pBdr>
        <w:spacing w:before="0" w:after="80"/>
      </w:pPr>
    </w:p>
    <w:p>
      <w:pPr>
        <w:spacing w:before="0" w:after="120"/>
      </w:pPr>
      <w:r>
        <w:rPr>
          <w:rFonts w:ascii="Arial" w:cs="Arial" w:eastAsia="Arial" w:hAnsi="Arial"/>
          <w:b/>
          <w:bCs/>
          <w:color w:val="5C4A8A"/>
          <w:sz w:val="44"/>
          <w:szCs w:val="44"/>
        </w:rPr>
        <w:t xml:space="preserve">Aditya</w:t>
      </w:r>
      <w:r>
        <w:rPr>
          <w:rFonts w:ascii="Arial" w:cs="Arial" w:eastAsia="Arial" w:hAnsi="Arial"/>
          <w:color w:val="AAAAAA"/>
          <w:sz w:val="24"/>
          <w:szCs w:val="24"/>
        </w:rPr>
        <w:t xml:space="preserve">   ·   Conflation</w:t>
      </w:r>
    </w:p>
    <w:p>
      <w:pPr>
        <w:pStyle w:val="Heading2"/>
        <w:spacing w:before="320" w:after="100"/>
      </w:pPr>
      <w:r>
        <w:rPr>
          <w:rFonts w:ascii="Arial" w:cs="Arial" w:eastAsia="Arial" w:hAnsi="Arial"/>
          <w:b/>
          <w:bCs/>
          <w:color w:val="5C4A8A"/>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Aditya, 39. Co-founder and CEO of a B2B SaaS company — 4 years old, profitable, 28 employees. Delhi. Wife Shruti, one child Rohan (6). Total personal + business income approximately ₹5–8L/month depending on the month.</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"What do I actually personally own? I genuinely don't know the answer to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"If I sold the business tomorrow, what would I have?"</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Aditya ran a profitable business. On most measures he was doing well. But when asked to describe his personal financial position — separate from the business — he hesitated.</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His personal account received a director salary of ₹2L/month. But business expenses often moved through personal accounts and vice versa. His personal mutual funds had been funded by a mix of personal and business income.</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He had life insurance — bought before the business. A home. Some mutual funds. An NPS account he hadn't looked at in two years. And a company whose valuation was, in some ways, the largest line item in his net worth — but which he couldn't touch, couldn't withdraw, and couldn't count on.</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5C4A8A"/>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 large client — 34% of business revenue — gave 90-day notice. For three months, Aditya drew down on personal savings to bridge a business cashflow gap. When it resolved, he tried to calculate what he personally had left. He couldn't.</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blurring had made him unable to answer the most basic question: if the business had a bad year, what was his personal financial floor?</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answer, when he found it, was less comfortable than he'd assumed.</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Aditya's plan began with one act: separation. Personal finances on one side. Business on the other. Clean boundary. A personal salary formalised — ₹2L/month director salary plus a quarterly dividend policy once business profits exceeded a threshold.</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Personal picture once separated: ₹1.8 crore in mutual funds and NPS, ₹90L in the investment property, term cover of ₹2 crore, and a clearly defined personal financial independence timeline of 9 years.</w:t>
            </w:r>
          </w:p>
        </w:tc>
      </w:tr>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He had been building — he just couldn't see it. The separation made it visible.</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4A8A" w:sz="8"/>
              <w:bottom w:val="none" w:color="FFFFFF" w:sz="0"/>
              <w:right w:val="none" w:color="FFFFFF" w:sz="0"/>
            </w:tcBorders>
            <w:shd w:fill="F3F0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'I spent four years thinking of myself as the business. The plan forced me to think of myself as a person who also happens to run a business. Those are very different things.'</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Aditya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5C4A8A"/>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You've built something significant. The question is: do you know what you personally own — clearly, separately, completely? That clarity is not a bureaucratic exercise. It changes your relationship with your own wealth entirely.</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Personal corpus once separated:  ₹4.2 Cr (approx.)</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Financial independence timeline:  7 years on formalised personal income</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Term cover gap:  ₹1 Cr current vs ₹2.5 Cr required</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Your business continues to be the engine. Your personal finances become the destination — a separate system, growing independently, not exposed to business risk.</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p>
      <w:pPr>
        <w:pBdr>
          <w:bottom w:val="single" w:color="2A7A6A" w:sz="24" w:space="1"/>
        </w:pBdr>
        <w:spacing w:before="0" w:after="80"/>
      </w:pPr>
    </w:p>
    <w:p>
      <w:pPr>
        <w:spacing w:before="0" w:after="120"/>
      </w:pPr>
      <w:r>
        <w:rPr>
          <w:rFonts w:ascii="Arial" w:cs="Arial" w:eastAsia="Arial" w:hAnsi="Arial"/>
          <w:b/>
          <w:bCs/>
          <w:color w:val="2A7A6A"/>
          <w:sz w:val="44"/>
          <w:szCs w:val="44"/>
        </w:rPr>
        <w:t xml:space="preserve">Deepika &amp; Sanjay</w:t>
      </w:r>
      <w:r>
        <w:rPr>
          <w:rFonts w:ascii="Arial" w:cs="Arial" w:eastAsia="Arial" w:hAnsi="Arial"/>
          <w:color w:val="AAAAAA"/>
          <w:sz w:val="24"/>
          <w:szCs w:val="24"/>
        </w:rPr>
        <w:t xml:space="preserve">   ·   Outdated Assumptions</w:t>
      </w:r>
    </w:p>
    <w:p>
      <w:pPr>
        <w:pStyle w:val="Heading2"/>
        <w:spacing w:before="320" w:after="100"/>
      </w:pPr>
      <w:r>
        <w:rPr>
          <w:rFonts w:ascii="Arial" w:cs="Arial" w:eastAsia="Arial" w:hAnsi="Arial"/>
          <w:b/>
          <w:bCs/>
          <w:color w:val="2A7A6A"/>
          <w:sz w:val="28"/>
          <w:szCs w:val="28"/>
        </w:rPr>
        <w:t xml:space="preserve">Part A — Entry Card  (Stage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is the card shown at entry — on first open. Three parts only: who they are, core questions, before state. Stress test, after state, and impact paragraph are withheld and delivered 48 hours post-plan as Part B reward content.</w:t>
            </w:r>
          </w:p>
        </w:tc>
      </w:tr>
    </w:tbl>
    <w:p>
      <w:pPr>
        <w:spacing w:before="60" w:after="60"/>
      </w:pPr>
    </w:p>
    <w:p>
      <w:pPr>
        <w:spacing w:before="180" w:after="60"/>
      </w:pPr>
      <w:r>
        <w:rPr>
          <w:rFonts w:ascii="Arial" w:cs="Arial" w:eastAsia="Arial" w:hAnsi="Arial"/>
          <w:b/>
          <w:bCs/>
          <w:color w:val="888888"/>
          <w:spacing w:val="60"/>
          <w:sz w:val="17"/>
          <w:szCs w:val="17"/>
        </w:rP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Deepika, 37, and Sanjay, 39. Sanjay left corporate employment 18 months ago to consult independently. Deepika is a school principal. Two children: Ishan (10) and Kavya (7). Hyderabad. One stable income now.</w:t>
            </w:r>
          </w:p>
        </w:tc>
      </w:tr>
    </w:tbl>
    <w:p>
      <w:pPr>
        <w:spacing w:before="60" w:after="60"/>
      </w:pPr>
    </w:p>
    <w:p>
      <w:pPr>
        <w:spacing w:before="180" w:after="60"/>
      </w:pPr>
      <w:r>
        <w:rPr>
          <w:rFonts w:ascii="Arial" w:cs="Arial" w:eastAsia="Arial" w:hAnsi="Arial"/>
          <w:b/>
          <w:bCs/>
          <w:color w:val="888888"/>
          <w:spacing w:val="60"/>
          <w:sz w:val="17"/>
          <w:szCs w:val="17"/>
        </w:rPr>
        <w:t xml:space="preserve">THEIR CORE QUESTIONS — FIRST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"The plan we had made sense when we both had salaries. It doesn't fit anymore."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"Sanjay's consulting is growing — but I don't know how to plan on variable income."</w:t>
            </w:r>
          </w:p>
        </w:tc>
      </w:tr>
    </w:tbl>
    <w:p>
      <w:pPr>
        <w:spacing w:before="60" w:after="60"/>
      </w:pPr>
    </w:p>
    <w:p>
      <w:pPr>
        <w:spacing w:before="180" w:after="60"/>
      </w:pPr>
      <w:r>
        <w:rPr>
          <w:rFonts w:ascii="Arial" w:cs="Arial" w:eastAsia="Arial" w:hAnsi="Arial"/>
          <w:b/>
          <w:bCs/>
          <w:color w:val="888888"/>
          <w:spacing w:val="60"/>
          <w:sz w:val="17"/>
          <w:szCs w:val="17"/>
        </w:rPr>
        <w:t xml:space="preserve">BEFORE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Deepika and Sanjay had built a solid plan when Sanjay was salaried. Two EPFs. A home loan comfortably serviced. Mutual fund SIPs of ₹25,000/month. A plan that worked.</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Eighteen months ago, Sanjay left to consult. In the first six months, income halved. In the next twelve, it recovered to roughly ₹80,000/month — variable, but growing.</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The plan hadn't been updated. The SIPs were running at ₹25,000 — sometimes stretched. And the retirement number they were aiming for was calculated three years ago, when two salaries were guaranteed.</w:t>
            </w:r>
          </w:p>
        </w:tc>
      </w:tr>
    </w:tbl>
    <w:p>
      <w:pPr>
        <w:spacing w:before="80" w:after="80"/>
      </w:pPr>
    </w:p>
    <w:p>
      <w:pPr>
        <w:spacing w:before="200" w:after="80"/>
      </w:pPr>
      <w:r>
        <w:rPr>
          <w:rFonts w:ascii="Arial" w:cs="Arial" w:eastAsia="Arial" w:hAnsi="Arial"/>
          <w:b/>
          <w:bCs/>
          <w:color w:val="1A1A1A"/>
          <w:sz w:val="23"/>
          <w:szCs w:val="23"/>
        </w:rPr>
        <w:t xml:space="preserve">Identification Gate — First Person</w:t>
      </w:r>
    </w:p>
    <w:p>
      <w:pPr>
        <w:spacing w:before="40" w:after="40"/>
      </w:pPr>
      <w:r>
        <w:rPr>
          <w:rFonts w:ascii="Arial" w:cs="Arial" w:eastAsia="Arial" w:hAnsi="Arial"/>
          <w:color w:val="555555"/>
          <w:sz w:val="21"/>
          <w:szCs w:val="21"/>
        </w:rPr>
        <w:t xml:space="preserve">Does this sound like you?  </w:t>
      </w:r>
      <w:r>
        <w:rPr>
          <w:rFonts w:ascii="Arial" w:cs="Arial" w:eastAsia="Arial" w:hAnsi="Arial"/>
          <w:i/>
          <w:iCs/>
          <w:color w:val="777777"/>
          <w:sz w:val="20"/>
          <w:szCs w:val="20"/>
        </w:rPr>
        <w:t xml:space="preserve">A. Yes — this is me. Let's build my plan.  /  B. Some of this feels like me.  /  C. Not really.</w:t>
      </w:r>
    </w:p>
    <w:p>
      <w:pPr>
        <w:spacing w:before="60" w:after="60"/>
      </w:pPr>
    </w:p>
    <w:p>
      <w:pPr>
        <w:pBdr>
          <w:bottom w:val="single" w:color="DDDDDD" w:sz="4" w:space="1"/>
        </w:pBdr>
        <w:spacing w:before="200" w:after="200"/>
      </w:pPr>
    </w:p>
    <w:p>
      <w:pPr>
        <w:pStyle w:val="Heading2"/>
        <w:spacing w:before="320" w:after="100"/>
      </w:pPr>
      <w:r>
        <w:rPr>
          <w:rFonts w:ascii="Arial" w:cs="Arial" w:eastAsia="Arial" w:hAnsi="Arial"/>
          <w:b/>
          <w:bCs/>
          <w:color w:val="2A7A6A"/>
          <w:sz w:val="28"/>
          <w:szCs w:val="28"/>
        </w:rPr>
        <w:t xml:space="preserve">Part B — Post-Plan Reward Content  (Delivered 48h after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Delivered 48 hours after plan delivery. Shown once. Timed to land when user has read the plan and is thinking about next steps. Creates emotional reinforcement of the value of action.</w:t>
            </w:r>
          </w:p>
        </w:tc>
      </w:tr>
    </w:tbl>
    <w:p>
      <w:pPr>
        <w:spacing w:before="60" w:after="60"/>
      </w:pPr>
    </w:p>
    <w:p>
      <w:pPr>
        <w:spacing w:before="180" w:after="60"/>
      </w:pPr>
      <w:r>
        <w:rPr>
          <w:rFonts w:ascii="Arial" w:cs="Arial" w:eastAsia="Arial" w:hAnsi="Arial"/>
          <w:b/>
          <w:bCs/>
          <w:color w:val="888888"/>
          <w:spacing w:val="60"/>
          <w:sz w:val="17"/>
          <w:szCs w:val="17"/>
        </w:rPr>
        <w:t xml:space="preserve">THE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Deepika sat down one evening to check whether they were on track for retirement. She tried to use the projection they'd made in 2021 — and realised none of the inputs were the same. Sanjay's EPF contributions had stopped. One SIP had been paused. The home loan outstanding hadn't moved as fast as assumed.</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She couldn't tell if they were fine or behind. The old plan was silent on the new reality.</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That was the moment she understood the problem: the plan hadn't been wrong. It had just stopped being about their actual life.</w:t>
            </w:r>
          </w:p>
        </w:tc>
      </w:tr>
    </w:tbl>
    <w:p>
      <w:pPr>
        <w:spacing w:before="60" w:after="60"/>
      </w:pPr>
    </w:p>
    <w:p>
      <w:pPr>
        <w:spacing w:before="180" w:after="60"/>
      </w:pPr>
      <w:r>
        <w:rPr>
          <w:rFonts w:ascii="Arial" w:cs="Arial" w:eastAsia="Arial" w:hAnsi="Arial"/>
          <w:b/>
          <w:bCs/>
          <w:color w:val="888888"/>
          <w:spacing w:val="60"/>
          <w:sz w:val="17"/>
          <w:szCs w:val="17"/>
        </w:rPr>
        <w:t xml:space="preserve">AFTER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Deepika and Sanjay rebuilt on three principles: one-income stability, variable-income upside, and a retirement number that reflected their actual current life.</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Deepika's income — ₹1.1L/month — became the foundation. All fixed costs, all SIPs, and all protection premiums were calibrated so they could be met from her income alone. Sanjay's consulting income, when it arrived, went entirely into investments.</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val="false"/>
                <w:iCs w:val="false"/>
                <w:color w:val="333333"/>
                <w:sz w:val="21"/>
                <w:szCs w:val="21"/>
              </w:rPr>
              <w:t xml:space="preserve">In 18 months of the new structure, they had invested more than in the preceding 2 years of the old plan. Ishan's education funded. Kavya's education funded. Both named. Both on separate timelines.</w:t>
            </w:r>
          </w:p>
        </w:tc>
      </w:tr>
    </w:tbl>
    <w:p>
      <w:pPr>
        <w:spacing w:before="60" w:after="60"/>
      </w:pPr>
    </w:p>
    <w:p>
      <w:pPr>
        <w:spacing w:before="180" w:after="60"/>
      </w:pPr>
      <w:r>
        <w:rPr>
          <w:rFonts w:ascii="Arial" w:cs="Arial" w:eastAsia="Arial" w:hAnsi="Arial"/>
          <w:b/>
          <w:bCs/>
          <w:color w:val="888888"/>
          <w:spacing w:val="60"/>
          <w:sz w:val="17"/>
          <w:szCs w:val="17"/>
        </w:rPr>
        <w:t xml:space="preserve">THE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Deepika: 'The anxiety wasn't because we were behind. It was because we couldn't see where we were. Once we could see it, we realised we were closer than we thought.'</w:t>
            </w:r>
          </w:p>
        </w:tc>
      </w:tr>
      <w:tr>
        <w:tc>
          <w:tcPr>
            <w:tcW w:type="dxa" w:w="9360"/>
            <w:tcBorders>
              <w:top w:val="none" w:color="FFFFFF" w:sz="0"/>
              <w:left w:val="single" w:color="2A7A6A" w:sz="8"/>
              <w:bottom w:val="none" w:color="FFFFFF" w:sz="0"/>
              <w:right w:val="none" w:color="FFFFFF" w:sz="0"/>
            </w:tcBorders>
            <w:shd w:fill="EDFAF7" w:val="clear"/>
            <w:tcMar>
              <w:top w:type="dxa" w:w="50"/>
              <w:left w:type="dxa" w:w="200"/>
              <w:bottom w:type="dxa" w:w="50"/>
              <w:right w:type="dxa" w:w="180"/>
            </w:tcMar>
          </w:tcPr>
          <w:p>
            <w:r>
              <w:rPr>
                <w:rFonts w:ascii="Arial" w:cs="Arial" w:eastAsia="Arial" w:hAnsi="Arial"/>
                <w:b w:val="false"/>
                <w:bCs w:val="false"/>
                <w:i/>
                <w:iCs/>
                <w:color w:val="555555"/>
                <w:sz w:val="21"/>
                <w:szCs w:val="21"/>
              </w:rPr>
              <w:t xml:space="preserve">Sanjay: 'Leaving my job felt financially reckless for two years. The plan showed us it wasn't — as long as we were honest about what the new situation actually required.'</w:t>
            </w:r>
          </w:p>
        </w:tc>
      </w:tr>
    </w:tbl>
    <w:p>
      <w:pPr>
        <w:spacing w:before="80" w:after="80"/>
      </w:pPr>
    </w:p>
    <w:p>
      <w:pPr>
        <w:spacing w:before="200" w:after="80"/>
      </w:pPr>
      <w:r>
        <w:rPr>
          <w:rFonts w:ascii="Arial" w:cs="Arial" w:eastAsia="Arial" w:hAnsi="Arial"/>
          <w:b/>
          <w:bCs/>
          <w:color w:val="1A1A1A"/>
          <w:sz w:val="23"/>
          <w:szCs w:val="23"/>
        </w:rPr>
        <w:t xml:space="preserve">Post-Plan Delivery — Yalpho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180"/>
              <w:bottom w:type="dxa" w:w="40"/>
              <w:right w:type="dxa" w:w="180"/>
            </w:tcMar>
          </w:tcPr>
          <w:p>
            <w:r>
              <w:rPr>
                <w:rFonts w:ascii="Arial" w:cs="Arial" w:eastAsia="Arial" w:hAnsi="Arial"/>
                <w:b/>
                <w:bCs/>
                <w:color w:val="C9A96E"/>
                <w:sz w:val="17"/>
                <w:szCs w:val="17"/>
              </w:rPr>
              <w:t xml:space="preserve">YALPHO SAYS</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Remember the story we showed you earlier?</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Here's what happened after Deepika got their plan.</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[SYSTEM: Insert after state and impact paragraph above — delivered as Yalpho Says content.]</w:t>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1A1A1A" w:val="clear"/>
            <w:tcMar>
              <w:top w:type="dxa" w:w="30"/>
              <w:left w:type="dxa" w:w="180"/>
              <w:bottom w:type="dxa" w:w="30"/>
              <w:right w:type="dxa" w:w="180"/>
            </w:tcMar>
          </w:tcPr>
          <w:p>
            <w:r>
              <w:rPr>
                <w:rFonts w:ascii="Arial" w:cs="Arial" w:eastAsia="Arial" w:hAnsi="Arial"/>
                <w:color w:val="E8E8E8"/>
                <w:sz w:val="22"/>
                <w:szCs w:val="22"/>
              </w:rPr>
              <w:t xml:space="preserve">That's what this plan is building toward for you.</w:t>
            </w:r>
          </w:p>
        </w:tc>
      </w:tr>
      <w:tr>
        <w:tc>
          <w:tcPr>
            <w:tcW w:type="dxa" w:w="9360"/>
            <w:tcBorders>
              <w:top w:val="none" w:color="FFFFFF" w:sz="0"/>
              <w:left w:val="none" w:color="FFFFFF" w:sz="0"/>
              <w:bottom w:val="none" w:color="FFFFFF" w:sz="0"/>
              <w:right w:val="none" w:color="FFFFFF" w:sz="0"/>
            </w:tcBorders>
            <w:shd w:fill="1A1A1A" w:val="clear"/>
            <w:tcMar>
              <w:top w:type="dxa" w:w="80"/>
              <w:left w:type="dxa" w:w="180"/>
              <w:bottom w:type="dxa" w:w="80"/>
              <w:right w:type="dxa" w:w="180"/>
            </w:tcMar>
          </w:tcPr>
          <w:p/>
        </w:tc>
      </w:tr>
    </w:tbl>
    <w:p>
      <w:pPr>
        <w:spacing w:before="80" w:after="80"/>
      </w:pPr>
    </w:p>
    <w:p>
      <w:pPr>
        <w:pStyle w:val="Heading2"/>
        <w:spacing w:before="320" w:after="100"/>
      </w:pPr>
      <w:r>
        <w:rPr>
          <w:rFonts w:ascii="Arial" w:cs="Arial" w:eastAsia="Arial" w:hAnsi="Arial"/>
          <w:b/>
          <w:bCs/>
          <w:color w:val="2A7A6A"/>
          <w:sz w:val="28"/>
          <w:szCs w:val="28"/>
        </w:rPr>
        <w:t xml:space="preserve">'What Could Be' Card  (Stage 4 — Moment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1"/>
              <w:left w:val="single" w:color="C9A96E" w:sz="12"/>
              <w:bottom w:val="single" w:color="C9A96E" w:sz="1"/>
              <w:right w:val="single" w:color="C9A96E" w:sz="1"/>
            </w:tcBorders>
            <w:shd w:fill="FDF6EC" w:val="clear"/>
            <w:tcMar>
              <w:top w:type="dxa" w:w="100"/>
              <w:left w:type="dxa" w:w="160"/>
              <w:bottom w:type="dxa" w:w="100"/>
              <w:right w:type="dxa" w:w="160"/>
            </w:tcMar>
          </w:tcPr>
          <w:p>
            <w:r>
              <w:rPr>
                <w:rFonts w:ascii="Arial" w:cs="Arial" w:eastAsia="Arial" w:hAnsi="Arial"/>
                <w:b/>
                <w:bCs/>
                <w:color w:val="C9A96E"/>
                <w:sz w:val="17"/>
                <w:szCs w:val="17"/>
              </w:rPr>
              <w:t xml:space="preserve">SYSTEM NOTE  </w:t>
            </w:r>
            <w:r>
              <w:rPr>
                <w:rFonts w:ascii="Arial" w:cs="Arial" w:eastAsia="Arial" w:hAnsi="Arial"/>
                <w:color w:val="7A6030"/>
                <w:sz w:val="20"/>
                <w:szCs w:val="20"/>
              </w:rPr>
              <w:t xml:space="preserve">This card appears at the end of the free diagnostic in Stage 4, immediately before the upgrade prompt. Narrative first, numbers as evidence. All figures marked (approx.) where band-derived.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E" w:sz="6"/>
              <w:left w:val="single" w:color="C9A96E" w:sz="6"/>
              <w:bottom w:val="none" w:color="FFFFFF" w:sz="0"/>
              <w:right w:val="none" w:color="FFFFFF" w:sz="0"/>
            </w:tcBorders>
            <w:shd w:fill="1C1A14" w:val="clear"/>
            <w:tcMar>
              <w:top w:type="dxa" w:w="120"/>
              <w:left w:type="dxa" w:w="200"/>
              <w:bottom w:type="dxa" w:w="60"/>
              <w:right w:type="dxa" w:w="200"/>
            </w:tcMar>
          </w:tcPr>
          <w:p>
            <w:r>
              <w:rPr>
                <w:rFonts w:ascii="Arial" w:cs="Arial" w:eastAsia="Arial" w:hAnsi="Arial"/>
                <w:b/>
                <w:bCs/>
                <w:color w:val="C9A96E"/>
                <w:sz w:val="26"/>
                <w:szCs w:val="26"/>
              </w:rPr>
              <w:t xml:space="preserve">What your financial life could look like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Your plan was built for a version of your life that has since changed. The foundation is real. The savings are real. What changes is the structure around them.</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Retirement corpus — stable income only:  ₹3.8 Cr at Deepika 55 (approx.)</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With Sanjay's variable income invested:  ₹5.4 Cr — or earlier retirement (approx.)</w:t>
            </w:r>
          </w:p>
        </w:tc>
      </w:tr>
      <w:tr>
        <w:tc>
          <w:tcPr>
            <w:tcW w:type="dxa" w:w="9360"/>
            <w:tcBorders>
              <w:top w:val="none" w:color="FFFFFF" w:sz="0"/>
              <w:left w:val="single" w:color="C9A96E" w:sz="6"/>
              <w:bottom w:val="none" w:color="FFFFFF" w:sz="0"/>
              <w:right w:val="none" w:color="FFFFFF" w:sz="0"/>
            </w:tcBorders>
            <w:shd w:fill="1C1A14" w:val="clear"/>
            <w:tcMar>
              <w:top w:type="dxa" w:w="70"/>
              <w:left w:type="dxa" w:w="200"/>
              <w:bottom w:type="dxa" w:w="70"/>
              <w:right w:type="dxa" w:w="200"/>
            </w:tcMar>
          </w:tcPr>
          <w:p>
            <w:r>
              <w:rPr>
                <w:rFonts w:ascii="Arial" w:cs="Arial" w:eastAsia="Arial" w:hAnsi="Arial"/>
                <w:b/>
                <w:bCs/>
                <w:color w:val="C9A96E"/>
                <w:sz w:val="24"/>
                <w:szCs w:val="24"/>
              </w:rPr>
              <w:t xml:space="preserve">Deepika term cover needed:  ₹1.5 Cr  ·  Currently:  none</w:t>
            </w:r>
          </w:p>
        </w:tc>
      </w:tr>
      <w:tr>
        <w:tc>
          <w:tcPr>
            <w:tcW w:type="dxa" w:w="9360"/>
            <w:tcBorders>
              <w:top w:val="none" w:color="FFFFFF" w:sz="0"/>
              <w:left w:val="single" w:color="C9A96E" w:sz="6"/>
              <w:bottom w:val="none" w:color="FFFFFF" w:sz="0"/>
              <w:right w:val="none" w:color="FFFFFF" w:sz="0"/>
            </w:tcBorders>
            <w:shd w:fill="1C1A14" w:val="clear"/>
            <w:tcMar>
              <w:top w:type="dxa" w:w="35"/>
              <w:left w:type="dxa" w:w="200"/>
              <w:bottom w:type="dxa" w:w="35"/>
              <w:right w:type="dxa" w:w="200"/>
            </w:tcMar>
          </w:tcPr>
          <w:p>
            <w:r>
              <w:rPr>
                <w:rFonts w:ascii="Arial" w:cs="Arial" w:eastAsia="Arial" w:hAnsi="Arial"/>
                <w:b w:val="false"/>
                <w:bCs w:val="false"/>
                <w:color w:val="D4CAB8"/>
                <w:sz w:val="21"/>
                <w:szCs w:val="21"/>
              </w:rPr>
              <w:t xml:space="preserve">Deepika's income covers everything. Sanjay's consulting income becomes pure acceleration — every rupee goes directly into the retirement corpus. Lean months don't threaten the plan. Good months make it better.</w:t>
            </w:r>
          </w:p>
        </w:tc>
      </w:tr>
      <w:tr>
        <w:tc>
          <w:tcPr>
            <w:tcW w:type="dxa" w:w="9360"/>
            <w:tcBorders>
              <w:top w:val="none" w:color="FFFFFF" w:sz="0"/>
              <w:left w:val="single" w:color="C9A96E" w:sz="6"/>
              <w:bottom w:val="single" w:color="C9A96E" w:sz="6"/>
              <w:right w:val="none" w:color="FFFFFF" w:sz="0"/>
            </w:tcBorders>
            <w:shd w:fill="1C1A14" w:val="clear"/>
            <w:tcMar>
              <w:top w:type="dxa" w:w="80"/>
              <w:left w:type="dxa" w:w="200"/>
              <w:bottom w:type="dxa" w:w="100"/>
              <w:right w:type="dxa" w:w="200"/>
            </w:tcMar>
          </w:tcPr>
          <w:p/>
        </w:tc>
      </w:tr>
    </w:tbl>
    <w:p>
      <w:pPr>
        <w:spacing w:before="120" w:after="120"/>
      </w:pP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2026-03-27T10:19:54.698Z</dcterms:created>
  <dcterms:modified xsi:type="dcterms:W3CDTF">2026-03-27T10:19:54.699Z</dcterms:modified>
</cp:coreProperties>
</file>

<file path=docProps/custom.xml><?xml version="1.0" encoding="utf-8"?>
<Properties xmlns="http://schemas.openxmlformats.org/officeDocument/2006/custom-properties" xmlns:vt="http://schemas.openxmlformats.org/officeDocument/2006/docPropsVTypes"/>
</file>