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A44FB" w14:textId="530FC8D9" w:rsidR="00717DAC" w:rsidRPr="002C6733" w:rsidRDefault="00717DAC" w:rsidP="00717DAC">
      <w:pPr>
        <w:pStyle w:val="Subtitle"/>
      </w:pPr>
      <w:bookmarkStart w:id="0" w:name="_Toc470683612"/>
      <w:r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t>T</w:t>
      </w:r>
      <w:r w:rsidRPr="00576B8B"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t>eplotn</w:t>
      </w:r>
      <w:r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t>á</w:t>
      </w:r>
      <w:r w:rsidRPr="00576B8B"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t xml:space="preserve"> testovaci</w:t>
      </w:r>
      <w:r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t>a</w:t>
      </w:r>
      <w:r w:rsidRPr="00576B8B"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t xml:space="preserve"> komor</w:t>
      </w:r>
      <w:r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t>a</w:t>
      </w:r>
      <w:r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br/>
      </w:r>
      <w:r>
        <w:t>PCB dokumentácia</w:t>
      </w:r>
    </w:p>
    <w:p w14:paraId="506D5A72" w14:textId="77777777" w:rsidR="00717DAC" w:rsidRDefault="00717DAC" w:rsidP="00F41AE9">
      <w:pPr>
        <w:spacing w:line="360" w:lineRule="auto"/>
        <w:rPr>
          <w:szCs w:val="24"/>
        </w:rPr>
      </w:pPr>
    </w:p>
    <w:p w14:paraId="1FFB266F" w14:textId="1F992000" w:rsidR="00F41AE9" w:rsidRPr="00F41AE9" w:rsidRDefault="00F41AE9" w:rsidP="00F41AE9">
      <w:pPr>
        <w:spacing w:line="360" w:lineRule="auto"/>
        <w:rPr>
          <w:szCs w:val="24"/>
        </w:rPr>
      </w:pPr>
      <w:r w:rsidRPr="00F41AE9">
        <w:rPr>
          <w:szCs w:val="24"/>
        </w:rPr>
        <w:t>Prvým dizajnom je prúdom riadený lineárny zdroj napätia. Rozsah vstupného prúdu je od 0 mA do 20 mA, čomu bude zodpovedať výstupné napätie od 0 V do maximálne 48,3 V. Schéma a model sú na nasledovných obrázkoch.</w:t>
      </w:r>
    </w:p>
    <w:p w14:paraId="00FE466C" w14:textId="7E93031D" w:rsidR="00F41AE9" w:rsidRPr="00F41AE9" w:rsidRDefault="00F41AE9" w:rsidP="00F41AE9">
      <w:pPr>
        <w:spacing w:line="360" w:lineRule="auto"/>
        <w:rPr>
          <w:rFonts w:asciiTheme="minorHAnsi" w:hAnsiTheme="minorHAnsi"/>
          <w:szCs w:val="24"/>
          <w:lang w:val="en-US"/>
        </w:rPr>
      </w:pPr>
      <w:r w:rsidRPr="00F41AE9">
        <w:rPr>
          <w:noProof/>
          <w:szCs w:val="24"/>
        </w:rPr>
        <w:drawing>
          <wp:inline distT="0" distB="0" distL="0" distR="0" wp14:anchorId="5CF0D643" wp14:editId="4AD9C8B1">
            <wp:extent cx="5753100" cy="2409825"/>
            <wp:effectExtent l="0" t="0" r="0" b="9525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04566" w14:textId="77777777" w:rsidR="00F41AE9" w:rsidRPr="00F41AE9" w:rsidRDefault="00F41AE9" w:rsidP="00F41AE9">
      <w:pPr>
        <w:spacing w:line="360" w:lineRule="auto"/>
        <w:jc w:val="center"/>
        <w:rPr>
          <w:szCs w:val="24"/>
        </w:rPr>
      </w:pPr>
      <w:bookmarkStart w:id="1" w:name="_Toc501035873"/>
      <w:r w:rsidRPr="00F41AE9">
        <w:rPr>
          <w:b/>
          <w:szCs w:val="24"/>
        </w:rPr>
        <w:t xml:space="preserve">Obr. </w:t>
      </w:r>
      <w:r w:rsidRPr="00F41AE9">
        <w:rPr>
          <w:szCs w:val="24"/>
        </w:rPr>
        <w:fldChar w:fldCharType="begin"/>
      </w:r>
      <w:r w:rsidRPr="00F41AE9">
        <w:rPr>
          <w:b/>
          <w:szCs w:val="24"/>
        </w:rPr>
        <w:instrText xml:space="preserve"> SEQ Obr. \* ARABIC </w:instrText>
      </w:r>
      <w:r w:rsidRPr="00F41AE9">
        <w:rPr>
          <w:szCs w:val="24"/>
        </w:rPr>
        <w:fldChar w:fldCharType="separate"/>
      </w:r>
      <w:r w:rsidRPr="00F41AE9">
        <w:rPr>
          <w:b/>
          <w:noProof/>
          <w:szCs w:val="24"/>
        </w:rPr>
        <w:t>10</w:t>
      </w:r>
      <w:r w:rsidRPr="00F41AE9">
        <w:rPr>
          <w:szCs w:val="24"/>
        </w:rPr>
        <w:fldChar w:fldCharType="end"/>
      </w:r>
      <w:r w:rsidRPr="00F41AE9">
        <w:rPr>
          <w:b/>
          <w:szCs w:val="24"/>
        </w:rPr>
        <w:t xml:space="preserve">: </w:t>
      </w:r>
      <w:r w:rsidRPr="00F41AE9">
        <w:rPr>
          <w:szCs w:val="24"/>
        </w:rPr>
        <w:t>Schéma prúdom riadeného lineárneho zdroja napätia pre napájanie</w:t>
      </w:r>
      <w:r w:rsidRPr="00F41AE9">
        <w:rPr>
          <w:b/>
          <w:szCs w:val="24"/>
        </w:rPr>
        <w:t xml:space="preserve"> </w:t>
      </w:r>
      <w:r w:rsidRPr="00F41AE9">
        <w:rPr>
          <w:szCs w:val="24"/>
        </w:rPr>
        <w:t>termoelektrických modulov.</w:t>
      </w:r>
      <w:bookmarkEnd w:id="1"/>
    </w:p>
    <w:p w14:paraId="77D31B51" w14:textId="4827CC78" w:rsidR="00F41AE9" w:rsidRPr="00F41AE9" w:rsidRDefault="00F41AE9" w:rsidP="00F41AE9">
      <w:pPr>
        <w:spacing w:line="360" w:lineRule="auto"/>
        <w:rPr>
          <w:rFonts w:asciiTheme="minorHAnsi" w:hAnsiTheme="minorHAnsi"/>
          <w:szCs w:val="24"/>
          <w:lang w:val="en-US"/>
        </w:rPr>
      </w:pPr>
      <w:r w:rsidRPr="00F41AE9">
        <w:rPr>
          <w:noProof/>
          <w:szCs w:val="24"/>
        </w:rPr>
        <w:drawing>
          <wp:inline distT="0" distB="0" distL="0" distR="0" wp14:anchorId="1E58B570" wp14:editId="09CE4FD8">
            <wp:extent cx="2390775" cy="2047875"/>
            <wp:effectExtent l="0" t="0" r="9525" b="9525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BDFBE" w14:textId="77777777" w:rsidR="00F41AE9" w:rsidRPr="00F41AE9" w:rsidRDefault="00F41AE9" w:rsidP="00F41AE9">
      <w:pPr>
        <w:spacing w:line="360" w:lineRule="auto"/>
        <w:rPr>
          <w:szCs w:val="24"/>
        </w:rPr>
      </w:pPr>
      <w:bookmarkStart w:id="2" w:name="_Toc501035874"/>
      <w:r w:rsidRPr="00F41AE9">
        <w:rPr>
          <w:b/>
          <w:szCs w:val="24"/>
        </w:rPr>
        <w:t xml:space="preserve">Obr. </w:t>
      </w:r>
      <w:r w:rsidRPr="00F41AE9">
        <w:rPr>
          <w:szCs w:val="24"/>
        </w:rPr>
        <w:fldChar w:fldCharType="begin"/>
      </w:r>
      <w:r w:rsidRPr="00F41AE9">
        <w:rPr>
          <w:b/>
          <w:szCs w:val="24"/>
        </w:rPr>
        <w:instrText xml:space="preserve"> SEQ Obr. \* ARABIC </w:instrText>
      </w:r>
      <w:r w:rsidRPr="00F41AE9">
        <w:rPr>
          <w:szCs w:val="24"/>
        </w:rPr>
        <w:fldChar w:fldCharType="separate"/>
      </w:r>
      <w:r w:rsidRPr="00F41AE9">
        <w:rPr>
          <w:b/>
          <w:noProof/>
          <w:szCs w:val="24"/>
        </w:rPr>
        <w:t>11</w:t>
      </w:r>
      <w:r w:rsidRPr="00F41AE9">
        <w:rPr>
          <w:szCs w:val="24"/>
        </w:rPr>
        <w:fldChar w:fldCharType="end"/>
      </w:r>
      <w:r w:rsidRPr="00F41AE9">
        <w:rPr>
          <w:b/>
          <w:szCs w:val="24"/>
        </w:rPr>
        <w:t xml:space="preserve">: </w:t>
      </w:r>
      <w:r w:rsidRPr="00F41AE9">
        <w:rPr>
          <w:szCs w:val="24"/>
        </w:rPr>
        <w:t>Model dosky plošného spoja prúdom riadeného lineárneho zdroja napätia.</w:t>
      </w:r>
      <w:bookmarkEnd w:id="2"/>
    </w:p>
    <w:p w14:paraId="40537CD3" w14:textId="77777777" w:rsidR="00F41AE9" w:rsidRPr="00F41AE9" w:rsidRDefault="00F41AE9" w:rsidP="00F41AE9">
      <w:pPr>
        <w:spacing w:line="360" w:lineRule="auto"/>
        <w:rPr>
          <w:szCs w:val="24"/>
        </w:rPr>
      </w:pPr>
      <w:r w:rsidRPr="00F41AE9">
        <w:rPr>
          <w:szCs w:val="24"/>
        </w:rPr>
        <w:t xml:space="preserve">Pre napájanie týchto regulátorov sme sa rozhodli použiť dva 750 W sieťové zdroje od výrobcu Mean Well, typu RSP-750-48, ktorých nominálne výstupné napätie je 48 V. Tieto zdroje je možné dodatočne riadiť jednosmerným napätím a to v rozsahu 40% až 110% </w:t>
      </w:r>
      <w:r w:rsidRPr="00F41AE9">
        <w:rPr>
          <w:szCs w:val="24"/>
        </w:rPr>
        <w:lastRenderedPageBreak/>
        <w:t>nominálneho napätia. S tým úzko súvisí druhý dizajn, ktorým ja zásuvný modul pre tieto sieťové zdroje. Je to kompaktná doska plošného spoja, jadrom ktorej je obvod pozostávajúci z operačných zosilňovačov. Vstupom je napätie od 0 V do 2,4 V, vzniknuté na vstupnom odpore príslušného prúdom riadeného lineárneho zdroja. Výstupom tohto modulu je zložená funkcia</w:t>
      </w:r>
    </w:p>
    <w:p w14:paraId="5DE88DC8" w14:textId="77777777" w:rsidR="00F41AE9" w:rsidRPr="00F41AE9" w:rsidRDefault="00000000" w:rsidP="00F41AE9">
      <w:pPr>
        <w:spacing w:line="360" w:lineRule="auto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&lt;1 V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∙V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≥1 V</m:t>
                  </m:r>
                </m:e>
              </m:eqArr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2 V≤V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out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≤5,5 V </m:t>
              </m:r>
            </m:e>
          </m:d>
        </m:oMath>
      </m:oMathPara>
    </w:p>
    <w:p w14:paraId="3D941769" w14:textId="77777777" w:rsidR="00F41AE9" w:rsidRPr="00F41AE9" w:rsidRDefault="00F41AE9" w:rsidP="00F41AE9">
      <w:pPr>
        <w:spacing w:line="360" w:lineRule="auto"/>
        <w:rPr>
          <w:szCs w:val="24"/>
        </w:rPr>
      </w:pPr>
      <w:r w:rsidRPr="00F41AE9">
        <w:rPr>
          <w:szCs w:val="24"/>
        </w:rPr>
        <w:t>Všetky tri konštanty je možné optimálne nastaviť tak, aby bol pokles napätia na riadenom lineárnom zdroji čo najmenší a aby sa minimalizoval stratový výkon na tranzistore.</w:t>
      </w:r>
    </w:p>
    <w:p w14:paraId="7552E43E" w14:textId="77777777" w:rsidR="00F41AE9" w:rsidRPr="00F41AE9" w:rsidRDefault="00F41AE9" w:rsidP="00F41AE9">
      <w:pPr>
        <w:spacing w:line="360" w:lineRule="auto"/>
        <w:rPr>
          <w:szCs w:val="24"/>
        </w:rPr>
      </w:pPr>
      <w:r w:rsidRPr="00F41AE9">
        <w:rPr>
          <w:szCs w:val="24"/>
        </w:rPr>
        <w:t>Schéma a model sú na nasledovných obrázkoch.</w:t>
      </w:r>
    </w:p>
    <w:p w14:paraId="080B1B35" w14:textId="77777777" w:rsidR="00F41AE9" w:rsidRPr="00F41AE9" w:rsidRDefault="00F41AE9" w:rsidP="00F41AE9">
      <w:pPr>
        <w:spacing w:line="360" w:lineRule="auto"/>
        <w:rPr>
          <w:szCs w:val="24"/>
        </w:rPr>
      </w:pPr>
    </w:p>
    <w:p w14:paraId="2D1F7D52" w14:textId="1B234ACF" w:rsidR="00F41AE9" w:rsidRPr="00F41AE9" w:rsidRDefault="00F41AE9" w:rsidP="00F41AE9">
      <w:pPr>
        <w:spacing w:line="360" w:lineRule="auto"/>
        <w:rPr>
          <w:rFonts w:asciiTheme="minorHAnsi" w:hAnsiTheme="minorHAnsi"/>
          <w:szCs w:val="24"/>
          <w:lang w:val="en-US"/>
        </w:rPr>
      </w:pPr>
      <w:r w:rsidRPr="00F41AE9">
        <w:rPr>
          <w:noProof/>
          <w:szCs w:val="24"/>
        </w:rPr>
        <w:drawing>
          <wp:inline distT="0" distB="0" distL="0" distR="0" wp14:anchorId="4C354F25" wp14:editId="76790D2F">
            <wp:extent cx="5572125" cy="4243671"/>
            <wp:effectExtent l="0" t="0" r="0" b="5080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912" cy="424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78E0E" w14:textId="77777777" w:rsidR="00F41AE9" w:rsidRPr="00F41AE9" w:rsidRDefault="00F41AE9" w:rsidP="00F41AE9">
      <w:pPr>
        <w:spacing w:line="360" w:lineRule="auto"/>
        <w:rPr>
          <w:szCs w:val="24"/>
        </w:rPr>
      </w:pPr>
      <w:bookmarkStart w:id="3" w:name="_Toc501035875"/>
      <w:r w:rsidRPr="00F41AE9">
        <w:rPr>
          <w:b/>
          <w:szCs w:val="24"/>
        </w:rPr>
        <w:t xml:space="preserve">Obr. </w:t>
      </w:r>
      <w:r w:rsidRPr="00F41AE9">
        <w:rPr>
          <w:szCs w:val="24"/>
        </w:rPr>
        <w:fldChar w:fldCharType="begin"/>
      </w:r>
      <w:r w:rsidRPr="00F41AE9">
        <w:rPr>
          <w:b/>
          <w:szCs w:val="24"/>
        </w:rPr>
        <w:instrText xml:space="preserve"> SEQ Obr. \* ARABIC </w:instrText>
      </w:r>
      <w:r w:rsidRPr="00F41AE9">
        <w:rPr>
          <w:szCs w:val="24"/>
        </w:rPr>
        <w:fldChar w:fldCharType="separate"/>
      </w:r>
      <w:r w:rsidRPr="00F41AE9">
        <w:rPr>
          <w:b/>
          <w:noProof/>
          <w:szCs w:val="24"/>
        </w:rPr>
        <w:t>12</w:t>
      </w:r>
      <w:r w:rsidRPr="00F41AE9">
        <w:rPr>
          <w:szCs w:val="24"/>
        </w:rPr>
        <w:fldChar w:fldCharType="end"/>
      </w:r>
      <w:r w:rsidRPr="00F41AE9">
        <w:rPr>
          <w:b/>
          <w:szCs w:val="24"/>
        </w:rPr>
        <w:t xml:space="preserve">: </w:t>
      </w:r>
      <w:r w:rsidRPr="00F41AE9">
        <w:rPr>
          <w:szCs w:val="24"/>
        </w:rPr>
        <w:t>Schéma zásuvného modulu pre riadenie sieťových zdrojov RSP-750.</w:t>
      </w:r>
      <w:bookmarkEnd w:id="3"/>
    </w:p>
    <w:p w14:paraId="1EB16BB5" w14:textId="77777777" w:rsidR="00F41AE9" w:rsidRPr="00F41AE9" w:rsidRDefault="00F41AE9" w:rsidP="00F41AE9">
      <w:pPr>
        <w:spacing w:line="360" w:lineRule="auto"/>
        <w:rPr>
          <w:szCs w:val="24"/>
          <w:lang w:val="en-US"/>
        </w:rPr>
      </w:pPr>
    </w:p>
    <w:p w14:paraId="177DB036" w14:textId="26F5F48E" w:rsidR="00F41AE9" w:rsidRPr="00F41AE9" w:rsidRDefault="00F41AE9" w:rsidP="00F41AE9">
      <w:pPr>
        <w:spacing w:line="360" w:lineRule="auto"/>
        <w:rPr>
          <w:rFonts w:asciiTheme="minorHAnsi" w:hAnsiTheme="minorHAnsi"/>
          <w:szCs w:val="24"/>
        </w:rPr>
      </w:pPr>
      <w:r w:rsidRPr="00F41AE9">
        <w:rPr>
          <w:noProof/>
          <w:szCs w:val="24"/>
        </w:rPr>
        <w:lastRenderedPageBreak/>
        <w:drawing>
          <wp:inline distT="0" distB="0" distL="0" distR="0" wp14:anchorId="342A26E4" wp14:editId="6BE6A17E">
            <wp:extent cx="4467225" cy="2009775"/>
            <wp:effectExtent l="0" t="0" r="9525" b="9525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DB699" w14:textId="77777777" w:rsidR="00F41AE9" w:rsidRPr="00F41AE9" w:rsidRDefault="00F41AE9" w:rsidP="00F41AE9">
      <w:pPr>
        <w:spacing w:line="360" w:lineRule="auto"/>
        <w:rPr>
          <w:szCs w:val="24"/>
        </w:rPr>
      </w:pPr>
      <w:bookmarkStart w:id="4" w:name="_Toc501035876"/>
      <w:r w:rsidRPr="00F41AE9">
        <w:rPr>
          <w:b/>
          <w:szCs w:val="24"/>
        </w:rPr>
        <w:t xml:space="preserve">Obr. </w:t>
      </w:r>
      <w:r w:rsidRPr="00F41AE9">
        <w:rPr>
          <w:szCs w:val="24"/>
        </w:rPr>
        <w:fldChar w:fldCharType="begin"/>
      </w:r>
      <w:r w:rsidRPr="00F41AE9">
        <w:rPr>
          <w:b/>
          <w:szCs w:val="24"/>
        </w:rPr>
        <w:instrText xml:space="preserve"> SEQ Obr. \* ARABIC </w:instrText>
      </w:r>
      <w:r w:rsidRPr="00F41AE9">
        <w:rPr>
          <w:szCs w:val="24"/>
        </w:rPr>
        <w:fldChar w:fldCharType="separate"/>
      </w:r>
      <w:r w:rsidRPr="00F41AE9">
        <w:rPr>
          <w:b/>
          <w:noProof/>
          <w:szCs w:val="24"/>
        </w:rPr>
        <w:t>13</w:t>
      </w:r>
      <w:r w:rsidRPr="00F41AE9">
        <w:rPr>
          <w:szCs w:val="24"/>
        </w:rPr>
        <w:fldChar w:fldCharType="end"/>
      </w:r>
      <w:r w:rsidRPr="00F41AE9">
        <w:rPr>
          <w:b/>
          <w:szCs w:val="24"/>
        </w:rPr>
        <w:t xml:space="preserve">: </w:t>
      </w:r>
      <w:r w:rsidRPr="00F41AE9">
        <w:rPr>
          <w:szCs w:val="24"/>
        </w:rPr>
        <w:t>Model dosky plošného spoja zásuvného modulu pre sieťové zdroje RSP-750.</w:t>
      </w:r>
      <w:bookmarkEnd w:id="4"/>
    </w:p>
    <w:p w14:paraId="13B2E127" w14:textId="77777777" w:rsidR="00F41AE9" w:rsidRPr="00F41AE9" w:rsidRDefault="00F41AE9" w:rsidP="00F41AE9">
      <w:pPr>
        <w:spacing w:line="360" w:lineRule="auto"/>
        <w:rPr>
          <w:szCs w:val="24"/>
        </w:rPr>
      </w:pPr>
      <w:r w:rsidRPr="00F41AE9">
        <w:rPr>
          <w:szCs w:val="24"/>
        </w:rPr>
        <w:t>Tretím dizajnom je tranzistorový mostík s izolovanými riadiacimi vstupmi, ktorým meníme polaritu termoelektrických modulov a efektívne meníme pracovný režim medzi chladením a vyhrievaním. Vstupy sú izolované optočlenmi kvôli eliminácii zemných slučiek podľa nepísaných priemyselných štandardov.</w:t>
      </w:r>
    </w:p>
    <w:p w14:paraId="50745947" w14:textId="77777777" w:rsidR="00F41AE9" w:rsidRPr="00F41AE9" w:rsidRDefault="00F41AE9" w:rsidP="00F41AE9">
      <w:pPr>
        <w:spacing w:line="360" w:lineRule="auto"/>
        <w:rPr>
          <w:szCs w:val="24"/>
        </w:rPr>
      </w:pPr>
      <w:r w:rsidRPr="00F41AE9">
        <w:rPr>
          <w:szCs w:val="24"/>
        </w:rPr>
        <w:t>V aktuálnej konfigurácii je návrh určený pre 3,3 V logiku. Napájanie výkonovej časti je zo samostatného 12 V zdroja, z ktorého sú ďalej napájané izolované DC-DC meniče napätia.</w:t>
      </w:r>
    </w:p>
    <w:p w14:paraId="1A91D6E8" w14:textId="77777777" w:rsidR="00F41AE9" w:rsidRPr="00F41AE9" w:rsidRDefault="00F41AE9" w:rsidP="00F41AE9">
      <w:pPr>
        <w:spacing w:line="360" w:lineRule="auto"/>
        <w:rPr>
          <w:szCs w:val="24"/>
        </w:rPr>
      </w:pPr>
      <w:r w:rsidRPr="00F41AE9">
        <w:rPr>
          <w:szCs w:val="24"/>
        </w:rPr>
        <w:t>Časti schém a model navrhnutého tranzistorového mostíka sú na nasledujúcich obrázkoch.</w:t>
      </w:r>
    </w:p>
    <w:p w14:paraId="67EE3B26" w14:textId="77777777" w:rsidR="00F41AE9" w:rsidRPr="00F41AE9" w:rsidRDefault="00F41AE9" w:rsidP="00F41AE9">
      <w:pPr>
        <w:spacing w:line="360" w:lineRule="auto"/>
        <w:rPr>
          <w:szCs w:val="24"/>
        </w:rPr>
      </w:pPr>
    </w:p>
    <w:p w14:paraId="39601BD6" w14:textId="554CAF89" w:rsidR="00F41AE9" w:rsidRPr="00F41AE9" w:rsidRDefault="00F41AE9" w:rsidP="00F41AE9">
      <w:pPr>
        <w:spacing w:line="360" w:lineRule="auto"/>
        <w:rPr>
          <w:rFonts w:asciiTheme="minorHAnsi" w:hAnsiTheme="minorHAnsi"/>
          <w:szCs w:val="24"/>
          <w:lang w:val="en-US"/>
        </w:rPr>
      </w:pPr>
      <w:r w:rsidRPr="00F41AE9">
        <w:rPr>
          <w:noProof/>
          <w:szCs w:val="24"/>
        </w:rPr>
        <w:lastRenderedPageBreak/>
        <w:drawing>
          <wp:inline distT="0" distB="0" distL="0" distR="0" wp14:anchorId="5022DA9C" wp14:editId="02320DEB">
            <wp:extent cx="5753100" cy="5743575"/>
            <wp:effectExtent l="0" t="0" r="0" b="9525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8C453" w14:textId="77777777" w:rsidR="00F41AE9" w:rsidRPr="00F41AE9" w:rsidRDefault="00F41AE9" w:rsidP="00F41AE9">
      <w:pPr>
        <w:spacing w:line="360" w:lineRule="auto"/>
        <w:jc w:val="center"/>
        <w:rPr>
          <w:szCs w:val="24"/>
        </w:rPr>
      </w:pPr>
      <w:bookmarkStart w:id="5" w:name="_Toc501035877"/>
      <w:r w:rsidRPr="00F41AE9">
        <w:rPr>
          <w:b/>
          <w:szCs w:val="24"/>
        </w:rPr>
        <w:t xml:space="preserve">Obr. </w:t>
      </w:r>
      <w:r w:rsidRPr="00F41AE9">
        <w:rPr>
          <w:szCs w:val="24"/>
        </w:rPr>
        <w:fldChar w:fldCharType="begin"/>
      </w:r>
      <w:r w:rsidRPr="00F41AE9">
        <w:rPr>
          <w:b/>
          <w:szCs w:val="24"/>
        </w:rPr>
        <w:instrText xml:space="preserve"> SEQ Obr. \* ARABIC </w:instrText>
      </w:r>
      <w:r w:rsidRPr="00F41AE9">
        <w:rPr>
          <w:szCs w:val="24"/>
        </w:rPr>
        <w:fldChar w:fldCharType="separate"/>
      </w:r>
      <w:r w:rsidRPr="00F41AE9">
        <w:rPr>
          <w:b/>
          <w:noProof/>
          <w:szCs w:val="24"/>
        </w:rPr>
        <w:t>14</w:t>
      </w:r>
      <w:r w:rsidRPr="00F41AE9">
        <w:rPr>
          <w:szCs w:val="24"/>
        </w:rPr>
        <w:fldChar w:fldCharType="end"/>
      </w:r>
      <w:r w:rsidRPr="00F41AE9">
        <w:rPr>
          <w:b/>
          <w:szCs w:val="24"/>
        </w:rPr>
        <w:t xml:space="preserve">: </w:t>
      </w:r>
      <w:r w:rsidRPr="00F41AE9">
        <w:rPr>
          <w:szCs w:val="24"/>
        </w:rPr>
        <w:t>Časť schémy tranzistorového mostíka, zobrazené sú optočlenmi izolované vstupy a ovládače pre hradlá tranzistorov.</w:t>
      </w:r>
      <w:bookmarkEnd w:id="5"/>
    </w:p>
    <w:p w14:paraId="4C3066FD" w14:textId="60C3B619" w:rsidR="00F41AE9" w:rsidRPr="00F41AE9" w:rsidRDefault="00F41AE9" w:rsidP="00F41AE9">
      <w:pPr>
        <w:spacing w:line="360" w:lineRule="auto"/>
        <w:rPr>
          <w:rFonts w:asciiTheme="minorHAnsi" w:hAnsiTheme="minorHAnsi"/>
          <w:szCs w:val="24"/>
          <w:lang w:val="en-US"/>
        </w:rPr>
      </w:pPr>
      <w:r w:rsidRPr="00F41AE9">
        <w:rPr>
          <w:noProof/>
          <w:szCs w:val="24"/>
        </w:rPr>
        <w:lastRenderedPageBreak/>
        <w:drawing>
          <wp:inline distT="0" distB="0" distL="0" distR="0" wp14:anchorId="64296E15" wp14:editId="5E579388">
            <wp:extent cx="5753100" cy="4410075"/>
            <wp:effectExtent l="0" t="0" r="0" b="9525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BD2A5" w14:textId="77777777" w:rsidR="00F41AE9" w:rsidRPr="00F41AE9" w:rsidRDefault="00F41AE9" w:rsidP="00F41AE9">
      <w:pPr>
        <w:spacing w:line="360" w:lineRule="auto"/>
        <w:jc w:val="center"/>
        <w:rPr>
          <w:szCs w:val="24"/>
        </w:rPr>
      </w:pPr>
      <w:bookmarkStart w:id="6" w:name="_Toc501035878"/>
      <w:r w:rsidRPr="00F41AE9">
        <w:rPr>
          <w:b/>
          <w:szCs w:val="24"/>
        </w:rPr>
        <w:t xml:space="preserve">Obr. </w:t>
      </w:r>
      <w:r w:rsidRPr="00F41AE9">
        <w:rPr>
          <w:szCs w:val="24"/>
        </w:rPr>
        <w:fldChar w:fldCharType="begin"/>
      </w:r>
      <w:r w:rsidRPr="00F41AE9">
        <w:rPr>
          <w:b/>
          <w:szCs w:val="24"/>
        </w:rPr>
        <w:instrText xml:space="preserve"> SEQ Obr. \* ARABIC </w:instrText>
      </w:r>
      <w:r w:rsidRPr="00F41AE9">
        <w:rPr>
          <w:szCs w:val="24"/>
        </w:rPr>
        <w:fldChar w:fldCharType="separate"/>
      </w:r>
      <w:r w:rsidRPr="00F41AE9">
        <w:rPr>
          <w:b/>
          <w:noProof/>
          <w:szCs w:val="24"/>
        </w:rPr>
        <w:t>15</w:t>
      </w:r>
      <w:r w:rsidRPr="00F41AE9">
        <w:rPr>
          <w:szCs w:val="24"/>
        </w:rPr>
        <w:fldChar w:fldCharType="end"/>
      </w:r>
      <w:r w:rsidRPr="00F41AE9">
        <w:rPr>
          <w:b/>
          <w:szCs w:val="24"/>
        </w:rPr>
        <w:t xml:space="preserve">: </w:t>
      </w:r>
      <w:r w:rsidRPr="00F41AE9">
        <w:rPr>
          <w:szCs w:val="24"/>
        </w:rPr>
        <w:t>Časť schémy tranzistorového mostíka, zobrazený je prúdovo chránený napájací bod, výkonové tranzistory, lineárny regulátor napätia a dva izolované DC-DC meniče..</w:t>
      </w:r>
      <w:bookmarkEnd w:id="6"/>
    </w:p>
    <w:p w14:paraId="2CFD02DF" w14:textId="2E78CDC9" w:rsidR="00F41AE9" w:rsidRPr="00F41AE9" w:rsidRDefault="00F41AE9" w:rsidP="00F41AE9">
      <w:pPr>
        <w:spacing w:line="360" w:lineRule="auto"/>
        <w:rPr>
          <w:rFonts w:asciiTheme="minorHAnsi" w:hAnsiTheme="minorHAnsi"/>
          <w:szCs w:val="24"/>
          <w:lang w:val="en-US"/>
        </w:rPr>
      </w:pPr>
      <w:r w:rsidRPr="00F41AE9">
        <w:rPr>
          <w:noProof/>
          <w:szCs w:val="24"/>
        </w:rPr>
        <w:drawing>
          <wp:inline distT="0" distB="0" distL="0" distR="0" wp14:anchorId="24710C8C" wp14:editId="0E3394F8">
            <wp:extent cx="5753100" cy="2057400"/>
            <wp:effectExtent l="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3F377" w14:textId="77777777" w:rsidR="00F41AE9" w:rsidRPr="00F41AE9" w:rsidRDefault="00F41AE9" w:rsidP="00F41AE9">
      <w:pPr>
        <w:spacing w:line="360" w:lineRule="auto"/>
        <w:jc w:val="center"/>
        <w:rPr>
          <w:szCs w:val="24"/>
        </w:rPr>
      </w:pPr>
      <w:bookmarkStart w:id="7" w:name="_Toc501035879"/>
      <w:r w:rsidRPr="00F41AE9">
        <w:rPr>
          <w:b/>
          <w:szCs w:val="24"/>
        </w:rPr>
        <w:t xml:space="preserve">Obr. </w:t>
      </w:r>
      <w:r w:rsidRPr="00F41AE9">
        <w:rPr>
          <w:szCs w:val="24"/>
        </w:rPr>
        <w:fldChar w:fldCharType="begin"/>
      </w:r>
      <w:r w:rsidRPr="00F41AE9">
        <w:rPr>
          <w:b/>
          <w:szCs w:val="24"/>
        </w:rPr>
        <w:instrText xml:space="preserve"> SEQ Obr. \* ARABIC </w:instrText>
      </w:r>
      <w:r w:rsidRPr="00F41AE9">
        <w:rPr>
          <w:szCs w:val="24"/>
        </w:rPr>
        <w:fldChar w:fldCharType="separate"/>
      </w:r>
      <w:r w:rsidRPr="00F41AE9">
        <w:rPr>
          <w:b/>
          <w:noProof/>
          <w:szCs w:val="24"/>
        </w:rPr>
        <w:t>16</w:t>
      </w:r>
      <w:r w:rsidRPr="00F41AE9">
        <w:rPr>
          <w:szCs w:val="24"/>
        </w:rPr>
        <w:fldChar w:fldCharType="end"/>
      </w:r>
      <w:r w:rsidRPr="00F41AE9">
        <w:rPr>
          <w:szCs w:val="24"/>
        </w:rPr>
        <w:t>. Model tranzistorového mostíka pre prepínanie medzi režimom chladenia a vyhrievania.</w:t>
      </w:r>
      <w:bookmarkEnd w:id="7"/>
    </w:p>
    <w:p w14:paraId="727FD686" w14:textId="77777777" w:rsidR="00F41AE9" w:rsidRPr="00F41AE9" w:rsidRDefault="00F41AE9" w:rsidP="00F41AE9">
      <w:pPr>
        <w:spacing w:line="360" w:lineRule="auto"/>
        <w:rPr>
          <w:szCs w:val="24"/>
        </w:rPr>
      </w:pPr>
    </w:p>
    <w:p w14:paraId="2D55B8A9" w14:textId="77777777" w:rsidR="00F41AE9" w:rsidRPr="00F41AE9" w:rsidRDefault="00F41AE9" w:rsidP="00F41AE9">
      <w:pPr>
        <w:spacing w:line="360" w:lineRule="auto"/>
        <w:rPr>
          <w:szCs w:val="24"/>
        </w:rPr>
      </w:pPr>
      <w:r w:rsidRPr="00F41AE9">
        <w:rPr>
          <w:szCs w:val="24"/>
        </w:rPr>
        <w:lastRenderedPageBreak/>
        <w:t>Ďalšie dva dizajny budú zahŕňať panely s konektormi pre prepojenie medzi meracím prístrojom a meraným zariadením vnútri komory. Panely budú osadené niekoľkými RF konektormi typu MCX, ktoré majú životnosť porovnateľnú so známymi konektormi typu SMA, sú však menšie a nie je potrebné ich doťahovať skrutkovaním.</w:t>
      </w:r>
    </w:p>
    <w:p w14:paraId="4C99F2A7" w14:textId="77777777" w:rsidR="00F41AE9" w:rsidRPr="00F41AE9" w:rsidRDefault="00F41AE9" w:rsidP="00F41AE9">
      <w:pPr>
        <w:spacing w:line="360" w:lineRule="auto"/>
        <w:rPr>
          <w:szCs w:val="24"/>
        </w:rPr>
      </w:pPr>
      <w:r w:rsidRPr="00F41AE9">
        <w:rPr>
          <w:szCs w:val="24"/>
        </w:rPr>
        <w:t xml:space="preserve">Panely tiež budú navrhnuté s využitím nízkofrekvenčných konektorov pre všeobecné použitie a prívod napájania k meranému zariadeniu. </w:t>
      </w:r>
    </w:p>
    <w:p w14:paraId="48FEC08B" w14:textId="77777777" w:rsidR="00F41AE9" w:rsidRPr="00F41AE9" w:rsidRDefault="00F41AE9" w:rsidP="00F41AE9">
      <w:pPr>
        <w:spacing w:line="360" w:lineRule="auto"/>
        <w:rPr>
          <w:szCs w:val="24"/>
        </w:rPr>
      </w:pPr>
      <w:r w:rsidRPr="00F41AE9">
        <w:rPr>
          <w:szCs w:val="24"/>
        </w:rPr>
        <w:t>Vnútorný panel bude navyše vybavený digitálnym senzorom teploty a vlhkosti. V prípade požiadavky od klienta bude možné panel doplniť senzorom atmosférického tlaku, prípadne iným digitálnym senzorom.</w:t>
      </w:r>
    </w:p>
    <w:p w14:paraId="702D6019" w14:textId="77777777" w:rsidR="00F41AE9" w:rsidRPr="00F41AE9" w:rsidRDefault="00F41AE9" w:rsidP="00F41AE9">
      <w:pPr>
        <w:spacing w:line="360" w:lineRule="auto"/>
        <w:rPr>
          <w:szCs w:val="24"/>
        </w:rPr>
      </w:pPr>
      <w:r w:rsidRPr="00F41AE9">
        <w:rPr>
          <w:szCs w:val="24"/>
        </w:rPr>
        <w:t>Posledný dizajn ktorý je vo fáze návrhu dosiek plošných spojov bude riadiaci modul spolu s používateľským rozhraním – displejom, indikátormi, kolieskami, tlačidlami a konektorom pre komunikáciu a riadenie.</w:t>
      </w:r>
    </w:p>
    <w:p w14:paraId="17CC837D" w14:textId="77777777" w:rsidR="00F41AE9" w:rsidRPr="00F41AE9" w:rsidRDefault="00F41AE9" w:rsidP="00F41AE9">
      <w:pPr>
        <w:spacing w:line="360" w:lineRule="auto"/>
        <w:rPr>
          <w:szCs w:val="24"/>
        </w:rPr>
      </w:pPr>
      <w:r w:rsidRPr="00F41AE9">
        <w:rPr>
          <w:szCs w:val="24"/>
        </w:rPr>
        <w:t>Riadiaci modul bude napájaný 12 V zdrojom, spoločným napríklad pre ventilátory a tranzistorové mostíky. Pretože vybrané ventilátory majú funkciu regulácie otáčok PWM signálom, bude riadiaci model vybavený robustnými logickými zosilňovačmi, ktoré zabezpečia bezproblémový chod a ochránia citlivú elektroniku.</w:t>
      </w:r>
    </w:p>
    <w:p w14:paraId="1BDD152C" w14:textId="77777777" w:rsidR="00F41AE9" w:rsidRPr="00F41AE9" w:rsidRDefault="00F41AE9" w:rsidP="00F41AE9">
      <w:pPr>
        <w:spacing w:line="360" w:lineRule="auto"/>
        <w:rPr>
          <w:szCs w:val="24"/>
        </w:rPr>
      </w:pPr>
      <w:r w:rsidRPr="00F41AE9">
        <w:rPr>
          <w:szCs w:val="24"/>
        </w:rPr>
        <w:t>Panel bude osadený tromi 5-cifrovými, 7-segmentovými displejmi. Hlavný displej bude jasný biely s výškou cifier až 2,54 cm pre dobrú čitateľnosť aj z veľkej vzdialenosti. Ďalšie dva budú z oranžových a zelených cifier s výškou znaku približne 1 cm. Panel bude tiež vybavený senzorom okolitého osvetlenia pre automatickú regulovateľnosť jasu.</w:t>
      </w:r>
    </w:p>
    <w:p w14:paraId="0B820CC2" w14:textId="77777777" w:rsidR="00F41AE9" w:rsidRPr="00F41AE9" w:rsidRDefault="00F41AE9" w:rsidP="00F41AE9">
      <w:pPr>
        <w:spacing w:line="360" w:lineRule="auto"/>
        <w:rPr>
          <w:szCs w:val="24"/>
        </w:rPr>
      </w:pPr>
      <w:r w:rsidRPr="00F41AE9">
        <w:rPr>
          <w:szCs w:val="24"/>
        </w:rPr>
        <w:t>Hlavným vstupom pre manuálnu operáciu komory bude optický enkodér spolu so štyrmi tlačidlami. Na rozdiel od priemyselných PID riadiacich jednotiek takýto systém poskytne používateľovi príjemnú skúsenosť s ovládaním.</w:t>
      </w:r>
    </w:p>
    <w:p w14:paraId="173024CD" w14:textId="77777777" w:rsidR="00F41AE9" w:rsidRPr="00F41AE9" w:rsidRDefault="00F41AE9" w:rsidP="00F41AE9">
      <w:pPr>
        <w:spacing w:line="360" w:lineRule="auto"/>
        <w:rPr>
          <w:szCs w:val="24"/>
        </w:rPr>
      </w:pPr>
      <w:r w:rsidRPr="00F41AE9">
        <w:rPr>
          <w:szCs w:val="24"/>
        </w:rPr>
        <w:t>Pre komunikáciu a riadenie komory bude primárne slúžiť rozhranie RS232, ktoré bude izolované. Pre nízkoúrovňové programovanie bude zo zadnej strany zariadenia vyvedený USB konektor, ku ktorému bude pripojený prevodník na UART.</w:t>
      </w:r>
    </w:p>
    <w:p w14:paraId="2D009A66" w14:textId="77777777" w:rsidR="00F41AE9" w:rsidRPr="00F41AE9" w:rsidRDefault="00F41AE9" w:rsidP="00F41AE9">
      <w:pPr>
        <w:spacing w:line="360" w:lineRule="auto"/>
        <w:rPr>
          <w:szCs w:val="24"/>
        </w:rPr>
      </w:pPr>
      <w:r w:rsidRPr="00F41AE9">
        <w:rPr>
          <w:szCs w:val="24"/>
        </w:rPr>
        <w:t>Riadiaci modul bude pripojiteľný k platinovým senzorom PT1000, prípadne iným typom v prípade požiadavky od zadávateľa. Riadiaci modul tiež bude monitorovať teplotu a vlhkosť digitálnymi senzormi v okolitom priestore aj vnútri komory.</w:t>
      </w:r>
    </w:p>
    <w:p w14:paraId="0B30114D" w14:textId="77777777" w:rsidR="00F41AE9" w:rsidRPr="00F41AE9" w:rsidRDefault="00F41AE9" w:rsidP="00F41AE9">
      <w:pPr>
        <w:spacing w:line="360" w:lineRule="auto"/>
        <w:rPr>
          <w:szCs w:val="24"/>
        </w:rPr>
      </w:pPr>
      <w:r w:rsidRPr="00F41AE9">
        <w:rPr>
          <w:szCs w:val="24"/>
        </w:rPr>
        <w:lastRenderedPageBreak/>
        <w:t>Hlavným výstupom tohto riadiaceho modulu bude analógový prúdový signál od 0 mA do 20 mA fungujúci na princípe precíznej Howlandovej prúdovej pumpy.</w:t>
      </w:r>
    </w:p>
    <w:p w14:paraId="6E361459" w14:textId="6715E814" w:rsidR="001160CD" w:rsidRPr="008C711F" w:rsidRDefault="00F41AE9" w:rsidP="008C711F">
      <w:pPr>
        <w:spacing w:line="360" w:lineRule="auto"/>
        <w:rPr>
          <w:szCs w:val="24"/>
        </w:rPr>
      </w:pPr>
      <w:r w:rsidRPr="00F41AE9">
        <w:rPr>
          <w:szCs w:val="24"/>
        </w:rPr>
        <w:t>O celé riadenie sa bude starať 32-bitový mikropočítač od firmy STMicroelectronics zo série STM32F. Systém bude disponovať batériou zálohovanými hodinami reálneho času a konfiguráciu bude možné ukladať do 16kb pamäte typu EEPROM</w:t>
      </w:r>
      <w:bookmarkEnd w:id="0"/>
      <w:r w:rsidR="008C711F">
        <w:rPr>
          <w:szCs w:val="24"/>
        </w:rPr>
        <w:t>.</w:t>
      </w:r>
    </w:p>
    <w:sectPr w:rsidR="001160CD" w:rsidRPr="008C71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D285C5" w14:textId="77777777" w:rsidR="004B6BAE" w:rsidRDefault="004B6BAE" w:rsidP="001160CD">
      <w:pPr>
        <w:spacing w:after="0" w:line="240" w:lineRule="auto"/>
      </w:pPr>
      <w:r>
        <w:separator/>
      </w:r>
    </w:p>
  </w:endnote>
  <w:endnote w:type="continuationSeparator" w:id="0">
    <w:p w14:paraId="4A46B2CD" w14:textId="77777777" w:rsidR="004B6BAE" w:rsidRDefault="004B6BAE" w:rsidP="00116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38C651" w14:textId="77777777" w:rsidR="004B6BAE" w:rsidRDefault="004B6BAE" w:rsidP="001160CD">
      <w:pPr>
        <w:spacing w:after="0" w:line="240" w:lineRule="auto"/>
      </w:pPr>
      <w:r>
        <w:separator/>
      </w:r>
    </w:p>
  </w:footnote>
  <w:footnote w:type="continuationSeparator" w:id="0">
    <w:p w14:paraId="177755FF" w14:textId="77777777" w:rsidR="004B6BAE" w:rsidRDefault="004B6BAE" w:rsidP="00116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4DD5"/>
    <w:multiLevelType w:val="hybridMultilevel"/>
    <w:tmpl w:val="BD2A6D8E"/>
    <w:lvl w:ilvl="0" w:tplc="02A24D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D3125"/>
    <w:multiLevelType w:val="hybridMultilevel"/>
    <w:tmpl w:val="313419C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F2232"/>
    <w:multiLevelType w:val="hybridMultilevel"/>
    <w:tmpl w:val="B2A4D6A2"/>
    <w:lvl w:ilvl="0" w:tplc="4814B322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0284D"/>
    <w:multiLevelType w:val="hybridMultilevel"/>
    <w:tmpl w:val="B870288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F06AE"/>
    <w:multiLevelType w:val="hybridMultilevel"/>
    <w:tmpl w:val="EC005F0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C04E2"/>
    <w:multiLevelType w:val="hybridMultilevel"/>
    <w:tmpl w:val="0FBA9750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0179FA"/>
    <w:multiLevelType w:val="hybridMultilevel"/>
    <w:tmpl w:val="8BCA28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56D4B"/>
    <w:multiLevelType w:val="hybridMultilevel"/>
    <w:tmpl w:val="361C51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14185"/>
    <w:multiLevelType w:val="hybridMultilevel"/>
    <w:tmpl w:val="AC96895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B42E3"/>
    <w:multiLevelType w:val="hybridMultilevel"/>
    <w:tmpl w:val="57B8B9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24FC4"/>
    <w:multiLevelType w:val="hybridMultilevel"/>
    <w:tmpl w:val="AC1C564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F0525"/>
    <w:multiLevelType w:val="hybridMultilevel"/>
    <w:tmpl w:val="1E46EE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51B49"/>
    <w:multiLevelType w:val="hybridMultilevel"/>
    <w:tmpl w:val="FB768E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6E2840"/>
    <w:multiLevelType w:val="hybridMultilevel"/>
    <w:tmpl w:val="C98CBC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586A67"/>
    <w:multiLevelType w:val="hybridMultilevel"/>
    <w:tmpl w:val="651662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C0548B"/>
    <w:multiLevelType w:val="hybridMultilevel"/>
    <w:tmpl w:val="54801A2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119F9"/>
    <w:multiLevelType w:val="hybridMultilevel"/>
    <w:tmpl w:val="2B965D7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1A023C"/>
    <w:multiLevelType w:val="hybridMultilevel"/>
    <w:tmpl w:val="31C814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92B9F"/>
    <w:multiLevelType w:val="hybridMultilevel"/>
    <w:tmpl w:val="4948AF8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FE64007"/>
    <w:multiLevelType w:val="hybridMultilevel"/>
    <w:tmpl w:val="3870A1E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E720E1"/>
    <w:multiLevelType w:val="hybridMultilevel"/>
    <w:tmpl w:val="15D6219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843A89"/>
    <w:multiLevelType w:val="hybridMultilevel"/>
    <w:tmpl w:val="BD109E3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FC76D1"/>
    <w:multiLevelType w:val="hybridMultilevel"/>
    <w:tmpl w:val="20BE6C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65435A"/>
    <w:multiLevelType w:val="hybridMultilevel"/>
    <w:tmpl w:val="2DCC72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EB65EA"/>
    <w:multiLevelType w:val="hybridMultilevel"/>
    <w:tmpl w:val="0672AAF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651625">
    <w:abstractNumId w:val="23"/>
  </w:num>
  <w:num w:numId="2" w16cid:durableId="1753312334">
    <w:abstractNumId w:val="22"/>
  </w:num>
  <w:num w:numId="3" w16cid:durableId="1473060140">
    <w:abstractNumId w:val="2"/>
  </w:num>
  <w:num w:numId="4" w16cid:durableId="1715695600">
    <w:abstractNumId w:val="18"/>
  </w:num>
  <w:num w:numId="5" w16cid:durableId="587539376">
    <w:abstractNumId w:val="9"/>
  </w:num>
  <w:num w:numId="6" w16cid:durableId="1920166792">
    <w:abstractNumId w:val="13"/>
  </w:num>
  <w:num w:numId="7" w16cid:durableId="179779823">
    <w:abstractNumId w:val="4"/>
  </w:num>
  <w:num w:numId="8" w16cid:durableId="557742597">
    <w:abstractNumId w:val="6"/>
  </w:num>
  <w:num w:numId="9" w16cid:durableId="311064644">
    <w:abstractNumId w:val="0"/>
  </w:num>
  <w:num w:numId="10" w16cid:durableId="1201043864">
    <w:abstractNumId w:val="11"/>
  </w:num>
  <w:num w:numId="11" w16cid:durableId="111217426">
    <w:abstractNumId w:val="17"/>
  </w:num>
  <w:num w:numId="12" w16cid:durableId="1975134610">
    <w:abstractNumId w:val="19"/>
  </w:num>
  <w:num w:numId="13" w16cid:durableId="93937239">
    <w:abstractNumId w:val="10"/>
  </w:num>
  <w:num w:numId="14" w16cid:durableId="274603533">
    <w:abstractNumId w:val="21"/>
  </w:num>
  <w:num w:numId="15" w16cid:durableId="1824276958">
    <w:abstractNumId w:val="16"/>
  </w:num>
  <w:num w:numId="16" w16cid:durableId="743839939">
    <w:abstractNumId w:val="5"/>
  </w:num>
  <w:num w:numId="17" w16cid:durableId="132450703">
    <w:abstractNumId w:val="15"/>
  </w:num>
  <w:num w:numId="18" w16cid:durableId="386103669">
    <w:abstractNumId w:val="7"/>
  </w:num>
  <w:num w:numId="19" w16cid:durableId="1878082677">
    <w:abstractNumId w:val="1"/>
  </w:num>
  <w:num w:numId="20" w16cid:durableId="1558013472">
    <w:abstractNumId w:val="24"/>
  </w:num>
  <w:num w:numId="21" w16cid:durableId="1240408200">
    <w:abstractNumId w:val="14"/>
  </w:num>
  <w:num w:numId="22" w16cid:durableId="638805890">
    <w:abstractNumId w:val="3"/>
  </w:num>
  <w:num w:numId="23" w16cid:durableId="1944461613">
    <w:abstractNumId w:val="12"/>
  </w:num>
  <w:num w:numId="24" w16cid:durableId="1404720673">
    <w:abstractNumId w:val="20"/>
  </w:num>
  <w:num w:numId="25" w16cid:durableId="21235295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5C"/>
    <w:rsid w:val="00081161"/>
    <w:rsid w:val="000B60C5"/>
    <w:rsid w:val="000F6BC0"/>
    <w:rsid w:val="001160CD"/>
    <w:rsid w:val="001170AA"/>
    <w:rsid w:val="00131766"/>
    <w:rsid w:val="0014451F"/>
    <w:rsid w:val="001648A7"/>
    <w:rsid w:val="001D4D86"/>
    <w:rsid w:val="00203150"/>
    <w:rsid w:val="00204842"/>
    <w:rsid w:val="002058C6"/>
    <w:rsid w:val="00250A40"/>
    <w:rsid w:val="002513A2"/>
    <w:rsid w:val="002862FF"/>
    <w:rsid w:val="00290921"/>
    <w:rsid w:val="002F2177"/>
    <w:rsid w:val="0033205A"/>
    <w:rsid w:val="00367C11"/>
    <w:rsid w:val="003D1312"/>
    <w:rsid w:val="003E308C"/>
    <w:rsid w:val="003E4BD3"/>
    <w:rsid w:val="004349D8"/>
    <w:rsid w:val="0044766D"/>
    <w:rsid w:val="00461456"/>
    <w:rsid w:val="004764A2"/>
    <w:rsid w:val="00496A0B"/>
    <w:rsid w:val="004A58A8"/>
    <w:rsid w:val="004B6BAE"/>
    <w:rsid w:val="004D684D"/>
    <w:rsid w:val="0051478E"/>
    <w:rsid w:val="005751F1"/>
    <w:rsid w:val="005F53AF"/>
    <w:rsid w:val="00605574"/>
    <w:rsid w:val="00652982"/>
    <w:rsid w:val="00653CD8"/>
    <w:rsid w:val="00670EC8"/>
    <w:rsid w:val="006751EA"/>
    <w:rsid w:val="00694591"/>
    <w:rsid w:val="007023F7"/>
    <w:rsid w:val="007024EC"/>
    <w:rsid w:val="00717846"/>
    <w:rsid w:val="00717DAC"/>
    <w:rsid w:val="00792F0A"/>
    <w:rsid w:val="007B35E9"/>
    <w:rsid w:val="007C7835"/>
    <w:rsid w:val="00846DF3"/>
    <w:rsid w:val="00894EF8"/>
    <w:rsid w:val="008A7CF9"/>
    <w:rsid w:val="008C711F"/>
    <w:rsid w:val="008D54E1"/>
    <w:rsid w:val="008E0233"/>
    <w:rsid w:val="009107A8"/>
    <w:rsid w:val="00912E2A"/>
    <w:rsid w:val="00930AF2"/>
    <w:rsid w:val="00990026"/>
    <w:rsid w:val="009B79BE"/>
    <w:rsid w:val="009C000A"/>
    <w:rsid w:val="009C2B3C"/>
    <w:rsid w:val="009E59C5"/>
    <w:rsid w:val="009F49D3"/>
    <w:rsid w:val="00A00B8E"/>
    <w:rsid w:val="00A13738"/>
    <w:rsid w:val="00A17E1A"/>
    <w:rsid w:val="00A737C5"/>
    <w:rsid w:val="00A76E5F"/>
    <w:rsid w:val="00A86CC1"/>
    <w:rsid w:val="00AD02AC"/>
    <w:rsid w:val="00AD3D88"/>
    <w:rsid w:val="00AF1E52"/>
    <w:rsid w:val="00B27E63"/>
    <w:rsid w:val="00B45581"/>
    <w:rsid w:val="00B9125C"/>
    <w:rsid w:val="00BA5AFE"/>
    <w:rsid w:val="00BE201D"/>
    <w:rsid w:val="00C564D0"/>
    <w:rsid w:val="00C6181E"/>
    <w:rsid w:val="00C67508"/>
    <w:rsid w:val="00C97533"/>
    <w:rsid w:val="00CB25E9"/>
    <w:rsid w:val="00CD6A20"/>
    <w:rsid w:val="00D03E9F"/>
    <w:rsid w:val="00D16ED4"/>
    <w:rsid w:val="00D56B8A"/>
    <w:rsid w:val="00D604D2"/>
    <w:rsid w:val="00DB615A"/>
    <w:rsid w:val="00DC0EE9"/>
    <w:rsid w:val="00DC2039"/>
    <w:rsid w:val="00DD0EBA"/>
    <w:rsid w:val="00DD2CA4"/>
    <w:rsid w:val="00DD3908"/>
    <w:rsid w:val="00DF7D08"/>
    <w:rsid w:val="00EA09C2"/>
    <w:rsid w:val="00EA771C"/>
    <w:rsid w:val="00EF2284"/>
    <w:rsid w:val="00F41AE9"/>
    <w:rsid w:val="00F533CD"/>
    <w:rsid w:val="00FA2FF7"/>
    <w:rsid w:val="00FD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90987"/>
  <w15:chartTrackingRefBased/>
  <w15:docId w15:val="{323431AB-A08E-48AA-B645-86F195D5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7A8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557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5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12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0557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5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xbe">
    <w:name w:val="_xbe"/>
    <w:basedOn w:val="DefaultParagraphFont"/>
    <w:rsid w:val="00DD2CA4"/>
  </w:style>
  <w:style w:type="table" w:styleId="TableGrid">
    <w:name w:val="Table Grid"/>
    <w:basedOn w:val="TableNormal"/>
    <w:uiPriority w:val="39"/>
    <w:qFormat/>
    <w:rsid w:val="00DD2C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6E5F"/>
    <w:pPr>
      <w:ind w:left="720"/>
      <w:contextualSpacing/>
    </w:pPr>
  </w:style>
  <w:style w:type="table" w:customStyle="1" w:styleId="Listaszertblzat45jellszn1">
    <w:name w:val="Listaszerű táblázat 4 – 5. jelölőszín1"/>
    <w:basedOn w:val="TableNormal"/>
    <w:uiPriority w:val="49"/>
    <w:rsid w:val="004349D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DecimalAligned">
    <w:name w:val="Decimal Aligned"/>
    <w:basedOn w:val="Normal"/>
    <w:uiPriority w:val="40"/>
    <w:qFormat/>
    <w:rsid w:val="00DB615A"/>
    <w:pPr>
      <w:tabs>
        <w:tab w:val="decimal" w:pos="360"/>
      </w:tabs>
    </w:pPr>
    <w:rPr>
      <w:rFonts w:asciiTheme="minorHAnsi" w:eastAsiaTheme="minorEastAsia" w:hAnsiTheme="minorHAnsi" w:cs="Times New Roman"/>
      <w:sz w:val="22"/>
      <w:lang w:eastAsia="sk-SK"/>
    </w:rPr>
  </w:style>
  <w:style w:type="paragraph" w:styleId="FootnoteText">
    <w:name w:val="footnote text"/>
    <w:basedOn w:val="Normal"/>
    <w:link w:val="FootnoteTextChar"/>
    <w:uiPriority w:val="99"/>
    <w:unhideWhenUsed/>
    <w:rsid w:val="00DB615A"/>
    <w:pPr>
      <w:spacing w:after="0" w:line="240" w:lineRule="auto"/>
    </w:pPr>
    <w:rPr>
      <w:rFonts w:asciiTheme="minorHAnsi" w:eastAsiaTheme="minorEastAsia" w:hAnsiTheme="minorHAnsi" w:cs="Times New Roman"/>
      <w:sz w:val="20"/>
      <w:szCs w:val="20"/>
      <w:lang w:eastAsia="sk-SK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615A"/>
    <w:rPr>
      <w:rFonts w:eastAsiaTheme="minorEastAsia" w:cs="Times New Roman"/>
      <w:sz w:val="20"/>
      <w:szCs w:val="20"/>
      <w:lang w:eastAsia="sk-SK"/>
    </w:rPr>
  </w:style>
  <w:style w:type="character" w:styleId="SubtleEmphasis">
    <w:name w:val="Subtle Emphasis"/>
    <w:basedOn w:val="DefaultParagraphFont"/>
    <w:uiPriority w:val="19"/>
    <w:qFormat/>
    <w:rsid w:val="00DB615A"/>
    <w:rPr>
      <w:i/>
      <w:iCs/>
    </w:rPr>
  </w:style>
  <w:style w:type="table" w:styleId="MediumShading2-Accent5">
    <w:name w:val="Medium Shading 2 Accent 5"/>
    <w:basedOn w:val="TableNormal"/>
    <w:uiPriority w:val="64"/>
    <w:rsid w:val="00DB615A"/>
    <w:pPr>
      <w:spacing w:after="0" w:line="240" w:lineRule="auto"/>
    </w:pPr>
    <w:rPr>
      <w:rFonts w:eastAsiaTheme="minorEastAsia"/>
      <w:lang w:eastAsia="sk-S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160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0C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160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0CD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20484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048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48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484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48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4842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8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84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04842"/>
    <w:pPr>
      <w:spacing w:line="240" w:lineRule="auto"/>
    </w:pPr>
    <w:rPr>
      <w:rFonts w:asciiTheme="minorHAnsi" w:hAnsiTheme="minorHAnsi"/>
      <w:b/>
      <w:bCs/>
      <w:color w:val="4472C4" w:themeColor="accent1"/>
      <w:sz w:val="18"/>
      <w:szCs w:val="1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DAC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17DA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39F6FA4443B49A499024087412C10" ma:contentTypeVersion="4" ma:contentTypeDescription="Create a new document." ma:contentTypeScope="" ma:versionID="c25c57ca78abb54c685d40bbdcec0ae9">
  <xsd:schema xmlns:xsd="http://www.w3.org/2001/XMLSchema" xmlns:xs="http://www.w3.org/2001/XMLSchema" xmlns:p="http://schemas.microsoft.com/office/2006/metadata/properties" xmlns:ns2="c60f80c3-a9af-423a-85c6-b77667729e8d" targetNamespace="http://schemas.microsoft.com/office/2006/metadata/properties" ma:root="true" ma:fieldsID="5bad27b5e80ee580142b6b5b558cb673" ns2:_="">
    <xsd:import namespace="c60f80c3-a9af-423a-85c6-b77667729e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f80c3-a9af-423a-85c6-b77667729e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8EF72F-56F6-47CB-B4B5-6E182ACDB556}"/>
</file>

<file path=customXml/itemProps2.xml><?xml version="1.0" encoding="utf-8"?>
<ds:datastoreItem xmlns:ds="http://schemas.openxmlformats.org/officeDocument/2006/customXml" ds:itemID="{24869E6B-5C66-4E9D-A373-EE0E7D99E4CB}"/>
</file>

<file path=customXml/itemProps3.xml><?xml version="1.0" encoding="utf-8"?>
<ds:datastoreItem xmlns:ds="http://schemas.openxmlformats.org/officeDocument/2006/customXml" ds:itemID="{FC2BC806-6AC8-42D8-A1C5-F58310867E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Matúš</dc:creator>
  <cp:keywords/>
  <dc:description/>
  <cp:lastModifiedBy>Michal Šovčík</cp:lastModifiedBy>
  <cp:revision>11</cp:revision>
  <dcterms:created xsi:type="dcterms:W3CDTF">2017-12-13T20:45:00Z</dcterms:created>
  <dcterms:modified xsi:type="dcterms:W3CDTF">2024-09-24T06:22:00Z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0x010100A3339F6FA4443B49A499024087412C10</vt:lpwstr>
  </property>
</Properties>
</file>