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52C" w:rsidRDefault="00FF652C" w:rsidP="00FF652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ROAD SAFETY</w:t>
      </w:r>
    </w:p>
    <w:tbl>
      <w:tblPr>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4"/>
        <w:gridCol w:w="2553"/>
        <w:gridCol w:w="1985"/>
        <w:gridCol w:w="2761"/>
      </w:tblGrid>
      <w:tr w:rsidR="00FF652C" w:rsidTr="009435E4">
        <w:trPr>
          <w:trHeight w:val="393"/>
          <w:jc w:val="center"/>
        </w:trPr>
        <w:tc>
          <w:tcPr>
            <w:tcW w:w="2234"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Code</w:t>
            </w:r>
          </w:p>
        </w:tc>
        <w:tc>
          <w:tcPr>
            <w:tcW w:w="2553" w:type="dxa"/>
            <w:vAlign w:val="center"/>
          </w:tcPr>
          <w:p w:rsidR="00FF652C" w:rsidRDefault="003C503F" w:rsidP="009435E4">
            <w:pPr>
              <w:spacing w:after="0"/>
              <w:ind w:left="10" w:right="-15" w:hanging="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18CV563</w:t>
            </w:r>
          </w:p>
        </w:tc>
        <w:tc>
          <w:tcPr>
            <w:tcW w:w="1985" w:type="dxa"/>
            <w:vAlign w:val="center"/>
          </w:tcPr>
          <w:p w:rsidR="00FF652C" w:rsidRDefault="00FF652C" w:rsidP="009435E4">
            <w:pPr>
              <w:spacing w:after="0"/>
              <w:ind w:right="-39"/>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Credits</w:t>
            </w:r>
          </w:p>
        </w:tc>
        <w:tc>
          <w:tcPr>
            <w:tcW w:w="2761"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03</w:t>
            </w:r>
          </w:p>
        </w:tc>
      </w:tr>
      <w:tr w:rsidR="00FF652C" w:rsidTr="009435E4">
        <w:trPr>
          <w:trHeight w:val="408"/>
          <w:jc w:val="center"/>
        </w:trPr>
        <w:tc>
          <w:tcPr>
            <w:tcW w:w="2234"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type</w:t>
            </w:r>
          </w:p>
        </w:tc>
        <w:tc>
          <w:tcPr>
            <w:tcW w:w="2553"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OE</w:t>
            </w:r>
          </w:p>
        </w:tc>
        <w:tc>
          <w:tcPr>
            <w:tcW w:w="1985"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CIE Marks</w:t>
            </w:r>
          </w:p>
        </w:tc>
        <w:tc>
          <w:tcPr>
            <w:tcW w:w="2761"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50</w:t>
            </w:r>
          </w:p>
        </w:tc>
      </w:tr>
      <w:tr w:rsidR="00FF652C" w:rsidTr="009435E4">
        <w:trPr>
          <w:trHeight w:val="194"/>
          <w:jc w:val="center"/>
        </w:trPr>
        <w:tc>
          <w:tcPr>
            <w:tcW w:w="2234"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Hours/week: L-T-P</w:t>
            </w:r>
          </w:p>
        </w:tc>
        <w:tc>
          <w:tcPr>
            <w:tcW w:w="2553"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3-0-0</w:t>
            </w:r>
          </w:p>
        </w:tc>
        <w:tc>
          <w:tcPr>
            <w:tcW w:w="1985"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SEE Marks</w:t>
            </w:r>
          </w:p>
        </w:tc>
        <w:tc>
          <w:tcPr>
            <w:tcW w:w="2761"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50</w:t>
            </w:r>
          </w:p>
        </w:tc>
      </w:tr>
      <w:tr w:rsidR="00FF652C" w:rsidTr="009435E4">
        <w:trPr>
          <w:trHeight w:val="481"/>
          <w:jc w:val="center"/>
        </w:trPr>
        <w:tc>
          <w:tcPr>
            <w:tcW w:w="2234"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Total Hours:</w:t>
            </w:r>
          </w:p>
        </w:tc>
        <w:tc>
          <w:tcPr>
            <w:tcW w:w="2553"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40</w:t>
            </w:r>
          </w:p>
        </w:tc>
        <w:tc>
          <w:tcPr>
            <w:tcW w:w="1985"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SEE Duration</w:t>
            </w:r>
          </w:p>
        </w:tc>
        <w:tc>
          <w:tcPr>
            <w:tcW w:w="2761"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03 Hours for 100 Marks</w:t>
            </w:r>
          </w:p>
        </w:tc>
      </w:tr>
    </w:tbl>
    <w:p w:rsidR="00FF652C" w:rsidRDefault="00FF652C" w:rsidP="00FF652C">
      <w:pPr>
        <w:spacing w:after="0"/>
        <w:ind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Learning Objectives (CLO’s)</w:t>
      </w:r>
    </w:p>
    <w:tbl>
      <w:tblPr>
        <w:tblW w:w="9270" w:type="dxa"/>
        <w:jc w:val="center"/>
        <w:tblLayout w:type="fixed"/>
        <w:tblLook w:val="0600" w:firstRow="0" w:lastRow="0" w:firstColumn="0" w:lastColumn="0" w:noHBand="1" w:noVBand="1"/>
      </w:tblPr>
      <w:tblGrid>
        <w:gridCol w:w="426"/>
        <w:gridCol w:w="8844"/>
      </w:tblGrid>
      <w:tr w:rsidR="00FF652C" w:rsidTr="009435E4">
        <w:trPr>
          <w:jc w:val="center"/>
        </w:trPr>
        <w:tc>
          <w:tcPr>
            <w:tcW w:w="426" w:type="dxa"/>
            <w:shd w:val="clear" w:color="auto" w:fill="auto"/>
            <w:tcMar>
              <w:top w:w="100" w:type="dxa"/>
              <w:left w:w="100" w:type="dxa"/>
              <w:bottom w:w="100" w:type="dxa"/>
              <w:right w:w="100" w:type="dxa"/>
            </w:tcMar>
          </w:tcPr>
          <w:p w:rsidR="00FF652C" w:rsidRDefault="00FF652C" w:rsidP="009435E4">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844" w:type="dxa"/>
            <w:shd w:val="clear" w:color="auto" w:fill="auto"/>
            <w:tcMar>
              <w:top w:w="100" w:type="dxa"/>
              <w:left w:w="100" w:type="dxa"/>
              <w:bottom w:w="100" w:type="dxa"/>
              <w:right w:w="100" w:type="dxa"/>
            </w:tcMar>
          </w:tcPr>
          <w:p w:rsidR="00FF652C" w:rsidRDefault="00FF652C" w:rsidP="009435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acquire knowledge and understanding of the road environment.</w:t>
            </w:r>
          </w:p>
        </w:tc>
      </w:tr>
      <w:tr w:rsidR="00FF652C" w:rsidTr="009435E4">
        <w:trPr>
          <w:jc w:val="center"/>
        </w:trPr>
        <w:tc>
          <w:tcPr>
            <w:tcW w:w="426" w:type="dxa"/>
            <w:shd w:val="clear" w:color="auto" w:fill="auto"/>
            <w:tcMar>
              <w:top w:w="100" w:type="dxa"/>
              <w:left w:w="100" w:type="dxa"/>
              <w:bottom w:w="100" w:type="dxa"/>
              <w:right w:w="100" w:type="dxa"/>
            </w:tcMar>
          </w:tcPr>
          <w:p w:rsidR="00FF652C" w:rsidRDefault="00FF652C" w:rsidP="009435E4">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844" w:type="dxa"/>
            <w:shd w:val="clear" w:color="auto" w:fill="auto"/>
            <w:tcMar>
              <w:top w:w="100" w:type="dxa"/>
              <w:left w:w="100" w:type="dxa"/>
              <w:bottom w:w="100" w:type="dxa"/>
              <w:right w:w="100" w:type="dxa"/>
            </w:tcMar>
          </w:tcPr>
          <w:p w:rsidR="00FF652C" w:rsidRDefault="00FF652C" w:rsidP="009435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inculcate decision making and </w:t>
            </w:r>
            <w:r w:rsidR="00B564D3">
              <w:rPr>
                <w:rFonts w:ascii="Times New Roman" w:eastAsia="Times New Roman" w:hAnsi="Times New Roman" w:cs="Times New Roman"/>
                <w:sz w:val="24"/>
                <w:szCs w:val="24"/>
              </w:rPr>
              <w:t>behavioural</w:t>
            </w:r>
            <w:r>
              <w:rPr>
                <w:rFonts w:ascii="Times New Roman" w:eastAsia="Times New Roman" w:hAnsi="Times New Roman" w:cs="Times New Roman"/>
                <w:sz w:val="24"/>
                <w:szCs w:val="24"/>
              </w:rPr>
              <w:t xml:space="preserve"> skills necessary to survive in the road environment. </w:t>
            </w:r>
          </w:p>
        </w:tc>
      </w:tr>
      <w:tr w:rsidR="00FF652C" w:rsidTr="009435E4">
        <w:trPr>
          <w:jc w:val="center"/>
        </w:trPr>
        <w:tc>
          <w:tcPr>
            <w:tcW w:w="426" w:type="dxa"/>
            <w:shd w:val="clear" w:color="auto" w:fill="auto"/>
            <w:tcMar>
              <w:top w:w="100" w:type="dxa"/>
              <w:left w:w="100" w:type="dxa"/>
              <w:bottom w:w="100" w:type="dxa"/>
              <w:right w:w="100" w:type="dxa"/>
            </w:tcMar>
          </w:tcPr>
          <w:p w:rsidR="00FF652C" w:rsidRDefault="00FF652C" w:rsidP="009435E4">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844" w:type="dxa"/>
            <w:shd w:val="clear" w:color="auto" w:fill="auto"/>
            <w:tcMar>
              <w:top w:w="100" w:type="dxa"/>
              <w:left w:w="100" w:type="dxa"/>
              <w:bottom w:w="100" w:type="dxa"/>
              <w:right w:w="100" w:type="dxa"/>
            </w:tcMar>
          </w:tcPr>
          <w:p w:rsidR="00FF652C" w:rsidRDefault="00FF652C" w:rsidP="009435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impart knowledge and understanding of the causes and consequences of accidents. </w:t>
            </w:r>
          </w:p>
        </w:tc>
      </w:tr>
      <w:tr w:rsidR="00FF652C" w:rsidTr="009435E4">
        <w:trPr>
          <w:jc w:val="center"/>
        </w:trPr>
        <w:tc>
          <w:tcPr>
            <w:tcW w:w="426" w:type="dxa"/>
            <w:shd w:val="clear" w:color="auto" w:fill="auto"/>
            <w:tcMar>
              <w:top w:w="100" w:type="dxa"/>
              <w:left w:w="100" w:type="dxa"/>
              <w:bottom w:w="100" w:type="dxa"/>
              <w:right w:w="100" w:type="dxa"/>
            </w:tcMar>
          </w:tcPr>
          <w:p w:rsidR="00FF652C" w:rsidRDefault="00FF652C" w:rsidP="009435E4">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8844" w:type="dxa"/>
            <w:shd w:val="clear" w:color="auto" w:fill="auto"/>
            <w:tcMar>
              <w:top w:w="100" w:type="dxa"/>
              <w:left w:w="100" w:type="dxa"/>
              <w:bottom w:w="100" w:type="dxa"/>
              <w:right w:w="100" w:type="dxa"/>
            </w:tcMar>
          </w:tcPr>
          <w:p w:rsidR="00FF652C" w:rsidRDefault="00FF652C" w:rsidP="009435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roles and responsibilities in ensuring road safety.</w:t>
            </w:r>
          </w:p>
        </w:tc>
      </w:tr>
    </w:tbl>
    <w:p w:rsidR="00FF652C" w:rsidRPr="00B5245F" w:rsidRDefault="00FF652C" w:rsidP="00FF652C">
      <w:pPr>
        <w:spacing w:after="0"/>
        <w:rPr>
          <w:rFonts w:ascii="Times New Roman" w:eastAsia="Times New Roman" w:hAnsi="Times New Roman" w:cs="Times New Roman"/>
          <w:b/>
          <w:sz w:val="14"/>
          <w:szCs w:val="14"/>
        </w:rPr>
      </w:pPr>
    </w:p>
    <w:p w:rsidR="00FF652C" w:rsidRDefault="00FF652C" w:rsidP="00FF652C">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Pre-requisites:</w:t>
      </w:r>
    </w:p>
    <w:tbl>
      <w:tblPr>
        <w:tblW w:w="9270" w:type="dxa"/>
        <w:tblLayout w:type="fixed"/>
        <w:tblLook w:val="0600" w:firstRow="0" w:lastRow="0" w:firstColumn="0" w:lastColumn="0" w:noHBand="1" w:noVBand="1"/>
      </w:tblPr>
      <w:tblGrid>
        <w:gridCol w:w="615"/>
        <w:gridCol w:w="8655"/>
      </w:tblGrid>
      <w:tr w:rsidR="00FF652C" w:rsidTr="009435E4">
        <w:tc>
          <w:tcPr>
            <w:tcW w:w="615" w:type="dxa"/>
            <w:shd w:val="clear" w:color="auto" w:fill="auto"/>
            <w:tcMar>
              <w:top w:w="100" w:type="dxa"/>
              <w:left w:w="100" w:type="dxa"/>
              <w:bottom w:w="100" w:type="dxa"/>
              <w:right w:w="100" w:type="dxa"/>
            </w:tcMar>
          </w:tcPr>
          <w:p w:rsidR="00FF652C" w:rsidRDefault="00FF652C" w:rsidP="009435E4">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655" w:type="dxa"/>
            <w:shd w:val="clear" w:color="auto" w:fill="auto"/>
            <w:tcMar>
              <w:top w:w="100" w:type="dxa"/>
              <w:left w:w="100" w:type="dxa"/>
              <w:bottom w:w="100" w:type="dxa"/>
              <w:right w:w="100" w:type="dxa"/>
            </w:tcMar>
          </w:tcPr>
          <w:p w:rsidR="00FF652C" w:rsidRDefault="00FF652C" w:rsidP="009435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Professional Ethics and Human Values.</w:t>
            </w:r>
          </w:p>
        </w:tc>
      </w:tr>
    </w:tbl>
    <w:p w:rsidR="00FF652C" w:rsidRPr="00BE3B55" w:rsidRDefault="00FF652C" w:rsidP="00FF652C">
      <w:pPr>
        <w:pBdr>
          <w:top w:val="nil"/>
          <w:left w:val="nil"/>
          <w:bottom w:val="nil"/>
          <w:right w:val="nil"/>
          <w:between w:val="nil"/>
        </w:pBdr>
        <w:spacing w:after="0"/>
        <w:jc w:val="both"/>
        <w:rPr>
          <w:rFonts w:ascii="Times New Roman" w:eastAsia="Times New Roman" w:hAnsi="Times New Roman" w:cs="Times New Roman"/>
          <w:color w:val="000000"/>
        </w:rPr>
      </w:pPr>
    </w:p>
    <w:tbl>
      <w:tblPr>
        <w:tblW w:w="9533" w:type="dxa"/>
        <w:tblLayout w:type="fixed"/>
        <w:tblLook w:val="0000" w:firstRow="0" w:lastRow="0" w:firstColumn="0" w:lastColumn="0" w:noHBand="0" w:noVBand="0"/>
      </w:tblPr>
      <w:tblGrid>
        <w:gridCol w:w="8330"/>
        <w:gridCol w:w="1203"/>
      </w:tblGrid>
      <w:tr w:rsidR="00FF652C" w:rsidTr="009435E4">
        <w:tc>
          <w:tcPr>
            <w:tcW w:w="8330" w:type="dxa"/>
            <w:vAlign w:val="center"/>
          </w:tcPr>
          <w:p w:rsidR="00FF652C" w:rsidRDefault="00FF652C" w:rsidP="009435E4">
            <w:pPr>
              <w:pBdr>
                <w:top w:val="nil"/>
                <w:left w:val="nil"/>
                <w:bottom w:val="nil"/>
                <w:right w:val="nil"/>
                <w:between w:val="nil"/>
              </w:pBdr>
              <w:spacing w:after="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UNIT I</w:t>
            </w:r>
          </w:p>
        </w:tc>
        <w:tc>
          <w:tcPr>
            <w:tcW w:w="1203" w:type="dxa"/>
          </w:tcPr>
          <w:p w:rsidR="00FF652C" w:rsidRDefault="00FF652C" w:rsidP="009435E4">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08 Hours</w:t>
            </w:r>
          </w:p>
        </w:tc>
      </w:tr>
      <w:tr w:rsidR="00FF652C" w:rsidTr="009435E4">
        <w:tc>
          <w:tcPr>
            <w:tcW w:w="9533" w:type="dxa"/>
            <w:gridSpan w:val="2"/>
            <w:vAlign w:val="center"/>
          </w:tcPr>
          <w:p w:rsidR="00FF652C" w:rsidRDefault="00FF652C" w:rsidP="009435E4">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Importance of Transportation Engineering- </w:t>
            </w:r>
            <w:proofErr w:type="spellStart"/>
            <w:r>
              <w:rPr>
                <w:rFonts w:ascii="Times New Roman" w:eastAsia="Times New Roman" w:hAnsi="Times New Roman" w:cs="Times New Roman"/>
                <w:sz w:val="24"/>
                <w:szCs w:val="24"/>
              </w:rPr>
              <w:t>Jayakar</w:t>
            </w:r>
            <w:proofErr w:type="spellEnd"/>
            <w:r>
              <w:rPr>
                <w:rFonts w:ascii="Times New Roman" w:eastAsia="Times New Roman" w:hAnsi="Times New Roman" w:cs="Times New Roman"/>
                <w:sz w:val="24"/>
                <w:szCs w:val="24"/>
              </w:rPr>
              <w:t xml:space="preserve"> Committee Recommendations &amp; Implementations- Road Alignment &amp; factors Affecting the Road Alignment- Road classification. Importance and Factors Controlling </w:t>
            </w:r>
            <w:r w:rsidR="00BC0C0A">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Design of Geometric Elements- Highway Cross Sectional Elements-Camber, Width of Carriage Way, Shoulder Width, Formation Width, Right of Way, Typical Cross Sections of the Roads -Pavement Surface Characteristics- Types of Pavements.</w:t>
            </w:r>
          </w:p>
          <w:p w:rsidR="00FF652C" w:rsidRDefault="00FF652C" w:rsidP="009435E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Road Safety: Road traffic accidents scenario in India and in the world. Road Safety and its importance. Traffic Rules and Driving </w:t>
            </w:r>
            <w:r w:rsidR="00BC0C0A">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 Characteristics of accidents, accidents vs. crashes.</w:t>
            </w:r>
          </w:p>
          <w:p w:rsidR="00FF652C" w:rsidRDefault="00FF652C" w:rsidP="009435E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Specifications for Road Humps.</w:t>
            </w:r>
          </w:p>
        </w:tc>
      </w:tr>
      <w:tr w:rsidR="00FF652C" w:rsidTr="009435E4">
        <w:tc>
          <w:tcPr>
            <w:tcW w:w="9533" w:type="dxa"/>
            <w:gridSpan w:val="2"/>
            <w:vAlign w:val="center"/>
          </w:tcPr>
          <w:p w:rsidR="00FF652C" w:rsidRDefault="00FF652C" w:rsidP="009435E4">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Self-Learning Topics:</w:t>
            </w:r>
            <w:r>
              <w:rPr>
                <w:rFonts w:ascii="Times New Roman" w:eastAsia="Times New Roman" w:hAnsi="Times New Roman" w:cs="Times New Roman"/>
                <w:color w:val="000000"/>
                <w:sz w:val="24"/>
                <w:szCs w:val="24"/>
              </w:rPr>
              <w:t xml:space="preserve"> NIL</w:t>
            </w:r>
          </w:p>
        </w:tc>
      </w:tr>
      <w:tr w:rsidR="00FF652C" w:rsidTr="009435E4">
        <w:tc>
          <w:tcPr>
            <w:tcW w:w="9533" w:type="dxa"/>
            <w:gridSpan w:val="2"/>
            <w:vAlign w:val="center"/>
          </w:tcPr>
          <w:p w:rsidR="00FF652C" w:rsidRDefault="00FF652C" w:rsidP="009435E4">
            <w:pPr>
              <w:pBdr>
                <w:top w:val="nil"/>
                <w:left w:val="nil"/>
                <w:bottom w:val="nil"/>
                <w:right w:val="nil"/>
                <w:between w:val="nil"/>
              </w:pBdr>
              <w:spacing w:after="0"/>
              <w:ind w:hanging="720"/>
              <w:jc w:val="both"/>
              <w:rPr>
                <w:rFonts w:ascii="Times New Roman" w:eastAsia="Times New Roman" w:hAnsi="Times New Roman" w:cs="Times New Roman"/>
                <w:color w:val="000000"/>
                <w:sz w:val="24"/>
                <w:szCs w:val="24"/>
              </w:rPr>
            </w:pPr>
          </w:p>
        </w:tc>
      </w:tr>
      <w:tr w:rsidR="00FF652C" w:rsidTr="009435E4">
        <w:tc>
          <w:tcPr>
            <w:tcW w:w="8330" w:type="dxa"/>
            <w:vAlign w:val="center"/>
          </w:tcPr>
          <w:p w:rsidR="00FF652C" w:rsidRDefault="00FF652C" w:rsidP="009435E4">
            <w:pPr>
              <w:pBdr>
                <w:top w:val="nil"/>
                <w:left w:val="nil"/>
                <w:bottom w:val="nil"/>
                <w:right w:val="nil"/>
                <w:between w:val="nil"/>
              </w:pBdr>
              <w:spacing w:after="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UNIT II</w:t>
            </w:r>
          </w:p>
        </w:tc>
        <w:tc>
          <w:tcPr>
            <w:tcW w:w="1203" w:type="dxa"/>
          </w:tcPr>
          <w:p w:rsidR="00FF652C" w:rsidRDefault="00FF652C" w:rsidP="009435E4">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08 Hours</w:t>
            </w:r>
          </w:p>
        </w:tc>
      </w:tr>
      <w:tr w:rsidR="00FF652C" w:rsidTr="009435E4">
        <w:tc>
          <w:tcPr>
            <w:tcW w:w="9533" w:type="dxa"/>
            <w:gridSpan w:val="2"/>
            <w:vAlign w:val="center"/>
          </w:tcPr>
          <w:p w:rsidR="00FF652C" w:rsidRDefault="00FF652C" w:rsidP="009435E4">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Management of Traffic and Traffic Rules: </w:t>
            </w:r>
            <w:r>
              <w:rPr>
                <w:rFonts w:ascii="Times New Roman" w:eastAsia="Times New Roman" w:hAnsi="Times New Roman" w:cs="Times New Roman"/>
                <w:sz w:val="24"/>
                <w:szCs w:val="24"/>
                <w:highlight w:val="white"/>
              </w:rPr>
              <w:t xml:space="preserve">Vehicle </w:t>
            </w:r>
            <w:r w:rsidR="00BC0C0A">
              <w:rPr>
                <w:rFonts w:ascii="Times New Roman" w:eastAsia="Times New Roman" w:hAnsi="Times New Roman" w:cs="Times New Roman"/>
                <w:sz w:val="24"/>
                <w:szCs w:val="24"/>
                <w:highlight w:val="white"/>
              </w:rPr>
              <w:t>and</w:t>
            </w:r>
            <w:r>
              <w:rPr>
                <w:rFonts w:ascii="Times New Roman" w:eastAsia="Times New Roman" w:hAnsi="Times New Roman" w:cs="Times New Roman"/>
                <w:sz w:val="24"/>
                <w:szCs w:val="24"/>
                <w:highlight w:val="white"/>
              </w:rPr>
              <w:t xml:space="preserve"> Human Characteristics, PIEV Theory, Traffic characteristics, vehicular characteristics, T</w:t>
            </w:r>
            <w:r w:rsidR="00B564D3">
              <w:rPr>
                <w:rFonts w:ascii="Times New Roman" w:eastAsia="Times New Roman" w:hAnsi="Times New Roman" w:cs="Times New Roman"/>
                <w:sz w:val="24"/>
                <w:szCs w:val="24"/>
                <w:highlight w:val="white"/>
              </w:rPr>
              <w:t>raffic regulation and control (</w:t>
            </w:r>
            <w:r>
              <w:rPr>
                <w:rFonts w:ascii="Times New Roman" w:eastAsia="Times New Roman" w:hAnsi="Times New Roman" w:cs="Times New Roman"/>
                <w:sz w:val="24"/>
                <w:szCs w:val="24"/>
                <w:highlight w:val="white"/>
              </w:rPr>
              <w:t xml:space="preserve">Traffic signals, Traffic signs and Road Markings), Pedestrian Facilities (zebra crossings, bus stops, use of road by physically disadvantaged persons, elderly persons, women and children) </w:t>
            </w:r>
          </w:p>
          <w:p w:rsidR="00FF652C" w:rsidRDefault="00FF652C" w:rsidP="009435E4">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Salient features of Motor Vehicles Act, 1988 and 2019 amendment. </w:t>
            </w:r>
            <w:r>
              <w:rPr>
                <w:rFonts w:ascii="Times New Roman" w:eastAsia="Times New Roman" w:hAnsi="Times New Roman" w:cs="Times New Roman"/>
                <w:sz w:val="24"/>
                <w:szCs w:val="24"/>
                <w:highlight w:val="white"/>
              </w:rPr>
              <w:t>(Registration and Licensing Authorities in India: Their powers and duties, Legal requirements to be met for driving various classes of vehicles. classification of traffic offences. Penalties and appeals)</w:t>
            </w:r>
          </w:p>
        </w:tc>
      </w:tr>
      <w:tr w:rsidR="00FF652C" w:rsidTr="009435E4">
        <w:tc>
          <w:tcPr>
            <w:tcW w:w="9533" w:type="dxa"/>
            <w:gridSpan w:val="2"/>
            <w:vAlign w:val="center"/>
          </w:tcPr>
          <w:p w:rsidR="00FF652C" w:rsidRDefault="00FF652C" w:rsidP="009435E4">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Self-Learning Topics:</w:t>
            </w:r>
            <w:r>
              <w:rPr>
                <w:rFonts w:ascii="Times New Roman" w:eastAsia="Times New Roman" w:hAnsi="Times New Roman" w:cs="Times New Roman"/>
                <w:sz w:val="24"/>
                <w:szCs w:val="24"/>
              </w:rPr>
              <w:t xml:space="preserve"> NIL</w:t>
            </w:r>
          </w:p>
        </w:tc>
      </w:tr>
      <w:tr w:rsidR="00FF652C" w:rsidTr="009435E4">
        <w:tc>
          <w:tcPr>
            <w:tcW w:w="9533" w:type="dxa"/>
            <w:gridSpan w:val="2"/>
            <w:vAlign w:val="center"/>
          </w:tcPr>
          <w:p w:rsidR="00FF652C" w:rsidRDefault="00FF652C" w:rsidP="009435E4">
            <w:pPr>
              <w:pBdr>
                <w:top w:val="nil"/>
                <w:left w:val="nil"/>
                <w:bottom w:val="nil"/>
                <w:right w:val="nil"/>
                <w:between w:val="nil"/>
              </w:pBdr>
              <w:spacing w:after="0"/>
              <w:ind w:hanging="720"/>
              <w:jc w:val="both"/>
              <w:rPr>
                <w:rFonts w:ascii="Times New Roman" w:eastAsia="Times New Roman" w:hAnsi="Times New Roman" w:cs="Times New Roman"/>
                <w:sz w:val="24"/>
                <w:szCs w:val="24"/>
              </w:rPr>
            </w:pPr>
          </w:p>
        </w:tc>
      </w:tr>
      <w:tr w:rsidR="00FF652C" w:rsidTr="009435E4">
        <w:tc>
          <w:tcPr>
            <w:tcW w:w="8330" w:type="dxa"/>
            <w:vAlign w:val="center"/>
          </w:tcPr>
          <w:p w:rsidR="00FF652C" w:rsidRDefault="00FF652C" w:rsidP="009435E4">
            <w:pPr>
              <w:pBdr>
                <w:top w:val="nil"/>
                <w:left w:val="nil"/>
                <w:bottom w:val="nil"/>
                <w:right w:val="nil"/>
                <w:between w:val="nil"/>
              </w:pBdr>
              <w:spacing w:after="0"/>
              <w:ind w:hanging="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UNIT III</w:t>
            </w:r>
          </w:p>
        </w:tc>
        <w:tc>
          <w:tcPr>
            <w:tcW w:w="1203" w:type="dxa"/>
          </w:tcPr>
          <w:p w:rsidR="00FF652C" w:rsidRDefault="00FF652C" w:rsidP="009435E4">
            <w:pPr>
              <w:pBdr>
                <w:top w:val="nil"/>
                <w:left w:val="nil"/>
                <w:bottom w:val="nil"/>
                <w:right w:val="nil"/>
                <w:between w:val="nil"/>
              </w:pBd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08 Hours</w:t>
            </w:r>
          </w:p>
        </w:tc>
      </w:tr>
      <w:tr w:rsidR="00FF652C" w:rsidTr="009435E4">
        <w:tc>
          <w:tcPr>
            <w:tcW w:w="9533" w:type="dxa"/>
            <w:gridSpan w:val="2"/>
            <w:vAlign w:val="center"/>
          </w:tcPr>
          <w:p w:rsidR="00FF652C" w:rsidRDefault="00FF652C" w:rsidP="009435E4">
            <w:pPr>
              <w:spacing w:after="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Accidents studies and Analysis</w:t>
            </w:r>
          </w:p>
          <w:p w:rsidR="00FF652C" w:rsidRDefault="00FF652C" w:rsidP="009435E4">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Importance of accident studies, causes, accident studies and records, Accident investigation, Road and its effect on accidents, parking and its influence on accidents.</w:t>
            </w:r>
          </w:p>
          <w:p w:rsidR="00FF652C" w:rsidRDefault="00FF652C" w:rsidP="009435E4">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Collection of Accident Data, requirement of accident records, Traffic management measures and their influence on accident prevention, cost of road accidents.</w:t>
            </w:r>
          </w:p>
          <w:p w:rsidR="00FF652C" w:rsidRDefault="00FF652C" w:rsidP="009435E4">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Management of Road Mishaps and Accidents:</w:t>
            </w:r>
            <w:r>
              <w:rPr>
                <w:rFonts w:ascii="Times New Roman" w:eastAsia="Times New Roman" w:hAnsi="Times New Roman" w:cs="Times New Roman"/>
                <w:sz w:val="24"/>
                <w:szCs w:val="24"/>
              </w:rPr>
              <w:t xml:space="preserve"> First aid to accident victims- First aid techniques, coordination with hospitals and other health centres for emergency treatment of accident victims, role of Insurance companies in providing relief to accident victims, Management of Ambulance Services, Importance of voluntary blood donation in saving accident victims, Rehabilitation of persons affected by accidents.</w:t>
            </w:r>
          </w:p>
        </w:tc>
      </w:tr>
      <w:tr w:rsidR="00FF652C" w:rsidTr="009435E4">
        <w:tc>
          <w:tcPr>
            <w:tcW w:w="9533" w:type="dxa"/>
            <w:gridSpan w:val="2"/>
            <w:vAlign w:val="center"/>
          </w:tcPr>
          <w:p w:rsidR="00FF652C" w:rsidRDefault="00FF652C" w:rsidP="009435E4">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Self-Learning Topics:</w:t>
            </w:r>
            <w:r>
              <w:rPr>
                <w:rFonts w:ascii="Times New Roman" w:eastAsia="Times New Roman" w:hAnsi="Times New Roman" w:cs="Times New Roman"/>
                <w:color w:val="000000"/>
                <w:sz w:val="24"/>
                <w:szCs w:val="24"/>
              </w:rPr>
              <w:t xml:space="preserve"> NIL</w:t>
            </w:r>
          </w:p>
        </w:tc>
      </w:tr>
      <w:tr w:rsidR="00FF652C" w:rsidTr="009435E4">
        <w:tc>
          <w:tcPr>
            <w:tcW w:w="9533" w:type="dxa"/>
            <w:gridSpan w:val="2"/>
            <w:vAlign w:val="center"/>
          </w:tcPr>
          <w:p w:rsidR="00FF652C" w:rsidRDefault="00FF652C" w:rsidP="009435E4">
            <w:pPr>
              <w:pBdr>
                <w:top w:val="nil"/>
                <w:left w:val="nil"/>
                <w:bottom w:val="nil"/>
                <w:right w:val="nil"/>
                <w:between w:val="nil"/>
              </w:pBdr>
              <w:spacing w:after="0"/>
              <w:ind w:hanging="720"/>
              <w:jc w:val="both"/>
              <w:rPr>
                <w:rFonts w:ascii="Times New Roman" w:eastAsia="Times New Roman" w:hAnsi="Times New Roman" w:cs="Times New Roman"/>
                <w:color w:val="000000"/>
                <w:sz w:val="24"/>
                <w:szCs w:val="24"/>
              </w:rPr>
            </w:pPr>
          </w:p>
        </w:tc>
      </w:tr>
      <w:tr w:rsidR="00FF652C" w:rsidTr="009435E4">
        <w:tc>
          <w:tcPr>
            <w:tcW w:w="8330" w:type="dxa"/>
            <w:vAlign w:val="center"/>
          </w:tcPr>
          <w:p w:rsidR="00FF652C" w:rsidRDefault="00FF652C" w:rsidP="009435E4">
            <w:pPr>
              <w:pBdr>
                <w:top w:val="nil"/>
                <w:left w:val="nil"/>
                <w:bottom w:val="nil"/>
                <w:right w:val="nil"/>
                <w:between w:val="nil"/>
              </w:pBdr>
              <w:spacing w:after="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UNIT IV</w:t>
            </w:r>
          </w:p>
        </w:tc>
        <w:tc>
          <w:tcPr>
            <w:tcW w:w="1203" w:type="dxa"/>
          </w:tcPr>
          <w:p w:rsidR="00FF652C" w:rsidRDefault="00FF652C" w:rsidP="009435E4">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10</w:t>
            </w:r>
            <w:r>
              <w:rPr>
                <w:rFonts w:ascii="Times New Roman" w:eastAsia="Times New Roman" w:hAnsi="Times New Roman" w:cs="Times New Roman"/>
                <w:b/>
                <w:color w:val="000000"/>
                <w:sz w:val="24"/>
                <w:szCs w:val="24"/>
              </w:rPr>
              <w:t xml:space="preserve"> Hours</w:t>
            </w:r>
          </w:p>
        </w:tc>
      </w:tr>
      <w:tr w:rsidR="00FF652C" w:rsidTr="009435E4">
        <w:tc>
          <w:tcPr>
            <w:tcW w:w="9533" w:type="dxa"/>
            <w:gridSpan w:val="2"/>
            <w:vAlign w:val="center"/>
          </w:tcPr>
          <w:p w:rsidR="00FF652C" w:rsidRDefault="00FF652C" w:rsidP="009435E4">
            <w:pPr>
              <w:pBdr>
                <w:top w:val="nil"/>
                <w:left w:val="nil"/>
                <w:bottom w:val="nil"/>
                <w:right w:val="nil"/>
                <w:between w:val="nil"/>
              </w:pBd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Traffic </w:t>
            </w:r>
            <w:bookmarkStart w:id="0" w:name="_GoBack"/>
            <w:bookmarkEnd w:id="0"/>
            <w:r w:rsidR="00BC0C0A">
              <w:rPr>
                <w:rFonts w:ascii="Times New Roman" w:eastAsia="Times New Roman" w:hAnsi="Times New Roman" w:cs="Times New Roman"/>
                <w:b/>
                <w:sz w:val="24"/>
                <w:szCs w:val="24"/>
              </w:rPr>
              <w:t>regulations</w:t>
            </w:r>
            <w:r w:rsidR="00BC0C0A">
              <w:rPr>
                <w:rFonts w:ascii="Times New Roman" w:eastAsia="Times New Roman" w:hAnsi="Times New Roman" w:cs="Times New Roman"/>
                <w:sz w:val="24"/>
                <w:szCs w:val="24"/>
              </w:rPr>
              <w:t xml:space="preserve"> and</w:t>
            </w:r>
            <w:r>
              <w:rPr>
                <w:rFonts w:ascii="Times New Roman" w:eastAsia="Times New Roman" w:hAnsi="Times New Roman" w:cs="Times New Roman"/>
                <w:b/>
                <w:sz w:val="24"/>
                <w:szCs w:val="24"/>
              </w:rPr>
              <w:t xml:space="preserve"> Management of road Safety </w:t>
            </w:r>
          </w:p>
          <w:p w:rsidR="00FF652C" w:rsidRDefault="00FF652C" w:rsidP="009435E4">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Regulation of Speed, vehicles, regulation concerning driver and traffic</w:t>
            </w:r>
          </w:p>
          <w:p w:rsidR="00FF652C" w:rsidRDefault="00FF652C" w:rsidP="009435E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Promotion of Road Safety in India: Coordination between various local and Government Authorities for better management of road safety, compulsory safety training for drivers of all classes of vehicles. widening and improvement of quality of roads in India, role of NGOs, media and voluntary organizations in promoting road safety. </w:t>
            </w:r>
          </w:p>
          <w:p w:rsidR="00FF652C" w:rsidRDefault="00FF652C" w:rsidP="009435E4">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Management of Road Safety:</w:t>
            </w:r>
            <w:r>
              <w:rPr>
                <w:rFonts w:ascii="Times New Roman" w:eastAsia="Times New Roman" w:hAnsi="Times New Roman" w:cs="Times New Roman"/>
                <w:sz w:val="24"/>
                <w:szCs w:val="24"/>
              </w:rPr>
              <w:t xml:space="preserve"> Meaning and interpretation of various road signs, management of speed limits and enforcement of safety rules, fundamentals of vehicle maintenance for better safety on the road. Vehicle parking rules, overtaking rules, stringent penalties for repeated violations, participation of the public in ensuring safe driving conditions on the road, prevention of driving under the influence of alcohol, drugs and intoxicants. </w:t>
            </w:r>
            <w:r w:rsidR="00E1732D">
              <w:rPr>
                <w:rFonts w:ascii="Times New Roman" w:eastAsia="Times New Roman" w:hAnsi="Times New Roman" w:cs="Times New Roman"/>
                <w:sz w:val="24"/>
                <w:szCs w:val="24"/>
              </w:rPr>
              <w:t>counselling</w:t>
            </w:r>
            <w:r>
              <w:rPr>
                <w:rFonts w:ascii="Times New Roman" w:eastAsia="Times New Roman" w:hAnsi="Times New Roman" w:cs="Times New Roman"/>
                <w:sz w:val="24"/>
                <w:szCs w:val="24"/>
              </w:rPr>
              <w:t xml:space="preserve"> and its role in accident prevention.</w:t>
            </w:r>
          </w:p>
        </w:tc>
      </w:tr>
      <w:tr w:rsidR="00FF652C" w:rsidTr="009435E4">
        <w:tc>
          <w:tcPr>
            <w:tcW w:w="9533" w:type="dxa"/>
            <w:gridSpan w:val="2"/>
            <w:vAlign w:val="center"/>
          </w:tcPr>
          <w:p w:rsidR="00FF652C" w:rsidRDefault="00FF652C" w:rsidP="009435E4">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Self-Learning Topics:</w:t>
            </w:r>
            <w:r>
              <w:rPr>
                <w:rFonts w:ascii="Times New Roman" w:eastAsia="Times New Roman" w:hAnsi="Times New Roman" w:cs="Times New Roman"/>
                <w:color w:val="000000"/>
                <w:sz w:val="24"/>
                <w:szCs w:val="24"/>
              </w:rPr>
              <w:t xml:space="preserve"> NIL</w:t>
            </w:r>
          </w:p>
        </w:tc>
      </w:tr>
      <w:tr w:rsidR="00FF652C" w:rsidTr="009435E4">
        <w:tc>
          <w:tcPr>
            <w:tcW w:w="9533" w:type="dxa"/>
            <w:gridSpan w:val="2"/>
            <w:vAlign w:val="center"/>
          </w:tcPr>
          <w:p w:rsidR="00FF652C" w:rsidRDefault="00FF652C" w:rsidP="009435E4">
            <w:pPr>
              <w:pBdr>
                <w:top w:val="nil"/>
                <w:left w:val="nil"/>
                <w:bottom w:val="nil"/>
                <w:right w:val="nil"/>
                <w:between w:val="nil"/>
              </w:pBdr>
              <w:spacing w:after="0"/>
              <w:ind w:hanging="720"/>
              <w:jc w:val="both"/>
              <w:rPr>
                <w:rFonts w:ascii="Times New Roman" w:eastAsia="Times New Roman" w:hAnsi="Times New Roman" w:cs="Times New Roman"/>
                <w:color w:val="000000"/>
                <w:sz w:val="24"/>
                <w:szCs w:val="24"/>
              </w:rPr>
            </w:pPr>
          </w:p>
        </w:tc>
      </w:tr>
      <w:tr w:rsidR="00FF652C" w:rsidTr="009435E4">
        <w:tc>
          <w:tcPr>
            <w:tcW w:w="8330" w:type="dxa"/>
            <w:vAlign w:val="center"/>
          </w:tcPr>
          <w:p w:rsidR="00FF652C" w:rsidRDefault="00FF652C" w:rsidP="009435E4">
            <w:pPr>
              <w:pBdr>
                <w:top w:val="nil"/>
                <w:left w:val="nil"/>
                <w:bottom w:val="nil"/>
                <w:right w:val="nil"/>
                <w:between w:val="nil"/>
              </w:pBdr>
              <w:spacing w:after="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UNIT V</w:t>
            </w:r>
          </w:p>
        </w:tc>
        <w:tc>
          <w:tcPr>
            <w:tcW w:w="1203" w:type="dxa"/>
          </w:tcPr>
          <w:p w:rsidR="00FF652C" w:rsidRDefault="00FF652C" w:rsidP="009435E4">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06</w:t>
            </w:r>
            <w:r>
              <w:rPr>
                <w:rFonts w:ascii="Times New Roman" w:eastAsia="Times New Roman" w:hAnsi="Times New Roman" w:cs="Times New Roman"/>
                <w:b/>
                <w:color w:val="000000"/>
                <w:sz w:val="24"/>
                <w:szCs w:val="24"/>
              </w:rPr>
              <w:t xml:space="preserve"> Hours</w:t>
            </w:r>
          </w:p>
        </w:tc>
      </w:tr>
      <w:tr w:rsidR="00FF652C" w:rsidTr="009435E4">
        <w:tc>
          <w:tcPr>
            <w:tcW w:w="9533" w:type="dxa"/>
            <w:gridSpan w:val="2"/>
            <w:vAlign w:val="center"/>
          </w:tcPr>
          <w:p w:rsidR="00FF652C" w:rsidRDefault="00FF652C" w:rsidP="009435E4">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People responsible for accident prevention,</w:t>
            </w:r>
            <w:r>
              <w:rPr>
                <w:rFonts w:ascii="Times New Roman" w:eastAsia="Times New Roman" w:hAnsi="Times New Roman" w:cs="Times New Roman"/>
                <w:sz w:val="24"/>
                <w:szCs w:val="24"/>
              </w:rPr>
              <w:t xml:space="preserve"> 4 E’s of Accidents Prevention, Celebration of Road Safety week or Workshop </w:t>
            </w:r>
          </w:p>
          <w:p w:rsidR="00FF652C" w:rsidRDefault="00FF652C" w:rsidP="009435E4">
            <w:pPr>
              <w:pBdr>
                <w:top w:val="nil"/>
                <w:left w:val="nil"/>
                <w:bottom w:val="nil"/>
                <w:right w:val="nil"/>
                <w:between w:val="nil"/>
              </w:pBd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Road safety audit </w:t>
            </w:r>
          </w:p>
          <w:p w:rsidR="00FF652C" w:rsidRDefault="00FF652C" w:rsidP="009435E4">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Road Safety Audits and Tools for Safety Management Systems, Road Safety Audit Process, Approach to Safety, Road Safety Improvement Strategies, ITS and Safety</w:t>
            </w:r>
          </w:p>
        </w:tc>
      </w:tr>
      <w:tr w:rsidR="00FF652C" w:rsidTr="009435E4">
        <w:tc>
          <w:tcPr>
            <w:tcW w:w="9533" w:type="dxa"/>
            <w:gridSpan w:val="2"/>
            <w:vAlign w:val="center"/>
          </w:tcPr>
          <w:p w:rsidR="00FF652C" w:rsidRDefault="00FF652C" w:rsidP="009435E4">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Self-Learning Topics:</w:t>
            </w:r>
            <w:r>
              <w:rPr>
                <w:rFonts w:ascii="Times New Roman" w:eastAsia="Times New Roman" w:hAnsi="Times New Roman" w:cs="Times New Roman"/>
                <w:color w:val="000000"/>
                <w:sz w:val="24"/>
                <w:szCs w:val="24"/>
              </w:rPr>
              <w:t xml:space="preserve"> NIL</w:t>
            </w:r>
          </w:p>
        </w:tc>
      </w:tr>
    </w:tbl>
    <w:p w:rsidR="00FF652C" w:rsidRDefault="00FF652C" w:rsidP="00FF652C">
      <w:pPr>
        <w:pBdr>
          <w:top w:val="nil"/>
          <w:left w:val="nil"/>
          <w:bottom w:val="nil"/>
          <w:right w:val="nil"/>
          <w:between w:val="nil"/>
        </w:pBdr>
        <w:spacing w:after="0"/>
        <w:ind w:hanging="720"/>
        <w:jc w:val="both"/>
        <w:rPr>
          <w:rFonts w:ascii="Times New Roman" w:eastAsia="Times New Roman" w:hAnsi="Times New Roman" w:cs="Times New Roman"/>
          <w:color w:val="000000"/>
          <w:sz w:val="8"/>
          <w:szCs w:val="8"/>
        </w:rPr>
      </w:pPr>
    </w:p>
    <w:p w:rsidR="00FF652C" w:rsidRDefault="00FF652C" w:rsidP="00FF652C">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tbl>
      <w:tblPr>
        <w:tblW w:w="9270" w:type="dxa"/>
        <w:tblLayout w:type="fixed"/>
        <w:tblLook w:val="0600" w:firstRow="0" w:lastRow="0" w:firstColumn="0" w:lastColumn="0" w:noHBand="1" w:noVBand="1"/>
      </w:tblPr>
      <w:tblGrid>
        <w:gridCol w:w="435"/>
        <w:gridCol w:w="8835"/>
      </w:tblGrid>
      <w:tr w:rsidR="00FF652C" w:rsidTr="009435E4">
        <w:tc>
          <w:tcPr>
            <w:tcW w:w="435" w:type="dxa"/>
            <w:shd w:val="clear" w:color="auto" w:fill="auto"/>
            <w:tcMar>
              <w:top w:w="100" w:type="dxa"/>
              <w:left w:w="100" w:type="dxa"/>
              <w:bottom w:w="100" w:type="dxa"/>
              <w:right w:w="100" w:type="dxa"/>
            </w:tcMar>
          </w:tcPr>
          <w:p w:rsidR="00FF652C" w:rsidRDefault="00FF652C" w:rsidP="009435E4">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835" w:type="dxa"/>
            <w:shd w:val="clear" w:color="auto" w:fill="auto"/>
            <w:tcMar>
              <w:top w:w="100" w:type="dxa"/>
              <w:left w:w="100" w:type="dxa"/>
              <w:bottom w:w="100" w:type="dxa"/>
              <w:right w:w="100" w:type="dxa"/>
            </w:tcMar>
          </w:tcPr>
          <w:p w:rsidR="00FF652C" w:rsidRDefault="00FF652C" w:rsidP="009435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S. K. Khanna,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C. E. G. Justo and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Veeraragavan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“Highway Engineering”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Nem</w:t>
            </w:r>
            <w:proofErr w:type="spellEnd"/>
            <w:r>
              <w:rPr>
                <w:rFonts w:ascii="Times New Roman" w:eastAsia="Times New Roman" w:hAnsi="Times New Roman" w:cs="Times New Roman"/>
                <w:sz w:val="24"/>
                <w:szCs w:val="24"/>
              </w:rPr>
              <w:t xml:space="preserve"> Chand and Bros., Revised tenth edition,2015, </w:t>
            </w:r>
            <w:proofErr w:type="spellStart"/>
            <w:r>
              <w:rPr>
                <w:rFonts w:ascii="Times New Roman" w:eastAsia="Times New Roman" w:hAnsi="Times New Roman" w:cs="Times New Roman"/>
                <w:sz w:val="24"/>
                <w:szCs w:val="24"/>
              </w:rPr>
              <w:t>Roorkee</w:t>
            </w:r>
            <w:proofErr w:type="spellEnd"/>
            <w:r>
              <w:rPr>
                <w:rFonts w:ascii="Times New Roman" w:eastAsia="Times New Roman" w:hAnsi="Times New Roman" w:cs="Times New Roman"/>
                <w:sz w:val="24"/>
                <w:szCs w:val="24"/>
              </w:rPr>
              <w:t>, India.</w:t>
            </w:r>
          </w:p>
        </w:tc>
      </w:tr>
      <w:tr w:rsidR="00FF652C" w:rsidTr="009435E4">
        <w:trPr>
          <w:trHeight w:val="660"/>
        </w:trPr>
        <w:tc>
          <w:tcPr>
            <w:tcW w:w="435" w:type="dxa"/>
            <w:shd w:val="clear" w:color="auto" w:fill="auto"/>
            <w:tcMar>
              <w:top w:w="100" w:type="dxa"/>
              <w:left w:w="100" w:type="dxa"/>
              <w:bottom w:w="100" w:type="dxa"/>
              <w:right w:w="100" w:type="dxa"/>
            </w:tcMar>
          </w:tcPr>
          <w:p w:rsidR="00FF652C" w:rsidRDefault="00FF652C" w:rsidP="009435E4">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p>
        </w:tc>
        <w:tc>
          <w:tcPr>
            <w:tcW w:w="8835" w:type="dxa"/>
            <w:shd w:val="clear" w:color="auto" w:fill="auto"/>
            <w:tcMar>
              <w:top w:w="100" w:type="dxa"/>
              <w:left w:w="100" w:type="dxa"/>
              <w:bottom w:w="100" w:type="dxa"/>
              <w:right w:w="100" w:type="dxa"/>
            </w:tcMar>
          </w:tcPr>
          <w:p w:rsidR="00FF652C" w:rsidRDefault="00FF652C" w:rsidP="009435E4">
            <w:pPr>
              <w:widowControl w:val="0"/>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L. R. </w:t>
            </w:r>
            <w:proofErr w:type="spellStart"/>
            <w:r>
              <w:rPr>
                <w:rFonts w:ascii="Times New Roman" w:eastAsia="Times New Roman" w:hAnsi="Times New Roman" w:cs="Times New Roman"/>
                <w:sz w:val="24"/>
                <w:szCs w:val="24"/>
              </w:rPr>
              <w:t>Kadiyali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“Traffic Engineering &amp; Transport Planning”</w:t>
            </w:r>
            <w:r>
              <w:rPr>
                <w:rFonts w:ascii="Times New Roman" w:eastAsia="Times New Roman" w:hAnsi="Times New Roman" w:cs="Times New Roman"/>
                <w:sz w:val="24"/>
                <w:szCs w:val="24"/>
              </w:rPr>
              <w:t>, Khanna Publishers, Seventh edition, 2007, New Delhi, India.</w:t>
            </w:r>
          </w:p>
        </w:tc>
      </w:tr>
      <w:tr w:rsidR="00FF652C" w:rsidTr="009435E4">
        <w:trPr>
          <w:trHeight w:val="405"/>
        </w:trPr>
        <w:tc>
          <w:tcPr>
            <w:tcW w:w="435" w:type="dxa"/>
            <w:shd w:val="clear" w:color="auto" w:fill="auto"/>
            <w:tcMar>
              <w:top w:w="100" w:type="dxa"/>
              <w:left w:w="100" w:type="dxa"/>
              <w:bottom w:w="100" w:type="dxa"/>
              <w:right w:w="100" w:type="dxa"/>
            </w:tcMar>
          </w:tcPr>
          <w:p w:rsidR="00FF652C" w:rsidRDefault="00FF652C" w:rsidP="009435E4">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835" w:type="dxa"/>
            <w:shd w:val="clear" w:color="auto" w:fill="auto"/>
            <w:tcMar>
              <w:top w:w="100" w:type="dxa"/>
              <w:left w:w="100" w:type="dxa"/>
              <w:bottom w:w="100" w:type="dxa"/>
              <w:right w:w="100" w:type="dxa"/>
            </w:tcMar>
          </w:tcPr>
          <w:p w:rsidR="00FF652C" w:rsidRDefault="00FF652C" w:rsidP="009435E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Indian Roads Congress, Highway Safety Code, IRC: SP-44:1996</w:t>
            </w:r>
          </w:p>
        </w:tc>
      </w:tr>
      <w:tr w:rsidR="00FF652C" w:rsidTr="009435E4">
        <w:tc>
          <w:tcPr>
            <w:tcW w:w="435" w:type="dxa"/>
            <w:shd w:val="clear" w:color="auto" w:fill="auto"/>
            <w:tcMar>
              <w:top w:w="100" w:type="dxa"/>
              <w:left w:w="100" w:type="dxa"/>
              <w:bottom w:w="100" w:type="dxa"/>
              <w:right w:w="100" w:type="dxa"/>
            </w:tcMar>
          </w:tcPr>
          <w:p w:rsidR="00FF652C" w:rsidRDefault="00FF652C" w:rsidP="009435E4">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8835" w:type="dxa"/>
            <w:shd w:val="clear" w:color="auto" w:fill="auto"/>
            <w:tcMar>
              <w:top w:w="100" w:type="dxa"/>
              <w:left w:w="100" w:type="dxa"/>
              <w:bottom w:w="100" w:type="dxa"/>
              <w:right w:w="100" w:type="dxa"/>
            </w:tcMar>
          </w:tcPr>
          <w:p w:rsidR="00FF652C" w:rsidRDefault="00FF652C" w:rsidP="009435E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Indian Roads Congress, Road Safety Audit Manual, IRC: SP-88-2010</w:t>
            </w:r>
          </w:p>
        </w:tc>
      </w:tr>
      <w:tr w:rsidR="00FF652C" w:rsidTr="009435E4">
        <w:tc>
          <w:tcPr>
            <w:tcW w:w="435" w:type="dxa"/>
            <w:shd w:val="clear" w:color="auto" w:fill="auto"/>
            <w:tcMar>
              <w:top w:w="100" w:type="dxa"/>
              <w:left w:w="100" w:type="dxa"/>
              <w:bottom w:w="100" w:type="dxa"/>
              <w:right w:w="100" w:type="dxa"/>
            </w:tcMar>
          </w:tcPr>
          <w:p w:rsidR="00FF652C" w:rsidRDefault="00FF652C" w:rsidP="009435E4">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8835" w:type="dxa"/>
            <w:shd w:val="clear" w:color="auto" w:fill="auto"/>
            <w:tcMar>
              <w:top w:w="100" w:type="dxa"/>
              <w:left w:w="100" w:type="dxa"/>
              <w:bottom w:w="100" w:type="dxa"/>
              <w:right w:w="100" w:type="dxa"/>
            </w:tcMar>
          </w:tcPr>
          <w:p w:rsidR="00FF652C" w:rsidRDefault="00FF652C" w:rsidP="009435E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Highway Safety Manual, 1st Edition, AASHTO</w:t>
            </w:r>
          </w:p>
        </w:tc>
      </w:tr>
      <w:tr w:rsidR="00FF652C" w:rsidTr="009435E4">
        <w:tc>
          <w:tcPr>
            <w:tcW w:w="435" w:type="dxa"/>
            <w:shd w:val="clear" w:color="auto" w:fill="auto"/>
            <w:tcMar>
              <w:top w:w="100" w:type="dxa"/>
              <w:left w:w="100" w:type="dxa"/>
              <w:bottom w:w="100" w:type="dxa"/>
              <w:right w:w="100" w:type="dxa"/>
            </w:tcMar>
          </w:tcPr>
          <w:p w:rsidR="00FF652C" w:rsidRDefault="00FF652C" w:rsidP="009435E4">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8835" w:type="dxa"/>
            <w:shd w:val="clear" w:color="auto" w:fill="auto"/>
            <w:tcMar>
              <w:top w:w="100" w:type="dxa"/>
              <w:left w:w="100" w:type="dxa"/>
              <w:bottom w:w="100" w:type="dxa"/>
              <w:right w:w="100" w:type="dxa"/>
            </w:tcMar>
          </w:tcPr>
          <w:p w:rsidR="00FF652C" w:rsidRDefault="00FF652C" w:rsidP="009435E4">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IRC 103-1988 Guidelines for Pedestrian facilities</w:t>
            </w:r>
          </w:p>
        </w:tc>
      </w:tr>
    </w:tbl>
    <w:p w:rsidR="00FF652C" w:rsidRDefault="00FF652C" w:rsidP="00FF652C">
      <w:pPr>
        <w:pBdr>
          <w:top w:val="nil"/>
          <w:left w:val="nil"/>
          <w:bottom w:val="nil"/>
          <w:right w:val="nil"/>
          <w:between w:val="nil"/>
        </w:pBdr>
        <w:spacing w:after="0"/>
        <w:ind w:hanging="720"/>
        <w:jc w:val="both"/>
        <w:rPr>
          <w:rFonts w:ascii="Times New Roman" w:eastAsia="Times New Roman" w:hAnsi="Times New Roman" w:cs="Times New Roman"/>
          <w:sz w:val="10"/>
          <w:szCs w:val="10"/>
        </w:rPr>
      </w:pPr>
    </w:p>
    <w:p w:rsidR="00FF652C" w:rsidRDefault="00FF652C" w:rsidP="00FF652C">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Outcomes (COs)</w:t>
      </w:r>
    </w:p>
    <w:tbl>
      <w:tblPr>
        <w:tblW w:w="9539" w:type="dxa"/>
        <w:tblLayout w:type="fixed"/>
        <w:tblLook w:val="0000" w:firstRow="0" w:lastRow="0" w:firstColumn="0" w:lastColumn="0" w:noHBand="0" w:noVBand="0"/>
      </w:tblPr>
      <w:tblGrid>
        <w:gridCol w:w="634"/>
        <w:gridCol w:w="205"/>
        <w:gridCol w:w="3668"/>
        <w:gridCol w:w="634"/>
        <w:gridCol w:w="3108"/>
        <w:gridCol w:w="321"/>
        <w:gridCol w:w="969"/>
      </w:tblGrid>
      <w:tr w:rsidR="00FF652C" w:rsidTr="009435E4">
        <w:tc>
          <w:tcPr>
            <w:tcW w:w="855" w:type="dxa"/>
            <w:gridSpan w:val="2"/>
          </w:tcPr>
          <w:p w:rsidR="00FF652C" w:rsidRDefault="00FF652C" w:rsidP="009435E4">
            <w:pPr>
              <w:pBdr>
                <w:top w:val="nil"/>
                <w:left w:val="nil"/>
                <w:bottom w:val="nil"/>
                <w:right w:val="nil"/>
                <w:between w:val="nil"/>
              </w:pBdr>
              <w:spacing w:after="0"/>
              <w:ind w:hanging="720"/>
              <w:jc w:val="both"/>
              <w:rPr>
                <w:rFonts w:ascii="Times New Roman" w:eastAsia="Times New Roman" w:hAnsi="Times New Roman" w:cs="Times New Roman"/>
                <w:color w:val="000000"/>
                <w:sz w:val="24"/>
                <w:szCs w:val="24"/>
              </w:rPr>
            </w:pPr>
          </w:p>
        </w:tc>
        <w:tc>
          <w:tcPr>
            <w:tcW w:w="7605" w:type="dxa"/>
            <w:gridSpan w:val="3"/>
            <w:vAlign w:val="center"/>
          </w:tcPr>
          <w:p w:rsidR="00FF652C" w:rsidRDefault="00FF652C" w:rsidP="009435E4">
            <w:pPr>
              <w:pBdr>
                <w:top w:val="nil"/>
                <w:left w:val="nil"/>
                <w:bottom w:val="nil"/>
                <w:right w:val="nil"/>
                <w:between w:val="nil"/>
              </w:pBdr>
              <w:spacing w:after="0"/>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At the end of the course, students will be able to:</w:t>
            </w:r>
          </w:p>
        </w:tc>
        <w:tc>
          <w:tcPr>
            <w:tcW w:w="1079" w:type="dxa"/>
            <w:gridSpan w:val="2"/>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Bloom’s</w:t>
            </w:r>
          </w:p>
          <w:p w:rsidR="00FF652C" w:rsidRDefault="00FF652C" w:rsidP="009435E4">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Level</w:t>
            </w:r>
          </w:p>
        </w:tc>
      </w:tr>
      <w:tr w:rsidR="00FF652C" w:rsidTr="009435E4">
        <w:tc>
          <w:tcPr>
            <w:tcW w:w="855" w:type="dxa"/>
            <w:gridSpan w:val="2"/>
          </w:tcPr>
          <w:p w:rsidR="00FF652C" w:rsidRDefault="00FF652C" w:rsidP="009435E4">
            <w:pPr>
              <w:pBdr>
                <w:top w:val="nil"/>
                <w:left w:val="nil"/>
                <w:bottom w:val="nil"/>
                <w:right w:val="nil"/>
                <w:between w:val="nil"/>
              </w:pBdr>
              <w:spacing w:after="0"/>
              <w:ind w:hanging="7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605" w:type="dxa"/>
            <w:gridSpan w:val="3"/>
          </w:tcPr>
          <w:p w:rsidR="00FF652C" w:rsidRDefault="00FF652C" w:rsidP="009435E4">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Describe the importance of transportation and road safety.</w:t>
            </w:r>
          </w:p>
        </w:tc>
        <w:tc>
          <w:tcPr>
            <w:tcW w:w="1079" w:type="dxa"/>
            <w:gridSpan w:val="2"/>
            <w:vAlign w:val="center"/>
          </w:tcPr>
          <w:p w:rsidR="00FF652C" w:rsidRDefault="00FF652C" w:rsidP="009435E4">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L2</w:t>
            </w:r>
          </w:p>
        </w:tc>
      </w:tr>
      <w:tr w:rsidR="00FF652C" w:rsidTr="009435E4">
        <w:tc>
          <w:tcPr>
            <w:tcW w:w="855" w:type="dxa"/>
            <w:gridSpan w:val="2"/>
          </w:tcPr>
          <w:p w:rsidR="00FF652C" w:rsidRDefault="00FF652C" w:rsidP="009435E4">
            <w:pPr>
              <w:pBdr>
                <w:top w:val="nil"/>
                <w:left w:val="nil"/>
                <w:bottom w:val="nil"/>
                <w:right w:val="nil"/>
                <w:between w:val="nil"/>
              </w:pBdr>
              <w:spacing w:after="0"/>
              <w:ind w:hanging="7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605" w:type="dxa"/>
            <w:gridSpan w:val="3"/>
          </w:tcPr>
          <w:p w:rsidR="00FF652C" w:rsidRDefault="00FF652C" w:rsidP="009435E4">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Explain the vehicle and human characteristics affecting road accidents.</w:t>
            </w:r>
          </w:p>
        </w:tc>
        <w:tc>
          <w:tcPr>
            <w:tcW w:w="1079" w:type="dxa"/>
            <w:gridSpan w:val="2"/>
            <w:vAlign w:val="center"/>
          </w:tcPr>
          <w:p w:rsidR="00FF652C" w:rsidRDefault="00FF652C" w:rsidP="009435E4">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L2</w:t>
            </w:r>
          </w:p>
        </w:tc>
      </w:tr>
      <w:tr w:rsidR="00FF652C" w:rsidTr="009435E4">
        <w:tc>
          <w:tcPr>
            <w:tcW w:w="855" w:type="dxa"/>
            <w:gridSpan w:val="2"/>
          </w:tcPr>
          <w:p w:rsidR="00FF652C" w:rsidRDefault="00FF652C" w:rsidP="009435E4">
            <w:pPr>
              <w:pBdr>
                <w:top w:val="nil"/>
                <w:left w:val="nil"/>
                <w:bottom w:val="nil"/>
                <w:right w:val="nil"/>
                <w:between w:val="nil"/>
              </w:pBdr>
              <w:spacing w:after="0"/>
              <w:ind w:hanging="75"/>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p>
        </w:tc>
        <w:tc>
          <w:tcPr>
            <w:tcW w:w="7605" w:type="dxa"/>
            <w:gridSpan w:val="3"/>
          </w:tcPr>
          <w:p w:rsidR="00FF652C" w:rsidRDefault="00FF652C" w:rsidP="009435E4">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salient features of motor vehicle acts and Summarize accident studies and investigations.</w:t>
            </w:r>
          </w:p>
        </w:tc>
        <w:tc>
          <w:tcPr>
            <w:tcW w:w="1079" w:type="dxa"/>
            <w:gridSpan w:val="2"/>
            <w:vAlign w:val="center"/>
          </w:tcPr>
          <w:p w:rsidR="00FF652C" w:rsidRDefault="00FF652C" w:rsidP="009435E4">
            <w:pPr>
              <w:pBdr>
                <w:top w:val="nil"/>
                <w:left w:val="nil"/>
                <w:bottom w:val="nil"/>
                <w:right w:val="nil"/>
                <w:between w:val="nil"/>
              </w:pBd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L2</w:t>
            </w:r>
          </w:p>
        </w:tc>
      </w:tr>
      <w:tr w:rsidR="00FF652C" w:rsidTr="009435E4">
        <w:tc>
          <w:tcPr>
            <w:tcW w:w="855" w:type="dxa"/>
            <w:gridSpan w:val="2"/>
          </w:tcPr>
          <w:p w:rsidR="00FF652C" w:rsidRDefault="00FF652C" w:rsidP="009435E4">
            <w:pPr>
              <w:pBdr>
                <w:top w:val="nil"/>
                <w:left w:val="nil"/>
                <w:bottom w:val="nil"/>
                <w:right w:val="nil"/>
                <w:between w:val="nil"/>
              </w:pBdr>
              <w:spacing w:after="0"/>
              <w:ind w:hanging="75"/>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p>
        </w:tc>
        <w:tc>
          <w:tcPr>
            <w:tcW w:w="7605" w:type="dxa"/>
            <w:gridSpan w:val="3"/>
          </w:tcPr>
          <w:p w:rsidR="00FF652C" w:rsidRDefault="00FF652C" w:rsidP="009435E4">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Make use of traffic regulations to manage road safety.</w:t>
            </w:r>
          </w:p>
        </w:tc>
        <w:tc>
          <w:tcPr>
            <w:tcW w:w="1079" w:type="dxa"/>
            <w:gridSpan w:val="2"/>
            <w:vAlign w:val="center"/>
          </w:tcPr>
          <w:p w:rsidR="00FF652C" w:rsidRDefault="00FF652C" w:rsidP="009435E4">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L3</w:t>
            </w:r>
          </w:p>
        </w:tc>
      </w:tr>
      <w:tr w:rsidR="00FF652C" w:rsidTr="009435E4">
        <w:tc>
          <w:tcPr>
            <w:tcW w:w="855" w:type="dxa"/>
            <w:gridSpan w:val="2"/>
          </w:tcPr>
          <w:p w:rsidR="00FF652C" w:rsidRDefault="00FF652C" w:rsidP="009435E4">
            <w:pPr>
              <w:pBdr>
                <w:top w:val="nil"/>
                <w:left w:val="nil"/>
                <w:bottom w:val="nil"/>
                <w:right w:val="nil"/>
                <w:between w:val="nil"/>
              </w:pBdr>
              <w:spacing w:after="0"/>
              <w:ind w:hanging="75"/>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w:t>
            </w:r>
          </w:p>
        </w:tc>
        <w:tc>
          <w:tcPr>
            <w:tcW w:w="7605" w:type="dxa"/>
            <w:gridSpan w:val="3"/>
          </w:tcPr>
          <w:p w:rsidR="00FF652C" w:rsidRDefault="00FF652C" w:rsidP="009435E4">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Demonstrate the importance of a multidisciplinary approach to planning for traffic safety and rehabilitation.</w:t>
            </w:r>
          </w:p>
        </w:tc>
        <w:tc>
          <w:tcPr>
            <w:tcW w:w="1079" w:type="dxa"/>
            <w:gridSpan w:val="2"/>
            <w:vAlign w:val="center"/>
          </w:tcPr>
          <w:p w:rsidR="00FF652C" w:rsidRDefault="00FF652C" w:rsidP="009435E4">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L2</w:t>
            </w:r>
          </w:p>
        </w:tc>
      </w:tr>
      <w:tr w:rsidR="00FF652C" w:rsidTr="009435E4">
        <w:trPr>
          <w:trHeight w:val="291"/>
        </w:trPr>
        <w:tc>
          <w:tcPr>
            <w:tcW w:w="645" w:type="dxa"/>
          </w:tcPr>
          <w:p w:rsidR="00FF652C" w:rsidRDefault="00FF652C" w:rsidP="009435E4">
            <w:pPr>
              <w:spacing w:after="0"/>
              <w:rPr>
                <w:rFonts w:ascii="Times New Roman" w:eastAsia="Times New Roman" w:hAnsi="Times New Roman" w:cs="Times New Roman"/>
                <w:sz w:val="24"/>
                <w:szCs w:val="24"/>
              </w:rPr>
            </w:pPr>
          </w:p>
        </w:tc>
        <w:tc>
          <w:tcPr>
            <w:tcW w:w="8145" w:type="dxa"/>
            <w:gridSpan w:val="5"/>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Outcome (POs)</w:t>
            </w:r>
          </w:p>
        </w:tc>
        <w:tc>
          <w:tcPr>
            <w:tcW w:w="990" w:type="dxa"/>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PO No.</w:t>
            </w:r>
          </w:p>
        </w:tc>
      </w:tr>
      <w:tr w:rsidR="00FF652C" w:rsidTr="009435E4">
        <w:trPr>
          <w:trHeight w:val="213"/>
        </w:trPr>
        <w:tc>
          <w:tcPr>
            <w:tcW w:w="645" w:type="dxa"/>
            <w:vAlign w:val="center"/>
          </w:tcPr>
          <w:p w:rsidR="00FF652C" w:rsidRDefault="00FF652C" w:rsidP="009435E4">
            <w:pPr>
              <w:widowControl w:val="0"/>
              <w:pBdr>
                <w:top w:val="nil"/>
                <w:left w:val="nil"/>
                <w:bottom w:val="nil"/>
                <w:right w:val="nil"/>
                <w:between w:val="nil"/>
              </w:pBdr>
              <w:spacing w:after="0"/>
              <w:ind w:right="-20" w:hanging="27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w:t>
            </w:r>
          </w:p>
        </w:tc>
        <w:tc>
          <w:tcPr>
            <w:tcW w:w="8145" w:type="dxa"/>
            <w:gridSpan w:val="5"/>
          </w:tcPr>
          <w:p w:rsidR="00FF652C" w:rsidRPr="00B4389D" w:rsidRDefault="00FF652C" w:rsidP="009435E4">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4389D">
              <w:rPr>
                <w:rFonts w:ascii="Times New Roman" w:eastAsia="Times New Roman" w:hAnsi="Times New Roman" w:cs="Times New Roman"/>
                <w:bCs/>
                <w:sz w:val="24"/>
                <w:szCs w:val="24"/>
              </w:rPr>
              <w:t>Engineering Knowledge: Apply the knowledge of mathematics, science, engineering fundamentals and an engineering specialization to the solution of complex engineering problems.</w:t>
            </w:r>
          </w:p>
        </w:tc>
        <w:tc>
          <w:tcPr>
            <w:tcW w:w="990" w:type="dxa"/>
            <w:vAlign w:val="center"/>
          </w:tcPr>
          <w:p w:rsidR="00FF652C" w:rsidRPr="00B4389D" w:rsidRDefault="00FF652C" w:rsidP="009435E4">
            <w:pPr>
              <w:widowControl w:val="0"/>
              <w:pBdr>
                <w:top w:val="nil"/>
                <w:left w:val="nil"/>
                <w:bottom w:val="nil"/>
                <w:right w:val="nil"/>
                <w:between w:val="nil"/>
              </w:pBdr>
              <w:spacing w:after="0"/>
              <w:ind w:right="-20" w:hanging="32"/>
              <w:jc w:val="center"/>
              <w:rPr>
                <w:rFonts w:ascii="Times New Roman" w:eastAsia="Times New Roman" w:hAnsi="Times New Roman" w:cs="Times New Roman"/>
                <w:b/>
                <w:bCs/>
                <w:color w:val="000000"/>
                <w:sz w:val="24"/>
                <w:szCs w:val="24"/>
              </w:rPr>
            </w:pPr>
            <w:r w:rsidRPr="00B4389D">
              <w:rPr>
                <w:rFonts w:ascii="Times New Roman" w:eastAsia="Times New Roman" w:hAnsi="Times New Roman" w:cs="Times New Roman"/>
                <w:b/>
                <w:bCs/>
                <w:sz w:val="24"/>
                <w:szCs w:val="24"/>
              </w:rPr>
              <w:t>1</w:t>
            </w:r>
          </w:p>
        </w:tc>
      </w:tr>
      <w:tr w:rsidR="00FF652C" w:rsidTr="009435E4">
        <w:trPr>
          <w:trHeight w:val="130"/>
        </w:trPr>
        <w:tc>
          <w:tcPr>
            <w:tcW w:w="645" w:type="dxa"/>
            <w:vAlign w:val="center"/>
          </w:tcPr>
          <w:p w:rsidR="00FF652C" w:rsidRDefault="00FF652C" w:rsidP="009435E4">
            <w:pPr>
              <w:widowControl w:val="0"/>
              <w:pBdr>
                <w:top w:val="nil"/>
                <w:left w:val="nil"/>
                <w:bottom w:val="nil"/>
                <w:right w:val="nil"/>
                <w:between w:val="nil"/>
              </w:pBdr>
              <w:spacing w:after="0"/>
              <w:ind w:right="-20" w:hanging="27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8145" w:type="dxa"/>
            <w:gridSpan w:val="5"/>
          </w:tcPr>
          <w:p w:rsidR="00FF652C" w:rsidRPr="00B4389D" w:rsidRDefault="00FF652C" w:rsidP="009435E4">
            <w:pPr>
              <w:widowControl w:val="0"/>
              <w:pBdr>
                <w:top w:val="nil"/>
                <w:left w:val="nil"/>
                <w:bottom w:val="nil"/>
                <w:right w:val="nil"/>
                <w:between w:val="nil"/>
              </w:pBdr>
              <w:spacing w:after="0"/>
              <w:ind w:right="-20"/>
              <w:jc w:val="both"/>
              <w:rPr>
                <w:rFonts w:ascii="Times New Roman" w:eastAsia="Times New Roman" w:hAnsi="Times New Roman" w:cs="Times New Roman"/>
                <w:bCs/>
                <w:sz w:val="24"/>
                <w:szCs w:val="24"/>
              </w:rPr>
            </w:pPr>
            <w:r w:rsidRPr="00B4389D">
              <w:rPr>
                <w:rFonts w:ascii="Times New Roman" w:eastAsia="Times New Roman" w:hAnsi="Times New Roman" w:cs="Times New Roman"/>
                <w:bCs/>
                <w:sz w:val="23"/>
                <w:szCs w:val="23"/>
                <w:highlight w:val="white"/>
              </w:rPr>
              <w:t>The engineer and society: Apply reasoning informed by the contextual knowledge to assess societal, health, safety, legal and cultural issues and the consequent responsibilities relevant to the professional engineering practice.</w:t>
            </w:r>
          </w:p>
        </w:tc>
        <w:tc>
          <w:tcPr>
            <w:tcW w:w="990" w:type="dxa"/>
            <w:vAlign w:val="center"/>
          </w:tcPr>
          <w:p w:rsidR="00FF652C" w:rsidRPr="00B4389D" w:rsidRDefault="00FF652C" w:rsidP="009435E4">
            <w:pPr>
              <w:widowControl w:val="0"/>
              <w:pBdr>
                <w:top w:val="nil"/>
                <w:left w:val="nil"/>
                <w:bottom w:val="nil"/>
                <w:right w:val="nil"/>
                <w:between w:val="nil"/>
              </w:pBdr>
              <w:spacing w:after="0"/>
              <w:ind w:right="-20" w:hanging="32"/>
              <w:jc w:val="center"/>
              <w:rPr>
                <w:rFonts w:ascii="Times New Roman" w:eastAsia="Times New Roman" w:hAnsi="Times New Roman" w:cs="Times New Roman"/>
                <w:b/>
                <w:bCs/>
                <w:color w:val="000000"/>
                <w:sz w:val="24"/>
                <w:szCs w:val="24"/>
              </w:rPr>
            </w:pPr>
            <w:r w:rsidRPr="00B4389D">
              <w:rPr>
                <w:rFonts w:ascii="Times New Roman" w:eastAsia="Times New Roman" w:hAnsi="Times New Roman" w:cs="Times New Roman"/>
                <w:b/>
                <w:bCs/>
                <w:sz w:val="24"/>
                <w:szCs w:val="24"/>
              </w:rPr>
              <w:t>6</w:t>
            </w:r>
          </w:p>
        </w:tc>
      </w:tr>
      <w:tr w:rsidR="00FF652C" w:rsidTr="009435E4">
        <w:trPr>
          <w:trHeight w:val="302"/>
        </w:trPr>
        <w:tc>
          <w:tcPr>
            <w:tcW w:w="645" w:type="dxa"/>
            <w:vAlign w:val="center"/>
          </w:tcPr>
          <w:p w:rsidR="00FF652C" w:rsidRDefault="00FF652C" w:rsidP="009435E4">
            <w:pPr>
              <w:widowControl w:val="0"/>
              <w:pBdr>
                <w:top w:val="nil"/>
                <w:left w:val="nil"/>
                <w:bottom w:val="nil"/>
                <w:right w:val="nil"/>
                <w:between w:val="nil"/>
              </w:pBdr>
              <w:spacing w:after="0"/>
              <w:ind w:right="-20" w:hanging="27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8145" w:type="dxa"/>
            <w:gridSpan w:val="5"/>
          </w:tcPr>
          <w:p w:rsidR="00FF652C" w:rsidRPr="00B4389D" w:rsidRDefault="00FF652C" w:rsidP="009435E4">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B4389D">
              <w:rPr>
                <w:rFonts w:ascii="Times New Roman" w:eastAsia="Times New Roman" w:hAnsi="Times New Roman" w:cs="Times New Roman"/>
                <w:bCs/>
                <w:sz w:val="24"/>
                <w:szCs w:val="24"/>
              </w:rPr>
              <w:t xml:space="preserve">Individual and team work: Function effectively as an individual and as a member or leader in diverse teams, and in multidisciplinary settings. </w:t>
            </w:r>
          </w:p>
        </w:tc>
        <w:tc>
          <w:tcPr>
            <w:tcW w:w="990" w:type="dxa"/>
            <w:vAlign w:val="center"/>
          </w:tcPr>
          <w:p w:rsidR="00FF652C" w:rsidRPr="00B4389D" w:rsidRDefault="00FF652C" w:rsidP="009435E4">
            <w:pPr>
              <w:widowControl w:val="0"/>
              <w:pBdr>
                <w:top w:val="nil"/>
                <w:left w:val="nil"/>
                <w:bottom w:val="nil"/>
                <w:right w:val="nil"/>
                <w:between w:val="nil"/>
              </w:pBdr>
              <w:spacing w:after="0"/>
              <w:ind w:right="-20" w:hanging="32"/>
              <w:jc w:val="center"/>
              <w:rPr>
                <w:rFonts w:ascii="Times New Roman" w:eastAsia="Times New Roman" w:hAnsi="Times New Roman" w:cs="Times New Roman"/>
                <w:b/>
                <w:bCs/>
                <w:color w:val="000000"/>
                <w:sz w:val="24"/>
                <w:szCs w:val="24"/>
              </w:rPr>
            </w:pPr>
            <w:r w:rsidRPr="00B4389D">
              <w:rPr>
                <w:rFonts w:ascii="Times New Roman" w:eastAsia="Times New Roman" w:hAnsi="Times New Roman" w:cs="Times New Roman"/>
                <w:b/>
                <w:bCs/>
                <w:sz w:val="24"/>
                <w:szCs w:val="24"/>
              </w:rPr>
              <w:t>9</w:t>
            </w:r>
          </w:p>
        </w:tc>
      </w:tr>
      <w:tr w:rsidR="00FF652C" w:rsidTr="009435E4">
        <w:trPr>
          <w:trHeight w:val="257"/>
        </w:trPr>
        <w:tc>
          <w:tcPr>
            <w:tcW w:w="645" w:type="dxa"/>
          </w:tcPr>
          <w:p w:rsidR="00FF652C" w:rsidRDefault="00FF652C" w:rsidP="009435E4">
            <w:pPr>
              <w:spacing w:after="0"/>
              <w:rPr>
                <w:rFonts w:ascii="Times New Roman" w:eastAsia="Times New Roman" w:hAnsi="Times New Roman" w:cs="Times New Roman"/>
                <w:sz w:val="24"/>
                <w:szCs w:val="24"/>
              </w:rPr>
            </w:pPr>
          </w:p>
        </w:tc>
        <w:tc>
          <w:tcPr>
            <w:tcW w:w="3975" w:type="dxa"/>
            <w:gridSpan w:val="2"/>
            <w:vAlign w:val="center"/>
          </w:tcPr>
          <w:p w:rsidR="00FF652C" w:rsidRDefault="00FF652C" w:rsidP="009435E4">
            <w:pPr>
              <w:spacing w:after="0"/>
              <w:ind w:left="1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delivery methods</w:t>
            </w:r>
          </w:p>
        </w:tc>
        <w:tc>
          <w:tcPr>
            <w:tcW w:w="645" w:type="dxa"/>
            <w:vAlign w:val="center"/>
          </w:tcPr>
          <w:p w:rsidR="00FF652C" w:rsidRDefault="00FF652C" w:rsidP="009435E4">
            <w:pPr>
              <w:spacing w:after="0"/>
              <w:jc w:val="center"/>
              <w:rPr>
                <w:rFonts w:ascii="Times New Roman" w:eastAsia="Times New Roman" w:hAnsi="Times New Roman" w:cs="Times New Roman"/>
                <w:sz w:val="24"/>
                <w:szCs w:val="24"/>
              </w:rPr>
            </w:pPr>
          </w:p>
        </w:tc>
        <w:tc>
          <w:tcPr>
            <w:tcW w:w="4515" w:type="dxa"/>
            <w:gridSpan w:val="3"/>
            <w:vAlign w:val="center"/>
          </w:tcPr>
          <w:p w:rsidR="00FF652C" w:rsidRDefault="00FF652C" w:rsidP="009435E4">
            <w:pPr>
              <w:spacing w:after="0"/>
              <w:ind w:left="1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Assessment methods</w:t>
            </w:r>
          </w:p>
        </w:tc>
      </w:tr>
      <w:tr w:rsidR="00FF652C" w:rsidTr="009435E4">
        <w:trPr>
          <w:trHeight w:val="291"/>
        </w:trPr>
        <w:tc>
          <w:tcPr>
            <w:tcW w:w="645"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75" w:type="dxa"/>
            <w:gridSpan w:val="2"/>
            <w:vAlign w:val="center"/>
          </w:tcPr>
          <w:p w:rsidR="00FF652C" w:rsidRDefault="00FF652C" w:rsidP="009435E4">
            <w:pPr>
              <w:spacing w:after="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Lecture and Board</w:t>
            </w:r>
          </w:p>
        </w:tc>
        <w:tc>
          <w:tcPr>
            <w:tcW w:w="645" w:type="dxa"/>
            <w:vAlign w:val="center"/>
          </w:tcPr>
          <w:p w:rsidR="00FF652C" w:rsidRDefault="00FF652C" w:rsidP="009435E4">
            <w:pPr>
              <w:spacing w:after="0"/>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15" w:type="dxa"/>
            <w:gridSpan w:val="3"/>
            <w:vAlign w:val="center"/>
          </w:tcPr>
          <w:p w:rsidR="00FF652C" w:rsidRDefault="00FF652C" w:rsidP="009435E4">
            <w:pPr>
              <w:spacing w:after="0"/>
              <w:ind w:left="160"/>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 and Open Book Assignments</w:t>
            </w:r>
          </w:p>
        </w:tc>
      </w:tr>
      <w:tr w:rsidR="00FF652C" w:rsidTr="009435E4">
        <w:trPr>
          <w:trHeight w:val="296"/>
        </w:trPr>
        <w:tc>
          <w:tcPr>
            <w:tcW w:w="645"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75" w:type="dxa"/>
            <w:gridSpan w:val="2"/>
            <w:vAlign w:val="center"/>
          </w:tcPr>
          <w:p w:rsidR="00FF652C" w:rsidRDefault="00FF652C" w:rsidP="009435E4">
            <w:pPr>
              <w:spacing w:after="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NPTEL/ </w:t>
            </w:r>
            <w:proofErr w:type="spellStart"/>
            <w:r>
              <w:rPr>
                <w:rFonts w:ascii="Times New Roman" w:eastAsia="Times New Roman" w:hAnsi="Times New Roman" w:cs="Times New Roman"/>
                <w:sz w:val="24"/>
                <w:szCs w:val="24"/>
              </w:rPr>
              <w:t>Edusat</w:t>
            </w:r>
            <w:proofErr w:type="spellEnd"/>
          </w:p>
        </w:tc>
        <w:tc>
          <w:tcPr>
            <w:tcW w:w="645" w:type="dxa"/>
            <w:vAlign w:val="center"/>
          </w:tcPr>
          <w:p w:rsidR="00FF652C" w:rsidRDefault="00FF652C" w:rsidP="009435E4">
            <w:pPr>
              <w:spacing w:after="0"/>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515" w:type="dxa"/>
            <w:gridSpan w:val="3"/>
            <w:vAlign w:val="center"/>
          </w:tcPr>
          <w:p w:rsidR="00FF652C" w:rsidRDefault="00FF652C" w:rsidP="009435E4">
            <w:pPr>
              <w:spacing w:after="0"/>
              <w:ind w:left="160"/>
              <w:rPr>
                <w:rFonts w:ascii="Times New Roman" w:eastAsia="Times New Roman" w:hAnsi="Times New Roman" w:cs="Times New Roman"/>
                <w:sz w:val="24"/>
                <w:szCs w:val="24"/>
              </w:rPr>
            </w:pPr>
            <w:r>
              <w:rPr>
                <w:rFonts w:ascii="Times New Roman" w:eastAsia="Times New Roman" w:hAnsi="Times New Roman" w:cs="Times New Roman"/>
                <w:sz w:val="24"/>
                <w:szCs w:val="24"/>
              </w:rPr>
              <w:t>Quizzes</w:t>
            </w:r>
          </w:p>
        </w:tc>
      </w:tr>
      <w:tr w:rsidR="00FF652C" w:rsidTr="009435E4">
        <w:trPr>
          <w:trHeight w:val="298"/>
        </w:trPr>
        <w:tc>
          <w:tcPr>
            <w:tcW w:w="645"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75" w:type="dxa"/>
            <w:gridSpan w:val="2"/>
            <w:vAlign w:val="center"/>
          </w:tcPr>
          <w:p w:rsidR="00FF652C" w:rsidRDefault="00FF652C" w:rsidP="009435E4">
            <w:pPr>
              <w:spacing w:after="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PowerPoint Presentation</w:t>
            </w:r>
          </w:p>
        </w:tc>
        <w:tc>
          <w:tcPr>
            <w:tcW w:w="645" w:type="dxa"/>
            <w:vAlign w:val="center"/>
          </w:tcPr>
          <w:p w:rsidR="00FF652C" w:rsidRDefault="00FF652C" w:rsidP="009435E4">
            <w:pPr>
              <w:spacing w:after="0"/>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15" w:type="dxa"/>
            <w:gridSpan w:val="3"/>
            <w:vAlign w:val="center"/>
          </w:tcPr>
          <w:p w:rsidR="00FF652C" w:rsidRDefault="00FF652C" w:rsidP="009435E4">
            <w:pPr>
              <w:spacing w:after="0"/>
              <w:ind w:left="160"/>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Assessment Tests</w:t>
            </w:r>
          </w:p>
        </w:tc>
      </w:tr>
      <w:tr w:rsidR="00FF652C" w:rsidTr="009435E4">
        <w:trPr>
          <w:trHeight w:val="296"/>
        </w:trPr>
        <w:tc>
          <w:tcPr>
            <w:tcW w:w="645"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975" w:type="dxa"/>
            <w:gridSpan w:val="2"/>
            <w:vAlign w:val="center"/>
          </w:tcPr>
          <w:p w:rsidR="00FF652C" w:rsidRDefault="00FF652C" w:rsidP="009435E4">
            <w:pPr>
              <w:spacing w:after="0"/>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Videos</w:t>
            </w:r>
          </w:p>
        </w:tc>
        <w:tc>
          <w:tcPr>
            <w:tcW w:w="645" w:type="dxa"/>
            <w:vAlign w:val="center"/>
          </w:tcPr>
          <w:p w:rsidR="00FF652C" w:rsidRDefault="00FF652C" w:rsidP="009435E4">
            <w:pPr>
              <w:spacing w:after="0"/>
              <w:ind w:right="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515" w:type="dxa"/>
            <w:gridSpan w:val="3"/>
            <w:vAlign w:val="center"/>
          </w:tcPr>
          <w:p w:rsidR="00FF652C" w:rsidRDefault="00FF652C" w:rsidP="009435E4">
            <w:pPr>
              <w:spacing w:after="0"/>
              <w:ind w:left="16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End Examination</w:t>
            </w:r>
          </w:p>
        </w:tc>
      </w:tr>
    </w:tbl>
    <w:p w:rsidR="00FF652C" w:rsidRPr="00B4389D" w:rsidRDefault="00FF652C" w:rsidP="00FF652C">
      <w:pPr>
        <w:spacing w:after="0"/>
        <w:rPr>
          <w:rFonts w:ascii="Times New Roman" w:eastAsia="Times New Roman" w:hAnsi="Times New Roman" w:cs="Times New Roman"/>
          <w:sz w:val="10"/>
          <w:szCs w:val="10"/>
        </w:rPr>
      </w:pPr>
    </w:p>
    <w:p w:rsidR="00FF652C" w:rsidRDefault="00FF652C" w:rsidP="00FF652C">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CIE and SEE Pattern:</w:t>
      </w:r>
    </w:p>
    <w:p w:rsidR="00FF652C" w:rsidRDefault="00FF652C" w:rsidP="00FF652C">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Scheme of Continuous Internal Evaluation (CIE):</w:t>
      </w:r>
    </w:p>
    <w:tbl>
      <w:tblPr>
        <w:tblW w:w="9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2"/>
        <w:gridCol w:w="2038"/>
        <w:gridCol w:w="1588"/>
        <w:gridCol w:w="2425"/>
        <w:gridCol w:w="1110"/>
      </w:tblGrid>
      <w:tr w:rsidR="00FF652C" w:rsidTr="009435E4">
        <w:trPr>
          <w:trHeight w:val="1076"/>
        </w:trPr>
        <w:tc>
          <w:tcPr>
            <w:tcW w:w="2372"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Components</w:t>
            </w:r>
          </w:p>
        </w:tc>
        <w:tc>
          <w:tcPr>
            <w:tcW w:w="2038"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 of two IA tests</w:t>
            </w:r>
          </w:p>
        </w:tc>
        <w:tc>
          <w:tcPr>
            <w:tcW w:w="1588"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of two assignments</w:t>
            </w:r>
          </w:p>
        </w:tc>
        <w:tc>
          <w:tcPr>
            <w:tcW w:w="2425"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Quiz/Seminar/Course Project</w:t>
            </w:r>
          </w:p>
        </w:tc>
        <w:tc>
          <w:tcPr>
            <w:tcW w:w="1110"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Marks</w:t>
            </w:r>
          </w:p>
        </w:tc>
      </w:tr>
      <w:tr w:rsidR="00FF652C" w:rsidTr="009435E4">
        <w:trPr>
          <w:trHeight w:val="358"/>
        </w:trPr>
        <w:tc>
          <w:tcPr>
            <w:tcW w:w="2372" w:type="dxa"/>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Maximum marks: 50</w:t>
            </w:r>
          </w:p>
        </w:tc>
        <w:tc>
          <w:tcPr>
            <w:tcW w:w="2038"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15+15 = 30</w:t>
            </w:r>
          </w:p>
        </w:tc>
        <w:tc>
          <w:tcPr>
            <w:tcW w:w="1588"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25"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10" w:type="dxa"/>
            <w:vAlign w:val="center"/>
          </w:tcPr>
          <w:p w:rsidR="00FF652C" w:rsidRDefault="00FF652C" w:rsidP="009435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FF652C" w:rsidTr="009435E4">
        <w:trPr>
          <w:trHeight w:val="701"/>
        </w:trPr>
        <w:tc>
          <w:tcPr>
            <w:tcW w:w="9533" w:type="dxa"/>
            <w:gridSpan w:val="5"/>
          </w:tcPr>
          <w:p w:rsidR="00FF652C" w:rsidRDefault="00FF652C" w:rsidP="009435E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Writing two IA tests is compulsory.</w:t>
            </w:r>
          </w:p>
          <w:p w:rsidR="00FF652C" w:rsidRDefault="00FF652C" w:rsidP="009435E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Minimum marks required to qualify for SEE: 20 out of 50 marks</w:t>
            </w:r>
          </w:p>
        </w:tc>
      </w:tr>
    </w:tbl>
    <w:p w:rsidR="00FF652C" w:rsidRPr="00B4389D" w:rsidRDefault="00FF652C" w:rsidP="00FF652C">
      <w:pPr>
        <w:tabs>
          <w:tab w:val="left" w:pos="3552"/>
        </w:tabs>
        <w:spacing w:after="0"/>
        <w:rPr>
          <w:rFonts w:ascii="Times New Roman" w:eastAsia="Times New Roman" w:hAnsi="Times New Roman" w:cs="Times New Roman"/>
          <w:sz w:val="8"/>
          <w:szCs w:val="8"/>
        </w:rPr>
      </w:pPr>
    </w:p>
    <w:p w:rsidR="00FF652C" w:rsidRDefault="00FF652C" w:rsidP="00FF652C">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Semester End Examination (SEE):</w:t>
      </w:r>
    </w:p>
    <w:p w:rsidR="00FF652C" w:rsidRDefault="00FF652C" w:rsidP="00FF652C">
      <w:pPr>
        <w:numPr>
          <w:ilvl w:val="0"/>
          <w:numId w:val="1"/>
        </w:numPr>
        <w:pBdr>
          <w:top w:val="nil"/>
          <w:left w:val="nil"/>
          <w:bottom w:val="nil"/>
          <w:right w:val="nil"/>
          <w:between w:val="nil"/>
        </w:pBdr>
        <w:spacing w:after="0"/>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will be conducted for 3 </w:t>
      </w:r>
      <w:r w:rsidR="00B564D3">
        <w:rPr>
          <w:rFonts w:ascii="Times New Roman" w:eastAsia="Times New Roman" w:hAnsi="Times New Roman" w:cs="Times New Roman"/>
          <w:color w:val="000000"/>
          <w:sz w:val="24"/>
          <w:szCs w:val="24"/>
        </w:rPr>
        <w:t>hours’</w:t>
      </w:r>
      <w:r>
        <w:rPr>
          <w:rFonts w:ascii="Times New Roman" w:eastAsia="Times New Roman" w:hAnsi="Times New Roman" w:cs="Times New Roman"/>
          <w:color w:val="000000"/>
          <w:sz w:val="24"/>
          <w:szCs w:val="24"/>
        </w:rPr>
        <w:t xml:space="preserve"> duration and 100 marks. It will be reduced to 50 marks for the calculation of SGPA and CGPA.</w:t>
      </w:r>
    </w:p>
    <w:p w:rsidR="00FF652C" w:rsidRDefault="00FF652C" w:rsidP="00FF652C">
      <w:pPr>
        <w:numPr>
          <w:ilvl w:val="0"/>
          <w:numId w:val="1"/>
        </w:numPr>
        <w:pBdr>
          <w:top w:val="nil"/>
          <w:left w:val="nil"/>
          <w:bottom w:val="nil"/>
          <w:right w:val="nil"/>
          <w:between w:val="nil"/>
        </w:pBdr>
        <w:spacing w:after="0"/>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Minimum passing marks required to be scored in SEE: 40 out of 100 marks</w:t>
      </w:r>
    </w:p>
    <w:p w:rsidR="00FF652C" w:rsidRDefault="00FF652C" w:rsidP="00FF652C">
      <w:pPr>
        <w:numPr>
          <w:ilvl w:val="0"/>
          <w:numId w:val="1"/>
        </w:numPr>
        <w:pBdr>
          <w:top w:val="nil"/>
          <w:left w:val="nil"/>
          <w:bottom w:val="nil"/>
          <w:right w:val="nil"/>
          <w:between w:val="nil"/>
        </w:pBdr>
        <w:spacing w:after="0"/>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Question paper will have 10 questions carrying 20 marks each. Students have to answer FIVE full questions selecting </w:t>
      </w:r>
      <w:r w:rsidR="00B564D3">
        <w:rPr>
          <w:rFonts w:ascii="Times New Roman" w:eastAsia="Times New Roman" w:hAnsi="Times New Roman" w:cs="Times New Roman"/>
          <w:color w:val="000000"/>
          <w:sz w:val="24"/>
          <w:szCs w:val="24"/>
        </w:rPr>
        <w:t>at least</w:t>
      </w:r>
      <w:r>
        <w:rPr>
          <w:rFonts w:ascii="Times New Roman" w:eastAsia="Times New Roman" w:hAnsi="Times New Roman" w:cs="Times New Roman"/>
          <w:color w:val="000000"/>
          <w:sz w:val="24"/>
          <w:szCs w:val="24"/>
        </w:rPr>
        <w:t xml:space="preserve"> one full question from each unit.</w:t>
      </w:r>
    </w:p>
    <w:p w:rsidR="00B8113E" w:rsidRDefault="00B8113E"/>
    <w:sectPr w:rsidR="00B81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B7227"/>
    <w:multiLevelType w:val="multilevel"/>
    <w:tmpl w:val="0628AC44"/>
    <w:lvl w:ilvl="0">
      <w:start w:val="1"/>
      <w:numFmt w:val="decimal"/>
      <w:lvlText w:val="%1."/>
      <w:lvlJc w:val="left"/>
      <w:pPr>
        <w:ind w:left="928" w:hanging="360"/>
      </w:pPr>
      <w:rPr>
        <w:vertAlign w:val="baseline"/>
      </w:rPr>
    </w:lvl>
    <w:lvl w:ilvl="1">
      <w:start w:val="1"/>
      <w:numFmt w:val="lowerLetter"/>
      <w:lvlText w:val="%2."/>
      <w:lvlJc w:val="left"/>
      <w:pPr>
        <w:ind w:left="1648" w:hanging="360"/>
      </w:pPr>
      <w:rPr>
        <w:vertAlign w:val="baseline"/>
      </w:rPr>
    </w:lvl>
    <w:lvl w:ilvl="2">
      <w:start w:val="1"/>
      <w:numFmt w:val="lowerRoman"/>
      <w:lvlText w:val="%3."/>
      <w:lvlJc w:val="right"/>
      <w:pPr>
        <w:ind w:left="2368" w:hanging="180"/>
      </w:pPr>
      <w:rPr>
        <w:vertAlign w:val="baseline"/>
      </w:rPr>
    </w:lvl>
    <w:lvl w:ilvl="3">
      <w:start w:val="1"/>
      <w:numFmt w:val="decimal"/>
      <w:lvlText w:val="%4."/>
      <w:lvlJc w:val="left"/>
      <w:pPr>
        <w:ind w:left="3088" w:hanging="360"/>
      </w:pPr>
      <w:rPr>
        <w:vertAlign w:val="baseline"/>
      </w:rPr>
    </w:lvl>
    <w:lvl w:ilvl="4">
      <w:start w:val="1"/>
      <w:numFmt w:val="lowerLetter"/>
      <w:lvlText w:val="%5."/>
      <w:lvlJc w:val="left"/>
      <w:pPr>
        <w:ind w:left="3808" w:hanging="360"/>
      </w:pPr>
      <w:rPr>
        <w:vertAlign w:val="baseline"/>
      </w:rPr>
    </w:lvl>
    <w:lvl w:ilvl="5">
      <w:start w:val="1"/>
      <w:numFmt w:val="lowerRoman"/>
      <w:lvlText w:val="%6."/>
      <w:lvlJc w:val="right"/>
      <w:pPr>
        <w:ind w:left="4528" w:hanging="180"/>
      </w:pPr>
      <w:rPr>
        <w:vertAlign w:val="baseline"/>
      </w:rPr>
    </w:lvl>
    <w:lvl w:ilvl="6">
      <w:start w:val="1"/>
      <w:numFmt w:val="decimal"/>
      <w:lvlText w:val="%7."/>
      <w:lvlJc w:val="left"/>
      <w:pPr>
        <w:ind w:left="5248" w:hanging="360"/>
      </w:pPr>
      <w:rPr>
        <w:vertAlign w:val="baseline"/>
      </w:rPr>
    </w:lvl>
    <w:lvl w:ilvl="7">
      <w:start w:val="1"/>
      <w:numFmt w:val="lowerLetter"/>
      <w:lvlText w:val="%8."/>
      <w:lvlJc w:val="left"/>
      <w:pPr>
        <w:ind w:left="5968" w:hanging="360"/>
      </w:pPr>
      <w:rPr>
        <w:vertAlign w:val="baseline"/>
      </w:rPr>
    </w:lvl>
    <w:lvl w:ilvl="8">
      <w:start w:val="1"/>
      <w:numFmt w:val="lowerRoman"/>
      <w:lvlText w:val="%9."/>
      <w:lvlJc w:val="right"/>
      <w:pPr>
        <w:ind w:left="6688"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40"/>
    <w:rsid w:val="003C503F"/>
    <w:rsid w:val="00B27640"/>
    <w:rsid w:val="00B564D3"/>
    <w:rsid w:val="00B8113E"/>
    <w:rsid w:val="00BC0C0A"/>
    <w:rsid w:val="00E1732D"/>
    <w:rsid w:val="00EA15AF"/>
    <w:rsid w:val="00FF6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78BA"/>
  <w15:chartTrackingRefBased/>
  <w15:docId w15:val="{F0A18EC0-E128-4DF3-952C-A4783294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52C"/>
    <w:pPr>
      <w:spacing w:after="200" w:line="276" w:lineRule="auto"/>
    </w:pPr>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4</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2020-10-06T09:57:00Z</dcterms:created>
  <dcterms:modified xsi:type="dcterms:W3CDTF">2020-11-11T04:57:00Z</dcterms:modified>
</cp:coreProperties>
</file>