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57" w:rsidRPr="00DF18FC" w:rsidRDefault="00B74357" w:rsidP="00B74357">
      <w:pPr>
        <w:jc w:val="center"/>
        <w:rPr>
          <w:sz w:val="32"/>
          <w:szCs w:val="32"/>
        </w:rPr>
      </w:pPr>
      <w:r w:rsidRPr="00DF18FC">
        <w:rPr>
          <w:sz w:val="32"/>
          <w:szCs w:val="32"/>
        </w:rPr>
        <w:t xml:space="preserve">Exercise </w:t>
      </w:r>
      <w:r w:rsidR="00455491" w:rsidRPr="00DF18FC">
        <w:rPr>
          <w:sz w:val="32"/>
          <w:szCs w:val="32"/>
        </w:rPr>
        <w:t xml:space="preserve">1 </w:t>
      </w:r>
      <w:r w:rsidRPr="00DF18FC">
        <w:rPr>
          <w:sz w:val="32"/>
          <w:szCs w:val="32"/>
        </w:rPr>
        <w:t>of Medical Image Processing SS2014</w:t>
      </w:r>
    </w:p>
    <w:p w:rsidR="00B74357" w:rsidRPr="00DF18FC" w:rsidRDefault="005A7A14" w:rsidP="00B74357">
      <w:pPr>
        <w:jc w:val="center"/>
        <w:rPr>
          <w:sz w:val="32"/>
          <w:szCs w:val="32"/>
        </w:rPr>
      </w:pPr>
      <w:r w:rsidRPr="00DF18FC">
        <w:rPr>
          <w:sz w:val="32"/>
          <w:szCs w:val="32"/>
        </w:rPr>
        <w:t>By: Dr. René</w:t>
      </w:r>
      <w:r w:rsidR="00B74357" w:rsidRPr="00DF18FC">
        <w:rPr>
          <w:sz w:val="32"/>
          <w:szCs w:val="32"/>
        </w:rPr>
        <w:t xml:space="preserve"> Donner</w:t>
      </w:r>
    </w:p>
    <w:p w:rsidR="008F37A5" w:rsidRPr="00DF18FC" w:rsidRDefault="00B74357" w:rsidP="008F37A5">
      <w:pPr>
        <w:jc w:val="center"/>
        <w:rPr>
          <w:sz w:val="32"/>
          <w:szCs w:val="32"/>
        </w:rPr>
      </w:pPr>
      <w:r w:rsidRPr="00DF18FC">
        <w:rPr>
          <w:sz w:val="32"/>
          <w:szCs w:val="32"/>
        </w:rPr>
        <w:t>Team:</w:t>
      </w:r>
      <w:r w:rsidR="008F37A5" w:rsidRPr="00DF18FC">
        <w:rPr>
          <w:sz w:val="32"/>
          <w:szCs w:val="32"/>
        </w:rPr>
        <w:t xml:space="preserve"> Stephan </w:t>
      </w:r>
      <w:proofErr w:type="spellStart"/>
      <w:r w:rsidR="008F37A5" w:rsidRPr="00DF18FC">
        <w:rPr>
          <w:sz w:val="32"/>
          <w:szCs w:val="32"/>
        </w:rPr>
        <w:t>Spindler</w:t>
      </w:r>
      <w:proofErr w:type="spellEnd"/>
      <w:r w:rsidR="008F37A5" w:rsidRPr="00DF18FC">
        <w:rPr>
          <w:sz w:val="32"/>
          <w:szCs w:val="32"/>
        </w:rPr>
        <w:t xml:space="preserve"> 0828742, S. </w:t>
      </w:r>
      <w:proofErr w:type="spellStart"/>
      <w:r w:rsidR="008F37A5" w:rsidRPr="00DF18FC">
        <w:rPr>
          <w:sz w:val="32"/>
          <w:szCs w:val="32"/>
        </w:rPr>
        <w:t>Ehsan</w:t>
      </w:r>
      <w:proofErr w:type="spellEnd"/>
      <w:r w:rsidR="008F37A5" w:rsidRPr="00DF18FC">
        <w:rPr>
          <w:sz w:val="32"/>
          <w:szCs w:val="32"/>
        </w:rPr>
        <w:t xml:space="preserve"> </w:t>
      </w:r>
      <w:proofErr w:type="spellStart"/>
      <w:r w:rsidR="008F37A5" w:rsidRPr="00DF18FC">
        <w:rPr>
          <w:sz w:val="32"/>
          <w:szCs w:val="32"/>
        </w:rPr>
        <w:t>Hosseini</w:t>
      </w:r>
      <w:proofErr w:type="spellEnd"/>
      <w:r w:rsidR="008F37A5" w:rsidRPr="00DF18FC">
        <w:rPr>
          <w:sz w:val="32"/>
          <w:szCs w:val="32"/>
        </w:rPr>
        <w:t xml:space="preserve"> 1028660,</w:t>
      </w:r>
    </w:p>
    <w:p w:rsidR="00B74357" w:rsidRPr="00DF18FC" w:rsidRDefault="00B74357" w:rsidP="00B74357">
      <w:pPr>
        <w:pBdr>
          <w:bottom w:val="single" w:sz="6" w:space="1" w:color="auto"/>
        </w:pBdr>
      </w:pPr>
    </w:p>
    <w:p w:rsidR="00B74357" w:rsidRPr="00DF18FC" w:rsidRDefault="009E6D4D" w:rsidP="009E6D4D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 w:rsidRPr="00DF18FC">
        <w:rPr>
          <w:b/>
          <w:bCs/>
          <w:sz w:val="32"/>
          <w:szCs w:val="32"/>
        </w:rPr>
        <w:t>Covariance Matrix:</w:t>
      </w:r>
    </w:p>
    <w:p w:rsidR="002B328A" w:rsidRPr="00DF18FC" w:rsidRDefault="002B328A" w:rsidP="002B328A">
      <w:pPr>
        <w:pStyle w:val="Listenabsatz"/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0"/>
          <w:szCs w:val="20"/>
        </w:rPr>
      </w:pPr>
    </w:p>
    <w:p w:rsidR="00056184" w:rsidRPr="00DF18FC" w:rsidRDefault="00056184" w:rsidP="0005618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6"/>
        </w:rPr>
      </w:pPr>
      <w:proofErr w:type="spellStart"/>
      <w:r w:rsidRPr="00DF18FC">
        <w:rPr>
          <w:rFonts w:cs="CMR12"/>
          <w:b/>
          <w:bCs/>
          <w:sz w:val="24"/>
          <w:szCs w:val="26"/>
          <w:u w:val="single"/>
        </w:rPr>
        <w:t>ourCov.m</w:t>
      </w:r>
      <w:proofErr w:type="spellEnd"/>
      <w:r w:rsidRPr="00DF18FC">
        <w:rPr>
          <w:rFonts w:cs="CMR12"/>
          <w:b/>
          <w:bCs/>
          <w:sz w:val="24"/>
          <w:szCs w:val="26"/>
        </w:rPr>
        <w:t xml:space="preserve"> , </w:t>
      </w:r>
      <w:proofErr w:type="spellStart"/>
      <w:r w:rsidRPr="00DF18FC">
        <w:rPr>
          <w:rFonts w:cs="CMR12"/>
          <w:b/>
          <w:bCs/>
          <w:sz w:val="24"/>
          <w:szCs w:val="26"/>
          <w:u w:val="single"/>
        </w:rPr>
        <w:t>Run.m</w:t>
      </w:r>
      <w:proofErr w:type="spellEnd"/>
    </w:p>
    <w:p w:rsidR="00056184" w:rsidRPr="00DF18FC" w:rsidRDefault="00056184" w:rsidP="0005618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6"/>
        </w:rPr>
      </w:pPr>
    </w:p>
    <w:p w:rsidR="002B328A" w:rsidRPr="00DF18FC" w:rsidRDefault="002B328A" w:rsidP="0005618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6"/>
          <w:lang w:val="de-AT"/>
        </w:rPr>
      </w:pPr>
      <w:r w:rsidRPr="00DF18FC">
        <w:rPr>
          <w:rFonts w:cs="CMR12"/>
          <w:b/>
          <w:bCs/>
          <w:sz w:val="24"/>
          <w:szCs w:val="26"/>
          <w:lang w:val="de-AT"/>
        </w:rPr>
        <w:t xml:space="preserve">Welche Informationen stehen an welcher Stelle von </w:t>
      </w:r>
      <w:r w:rsidRPr="00DF18FC">
        <w:rPr>
          <w:rFonts w:cs="CMBX12"/>
          <w:b/>
          <w:bCs/>
          <w:sz w:val="24"/>
          <w:szCs w:val="26"/>
          <w:lang w:val="de-AT"/>
        </w:rPr>
        <w:t>C</w:t>
      </w:r>
      <w:r w:rsidRPr="00DF18FC">
        <w:rPr>
          <w:rFonts w:cs="CMR12"/>
          <w:b/>
          <w:bCs/>
          <w:sz w:val="24"/>
          <w:szCs w:val="26"/>
          <w:lang w:val="de-AT"/>
        </w:rPr>
        <w:t>?</w:t>
      </w:r>
    </w:p>
    <w:p w:rsidR="00201370" w:rsidRPr="00DF18FC" w:rsidRDefault="00201370" w:rsidP="009C7471">
      <w:pPr>
        <w:pStyle w:val="Listenabsatz"/>
        <w:ind w:left="1080"/>
        <w:jc w:val="both"/>
        <w:rPr>
          <w:rFonts w:cs="Arial"/>
          <w:color w:val="222222"/>
          <w:sz w:val="20"/>
          <w:szCs w:val="20"/>
          <w:shd w:val="clear" w:color="auto" w:fill="FFFFFF"/>
          <w:lang w:val="de-AT"/>
        </w:rPr>
      </w:pPr>
    </w:p>
    <w:p w:rsidR="00DD320F" w:rsidRPr="00DF18FC" w:rsidRDefault="00337FBD" w:rsidP="009C7471">
      <w:pPr>
        <w:pStyle w:val="Listenabsatz"/>
        <w:ind w:left="108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Fonts w:cs="Arial"/>
          <w:noProof/>
          <w:color w:val="222222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5069205</wp:posOffset>
            </wp:positionH>
            <wp:positionV relativeFrom="paragraph">
              <wp:posOffset>760095</wp:posOffset>
            </wp:positionV>
            <wp:extent cx="1223010" cy="690880"/>
            <wp:effectExtent l="19050" t="0" r="0" b="0"/>
            <wp:wrapThrough wrapText="bothSides">
              <wp:wrapPolygon edited="0">
                <wp:start x="-336" y="0"/>
                <wp:lineTo x="-336" y="20846"/>
                <wp:lineTo x="21533" y="20846"/>
                <wp:lineTo x="21533" y="0"/>
                <wp:lineTo x="-336" y="0"/>
              </wp:wrapPolygon>
            </wp:wrapThrough>
            <wp:docPr id="2" name="Grafik 1" descr="Var-C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-Co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261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Variance and covariance</w:t>
      </w:r>
      <w:r w:rsidR="0041287D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matrix</w:t>
      </w:r>
      <w:r w:rsidR="009D0261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is a symmetric n x n</w:t>
      </w:r>
      <w:r w:rsidR="0041287D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m</w:t>
      </w:r>
      <w:r w:rsidR="009D0261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atrix that the diagonal elements show the v</w:t>
      </w:r>
      <w:r w:rsidR="00B05E09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ariance of Dataset and the off-d</w:t>
      </w:r>
      <w:r w:rsidR="009D0261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iagonal elements show the covariance of Dataset.</w:t>
      </w:r>
      <w:r w:rsidR="00B1503E"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D15CCF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We calculate the covariance matrix </w:t>
      </w:r>
      <w:r w:rsidR="0039129E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C </w:t>
      </w:r>
      <w:r w:rsidR="00D15CCF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between the different variables in Data set </w:t>
      </w:r>
      <w:r w:rsidR="00133E63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to measure the relation and show the relationship between the Variables by</w:t>
      </w:r>
      <w:r w:rsidR="00DD320F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:</w:t>
      </w:r>
    </w:p>
    <w:p w:rsidR="00DD320F" w:rsidRPr="00DF18FC" w:rsidRDefault="00133E63" w:rsidP="009C7471">
      <w:pPr>
        <w:pStyle w:val="Listenabsatz"/>
        <w:numPr>
          <w:ilvl w:val="0"/>
          <w:numId w:val="6"/>
        </w:numPr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Mean of the dat</w:t>
      </w:r>
      <w:r w:rsidR="00455491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a X and Y</w:t>
      </w:r>
    </w:p>
    <w:p w:rsidR="00DD320F" w:rsidRPr="00DF18FC" w:rsidRDefault="00DD320F" w:rsidP="009C7471">
      <w:pPr>
        <w:pStyle w:val="Listenabsatz"/>
        <w:numPr>
          <w:ilvl w:val="0"/>
          <w:numId w:val="6"/>
        </w:numPr>
        <w:jc w:val="both"/>
        <w:rPr>
          <w:color w:val="000000"/>
          <w:sz w:val="24"/>
          <w:szCs w:val="24"/>
          <w:shd w:val="clear" w:color="auto" w:fill="FFFFFF"/>
        </w:rPr>
      </w:pPr>
      <w:r w:rsidRPr="00DF18FC">
        <w:rPr>
          <w:color w:val="000000"/>
          <w:sz w:val="24"/>
          <w:szCs w:val="24"/>
          <w:shd w:val="clear" w:color="auto" w:fill="FFFFFF"/>
        </w:rPr>
        <w:t>D</w:t>
      </w:r>
      <w:r w:rsidR="0039129E" w:rsidRPr="00DF18FC">
        <w:rPr>
          <w:color w:val="000000"/>
          <w:sz w:val="24"/>
          <w:szCs w:val="24"/>
          <w:shd w:val="clear" w:color="auto" w:fill="FFFFFF"/>
        </w:rPr>
        <w:t>eviation sums of squares and cross product matrix</w:t>
      </w:r>
    </w:p>
    <w:p w:rsidR="00383464" w:rsidRPr="00DF18FC" w:rsidRDefault="00DD320F" w:rsidP="009C7471">
      <w:pPr>
        <w:pStyle w:val="Listenabsatz"/>
        <w:numPr>
          <w:ilvl w:val="0"/>
          <w:numId w:val="6"/>
        </w:numPr>
        <w:jc w:val="both"/>
        <w:rPr>
          <w:color w:val="000000"/>
          <w:sz w:val="24"/>
          <w:szCs w:val="24"/>
          <w:shd w:val="clear" w:color="auto" w:fill="FFFFFF"/>
        </w:rPr>
      </w:pPr>
      <w:r w:rsidRPr="00DF18FC">
        <w:rPr>
          <w:color w:val="000000"/>
          <w:sz w:val="24"/>
          <w:szCs w:val="24"/>
          <w:shd w:val="clear" w:color="auto" w:fill="FFFFFF"/>
        </w:rPr>
        <w:t>The number of scores in each column of the original matrix</w:t>
      </w:r>
    </w:p>
    <w:p w:rsidR="00DD320F" w:rsidRPr="00DF18FC" w:rsidRDefault="00DD320F" w:rsidP="00DD320F">
      <w:pPr>
        <w:pStyle w:val="Listenabsatz"/>
        <w:ind w:left="1080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455491" w:rsidRPr="00DF18FC" w:rsidRDefault="00455491" w:rsidP="009C7471">
      <w:pPr>
        <w:pStyle w:val="Listenabsatz"/>
        <w:ind w:left="108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u w:val="single"/>
          <w:shd w:val="clear" w:color="auto" w:fill="FFFFFF"/>
        </w:rPr>
        <w:t>Interpret the results</w:t>
      </w: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:</w:t>
      </w:r>
      <w:r w:rsidR="00F85A5A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(in l</w:t>
      </w: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inear situation)</w:t>
      </w:r>
    </w:p>
    <w:p w:rsidR="00B1503E" w:rsidRPr="00DF18FC" w:rsidRDefault="00B1503E" w:rsidP="009C7471">
      <w:pPr>
        <w:pStyle w:val="Listenabsatz"/>
        <w:ind w:left="108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18161B" w:rsidRPr="00DF18FC" w:rsidRDefault="00455491" w:rsidP="009C7471">
      <w:pPr>
        <w:pStyle w:val="Listenabsatz"/>
        <w:numPr>
          <w:ilvl w:val="0"/>
          <w:numId w:val="5"/>
        </w:numPr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Sign of Covariance: </w:t>
      </w:r>
      <w:r w:rsidR="00B1503E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(nature of relationship)</w:t>
      </w:r>
    </w:p>
    <w:p w:rsidR="0018161B" w:rsidRPr="00DF18FC" w:rsidRDefault="002B4F05" w:rsidP="009C7471">
      <w:pPr>
        <w:pStyle w:val="Listenabsatz"/>
        <w:ind w:left="144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If</w:t>
      </w:r>
      <w:r w:rsidR="00455491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positive then X and Y move in the same direction.</w:t>
      </w:r>
      <w:r w:rsidR="009205C3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(Positive correlation)</w:t>
      </w:r>
    </w:p>
    <w:p w:rsidR="00455491" w:rsidRPr="00DF18FC" w:rsidRDefault="00455491" w:rsidP="009C7471">
      <w:pPr>
        <w:pStyle w:val="Listenabsatz"/>
        <w:ind w:left="144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If negative then X and Y move in the opposite directions.</w:t>
      </w:r>
      <w:r w:rsidR="009205C3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(Negative correlation)</w:t>
      </w:r>
    </w:p>
    <w:p w:rsidR="00455491" w:rsidRPr="00DF18FC" w:rsidRDefault="00455491" w:rsidP="009C7471">
      <w:pPr>
        <w:pStyle w:val="Listenabsatz"/>
        <w:ind w:left="108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</w:p>
    <w:p w:rsidR="0018161B" w:rsidRPr="00DF18FC" w:rsidRDefault="00455491" w:rsidP="009C7471">
      <w:pPr>
        <w:pStyle w:val="Listenabsatz"/>
        <w:numPr>
          <w:ilvl w:val="0"/>
          <w:numId w:val="5"/>
        </w:numPr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Size of Covariance: (strength of relationship)</w:t>
      </w:r>
    </w:p>
    <w:p w:rsidR="0018161B" w:rsidRPr="00DF18FC" w:rsidRDefault="00455491" w:rsidP="009C7471">
      <w:pPr>
        <w:pStyle w:val="Listenabsatz"/>
        <w:ind w:left="144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If large, then there is a strong relationship</w:t>
      </w:r>
      <w:r w:rsidR="00F31414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(correlation)</w:t>
      </w: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.</w:t>
      </w:r>
    </w:p>
    <w:p w:rsidR="00455491" w:rsidRPr="00DF18FC" w:rsidRDefault="00455491" w:rsidP="009C7471">
      <w:pPr>
        <w:pStyle w:val="Listenabsatz"/>
        <w:ind w:left="1440"/>
        <w:jc w:val="both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If small, there is a weak or no relationship</w:t>
      </w:r>
      <w:r w:rsidR="00F31414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(correlation)</w:t>
      </w:r>
      <w:r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.</w:t>
      </w:r>
      <w:r w:rsidRPr="00DF18FC">
        <w:rPr>
          <w:rStyle w:val="apple-converted-space"/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p w:rsidR="00133E63" w:rsidRPr="00DF18FC" w:rsidRDefault="00133E63" w:rsidP="00133E63">
      <w:pPr>
        <w:pStyle w:val="Listenabsatz"/>
        <w:ind w:left="1080"/>
        <w:rPr>
          <w:sz w:val="24"/>
          <w:szCs w:val="24"/>
        </w:rPr>
      </w:pPr>
    </w:p>
    <w:p w:rsidR="00766E4F" w:rsidRPr="00DF18FC" w:rsidRDefault="00766E4F" w:rsidP="00133E63">
      <w:pPr>
        <w:pStyle w:val="Listenabsatz"/>
        <w:ind w:left="1080"/>
        <w:rPr>
          <w:rFonts w:cs="CMR12"/>
          <w:b/>
          <w:bCs/>
          <w:sz w:val="24"/>
          <w:szCs w:val="26"/>
          <w:lang w:val="de-AT"/>
        </w:rPr>
      </w:pPr>
      <w:r w:rsidRPr="00DF18FC">
        <w:rPr>
          <w:rFonts w:cs="CMR12"/>
          <w:b/>
          <w:bCs/>
          <w:sz w:val="24"/>
          <w:szCs w:val="26"/>
          <w:lang w:val="de-AT"/>
        </w:rPr>
        <w:t xml:space="preserve">Interpretieren Sie die unterschiedlichen </w:t>
      </w:r>
      <w:r w:rsidRPr="00DF18FC">
        <w:rPr>
          <w:rFonts w:cs="CMBX12"/>
          <w:b/>
          <w:bCs/>
          <w:sz w:val="24"/>
          <w:szCs w:val="26"/>
          <w:lang w:val="de-AT"/>
        </w:rPr>
        <w:t xml:space="preserve">C </w:t>
      </w:r>
      <w:r w:rsidRPr="00DF18FC">
        <w:rPr>
          <w:rFonts w:cs="CMR12"/>
          <w:b/>
          <w:bCs/>
          <w:sz w:val="24"/>
          <w:szCs w:val="26"/>
          <w:lang w:val="de-AT"/>
        </w:rPr>
        <w:t>zwischen den Datensets!</w:t>
      </w:r>
    </w:p>
    <w:p w:rsidR="00FD55AA" w:rsidRPr="00DF18FC" w:rsidRDefault="00FD55AA" w:rsidP="00133E63">
      <w:pPr>
        <w:pStyle w:val="Listenabsatz"/>
        <w:ind w:left="1080"/>
        <w:rPr>
          <w:rFonts w:cs="CMR12"/>
          <w:b/>
          <w:bCs/>
          <w:sz w:val="24"/>
          <w:szCs w:val="26"/>
          <w:lang w:val="de-AT"/>
        </w:rPr>
      </w:pPr>
      <w:r w:rsidRPr="00DF18FC">
        <w:rPr>
          <w:rFonts w:cs="CMR12"/>
          <w:b/>
          <w:bCs/>
          <w:noProof/>
          <w:sz w:val="24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182880</wp:posOffset>
            </wp:positionV>
            <wp:extent cx="2517140" cy="1979930"/>
            <wp:effectExtent l="19050" t="0" r="0" b="0"/>
            <wp:wrapThrough wrapText="bothSides">
              <wp:wrapPolygon edited="0">
                <wp:start x="-163" y="0"/>
                <wp:lineTo x="-163" y="21406"/>
                <wp:lineTo x="21578" y="21406"/>
                <wp:lineTo x="21578" y="0"/>
                <wp:lineTo x="-163" y="0"/>
              </wp:wrapPolygon>
            </wp:wrapThrough>
            <wp:docPr id="1" name="Grafik 0" descr="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F9E" w:rsidRPr="00DF18FC" w:rsidRDefault="00020F9E" w:rsidP="00FD55AA">
      <w:pPr>
        <w:pStyle w:val="Listenabsatz"/>
        <w:ind w:left="1080"/>
        <w:rPr>
          <w:rFonts w:cs="CMR12"/>
          <w:b/>
          <w:bCs/>
          <w:sz w:val="24"/>
          <w:szCs w:val="26"/>
          <w:lang w:val="de-AT"/>
        </w:rPr>
      </w:pPr>
    </w:p>
    <w:p w:rsidR="00A55365" w:rsidRPr="00DF18FC" w:rsidRDefault="00660A6F" w:rsidP="00660A6F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C</w:t>
      </w:r>
      <w:r w:rsidR="00020F9E" w:rsidRPr="00DF18FC">
        <w:rPr>
          <w:rFonts w:cs="CMR12"/>
          <w:sz w:val="24"/>
          <w:szCs w:val="26"/>
        </w:rPr>
        <w:t>ovariance = 1.7825 means a positive relationship between variables of Dataset 1.</w:t>
      </w:r>
    </w:p>
    <w:p w:rsidR="00020F9E" w:rsidRPr="00DF18FC" w:rsidRDefault="00020F9E" w:rsidP="00660A6F">
      <w:pPr>
        <w:pStyle w:val="Listenabsatz"/>
        <w:ind w:left="1440"/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 xml:space="preserve">The variables of dataset 1 are </w:t>
      </w:r>
      <w:r w:rsidR="00B51A58" w:rsidRPr="00DF18FC">
        <w:rPr>
          <w:rFonts w:cs="CMR12"/>
          <w:sz w:val="24"/>
          <w:szCs w:val="26"/>
        </w:rPr>
        <w:t>correlated but not really high and non-linear.</w:t>
      </w:r>
    </w:p>
    <w:p w:rsidR="005D50E8" w:rsidRPr="00DF18FC" w:rsidRDefault="005D50E8" w:rsidP="00660A6F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The data are around the Y-mean value. (2,5)</w:t>
      </w:r>
    </w:p>
    <w:p w:rsidR="00B9755F" w:rsidRPr="00DF18FC" w:rsidRDefault="00B9755F" w:rsidP="00660A6F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Variance of 81.4252</w:t>
      </w:r>
      <w:r w:rsidR="000513E2" w:rsidRPr="00DF18FC">
        <w:rPr>
          <w:rFonts w:cs="CMR12"/>
          <w:sz w:val="24"/>
          <w:szCs w:val="26"/>
        </w:rPr>
        <w:t xml:space="preserve"> (X)</w:t>
      </w:r>
      <w:r w:rsidRPr="00DF18FC">
        <w:rPr>
          <w:rFonts w:cs="CMR12"/>
          <w:sz w:val="24"/>
          <w:szCs w:val="26"/>
        </w:rPr>
        <w:t xml:space="preserve"> shows that the variables of these dataset are more variable than the Dataset with variance of 1.1887</w:t>
      </w:r>
      <w:r w:rsidR="000513E2" w:rsidRPr="00DF18FC">
        <w:rPr>
          <w:rFonts w:cs="CMR12"/>
          <w:sz w:val="24"/>
          <w:szCs w:val="26"/>
        </w:rPr>
        <w:t xml:space="preserve"> (Y)</w:t>
      </w:r>
    </w:p>
    <w:p w:rsidR="00421180" w:rsidRPr="00DF18FC" w:rsidRDefault="00421180" w:rsidP="00421180">
      <w:pPr>
        <w:rPr>
          <w:rFonts w:cs="CMR12"/>
          <w:sz w:val="24"/>
          <w:szCs w:val="26"/>
        </w:rPr>
      </w:pPr>
    </w:p>
    <w:p w:rsidR="00FD55AA" w:rsidRPr="00DF18FC" w:rsidRDefault="00FD55AA" w:rsidP="00133E63">
      <w:pPr>
        <w:pStyle w:val="Listenabsatz"/>
        <w:ind w:left="1080"/>
        <w:rPr>
          <w:rFonts w:cs="CMR12"/>
          <w:b/>
          <w:bCs/>
          <w:sz w:val="24"/>
          <w:szCs w:val="26"/>
        </w:rPr>
      </w:pPr>
    </w:p>
    <w:p w:rsidR="00FD55AA" w:rsidRPr="00DF18FC" w:rsidRDefault="00FD55AA" w:rsidP="00133E63">
      <w:pPr>
        <w:pStyle w:val="Listenabsatz"/>
        <w:ind w:left="1080"/>
        <w:rPr>
          <w:rFonts w:cs="CMR12"/>
          <w:b/>
          <w:bCs/>
          <w:sz w:val="24"/>
          <w:szCs w:val="26"/>
        </w:rPr>
      </w:pPr>
    </w:p>
    <w:p w:rsidR="00FD55AA" w:rsidRPr="00DF18FC" w:rsidRDefault="00686DE4" w:rsidP="00CE10AA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noProof/>
          <w:sz w:val="24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4388485</wp:posOffset>
            </wp:positionH>
            <wp:positionV relativeFrom="paragraph">
              <wp:posOffset>-223520</wp:posOffset>
            </wp:positionV>
            <wp:extent cx="2500630" cy="1977390"/>
            <wp:effectExtent l="19050" t="0" r="0" b="0"/>
            <wp:wrapThrough wrapText="bothSides">
              <wp:wrapPolygon edited="0">
                <wp:start x="-165" y="0"/>
                <wp:lineTo x="-165" y="21434"/>
                <wp:lineTo x="21556" y="21434"/>
                <wp:lineTo x="21556" y="0"/>
                <wp:lineTo x="-165" y="0"/>
              </wp:wrapPolygon>
            </wp:wrapThrough>
            <wp:docPr id="3" name="Grafik 2" descr="Fig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589" w:rsidRPr="00DF18FC">
        <w:rPr>
          <w:rFonts w:cs="CMR12"/>
          <w:sz w:val="24"/>
          <w:szCs w:val="26"/>
        </w:rPr>
        <w:t xml:space="preserve">Data in dataset 2 are highly correlated </w:t>
      </w:r>
      <w:r w:rsidR="003760B6" w:rsidRPr="00DF18FC">
        <w:rPr>
          <w:rFonts w:cs="CMR12"/>
          <w:sz w:val="24"/>
          <w:szCs w:val="26"/>
        </w:rPr>
        <w:t xml:space="preserve">with the positive value of covariance </w:t>
      </w:r>
      <w:r w:rsidR="00201589" w:rsidRPr="00DF18FC">
        <w:rPr>
          <w:rFonts w:cs="CMR12"/>
          <w:sz w:val="24"/>
          <w:szCs w:val="26"/>
        </w:rPr>
        <w:t>and they are around the X-mean value. (10)</w:t>
      </w:r>
    </w:p>
    <w:p w:rsidR="003760B6" w:rsidRPr="00DF18FC" w:rsidRDefault="003760B6" w:rsidP="00CE10AA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The scatter plot shows a non-linear of data set with a small variance</w:t>
      </w:r>
      <w:r w:rsidR="00C061C8" w:rsidRPr="00DF18FC">
        <w:rPr>
          <w:rFonts w:cs="CMR12"/>
          <w:sz w:val="24"/>
          <w:szCs w:val="26"/>
        </w:rPr>
        <w:t xml:space="preserve"> 0.7404 for the X-values.</w:t>
      </w:r>
    </w:p>
    <w:p w:rsidR="00C061C8" w:rsidRPr="00DF18FC" w:rsidRDefault="00C061C8" w:rsidP="00CE10AA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In this dataset the Y-values are more variable than the X-values.</w:t>
      </w:r>
    </w:p>
    <w:p w:rsidR="00C061C8" w:rsidRPr="00DF18FC" w:rsidRDefault="00C061C8" w:rsidP="00C061C8">
      <w:pPr>
        <w:pStyle w:val="Listenabsatz"/>
        <w:ind w:left="1440"/>
        <w:rPr>
          <w:rFonts w:cs="CMR12"/>
          <w:sz w:val="24"/>
          <w:szCs w:val="26"/>
        </w:rPr>
      </w:pPr>
    </w:p>
    <w:p w:rsidR="00C061C8" w:rsidRPr="00DF18FC" w:rsidRDefault="00C061C8" w:rsidP="00C061C8">
      <w:pPr>
        <w:pStyle w:val="Listenabsatz"/>
        <w:ind w:left="1440"/>
        <w:rPr>
          <w:rFonts w:cs="CMR12"/>
          <w:sz w:val="24"/>
          <w:szCs w:val="26"/>
        </w:rPr>
      </w:pPr>
    </w:p>
    <w:p w:rsidR="00C061C8" w:rsidRPr="00DF18FC" w:rsidRDefault="007634A9" w:rsidP="00C061C8">
      <w:pPr>
        <w:pStyle w:val="Listenabsatz"/>
        <w:ind w:left="1440"/>
        <w:rPr>
          <w:rFonts w:cs="CMR12"/>
          <w:sz w:val="24"/>
          <w:szCs w:val="26"/>
        </w:rPr>
      </w:pPr>
      <w:r w:rsidRPr="00DF18FC">
        <w:rPr>
          <w:rFonts w:cs="CMR12"/>
          <w:noProof/>
          <w:sz w:val="24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93345</wp:posOffset>
            </wp:positionV>
            <wp:extent cx="2479040" cy="1977390"/>
            <wp:effectExtent l="19050" t="0" r="0" b="0"/>
            <wp:wrapThrough wrapText="bothSides">
              <wp:wrapPolygon edited="0">
                <wp:start x="-166" y="0"/>
                <wp:lineTo x="-166" y="21434"/>
                <wp:lineTo x="21578" y="21434"/>
                <wp:lineTo x="21578" y="0"/>
                <wp:lineTo x="-166" y="0"/>
              </wp:wrapPolygon>
            </wp:wrapThrough>
            <wp:docPr id="4" name="Grafik 3" descr="Fig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1C8" w:rsidRPr="00DF18FC" w:rsidRDefault="00C061C8" w:rsidP="00C061C8">
      <w:pPr>
        <w:pStyle w:val="Listenabsatz"/>
        <w:ind w:left="1440"/>
        <w:rPr>
          <w:rFonts w:cs="CMR12"/>
          <w:sz w:val="24"/>
          <w:szCs w:val="26"/>
        </w:rPr>
      </w:pPr>
    </w:p>
    <w:p w:rsidR="00C061C8" w:rsidRPr="00DF18FC" w:rsidRDefault="00C061C8" w:rsidP="00F87BD5">
      <w:pPr>
        <w:pStyle w:val="Listenabsatz"/>
        <w:ind w:left="1440"/>
        <w:jc w:val="both"/>
        <w:rPr>
          <w:rFonts w:cs="CMR12"/>
          <w:sz w:val="24"/>
          <w:szCs w:val="26"/>
        </w:rPr>
      </w:pPr>
    </w:p>
    <w:p w:rsidR="00292A3D" w:rsidRPr="00DF18FC" w:rsidRDefault="00292A3D" w:rsidP="00F87BD5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The highest value of covariance among the all datasets is in this case. The value of 36.1014 shows</w:t>
      </w:r>
      <w:r w:rsidR="00F87BD5" w:rsidRPr="00DF18FC">
        <w:rPr>
          <w:rFonts w:cs="CMR12"/>
          <w:sz w:val="24"/>
          <w:szCs w:val="26"/>
        </w:rPr>
        <w:t xml:space="preserve"> </w:t>
      </w:r>
      <w:r w:rsidRPr="00DF18FC">
        <w:rPr>
          <w:rFonts w:cs="CMR12"/>
          <w:sz w:val="24"/>
          <w:szCs w:val="26"/>
        </w:rPr>
        <w:t>a positive correlation and of course a linear relationship between the variables.</w:t>
      </w:r>
    </w:p>
    <w:p w:rsidR="00292A3D" w:rsidRPr="00DF18FC" w:rsidRDefault="00292A3D" w:rsidP="00292A3D">
      <w:pPr>
        <w:pStyle w:val="Listenabsatz"/>
        <w:ind w:left="1440"/>
        <w:rPr>
          <w:rFonts w:cs="CMR12"/>
          <w:sz w:val="24"/>
          <w:szCs w:val="26"/>
        </w:rPr>
      </w:pPr>
    </w:p>
    <w:p w:rsidR="00292A3D" w:rsidRPr="00DF18FC" w:rsidRDefault="00292A3D" w:rsidP="00292A3D">
      <w:pPr>
        <w:pStyle w:val="Listenabsatz"/>
        <w:ind w:left="1440"/>
        <w:rPr>
          <w:rFonts w:cs="CMR12"/>
          <w:sz w:val="24"/>
          <w:szCs w:val="26"/>
        </w:rPr>
      </w:pPr>
    </w:p>
    <w:p w:rsidR="00292A3D" w:rsidRPr="00DF18FC" w:rsidRDefault="00292A3D" w:rsidP="00292A3D">
      <w:pPr>
        <w:pStyle w:val="Listenabsatz"/>
        <w:ind w:left="1440"/>
        <w:rPr>
          <w:rFonts w:cs="CMR12"/>
          <w:sz w:val="24"/>
          <w:szCs w:val="26"/>
        </w:rPr>
      </w:pPr>
    </w:p>
    <w:p w:rsidR="00292A3D" w:rsidRPr="00DF18FC" w:rsidRDefault="004261F4" w:rsidP="00292A3D">
      <w:pPr>
        <w:pStyle w:val="Listenabsatz"/>
        <w:ind w:left="1440"/>
        <w:rPr>
          <w:rFonts w:cs="CMR12"/>
          <w:sz w:val="24"/>
          <w:szCs w:val="26"/>
        </w:rPr>
      </w:pPr>
      <w:r w:rsidRPr="00DF18FC">
        <w:rPr>
          <w:rFonts w:cs="CMR12"/>
          <w:noProof/>
          <w:sz w:val="24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59055</wp:posOffset>
            </wp:positionV>
            <wp:extent cx="2500630" cy="1977390"/>
            <wp:effectExtent l="19050" t="0" r="0" b="0"/>
            <wp:wrapThrough wrapText="bothSides">
              <wp:wrapPolygon edited="0">
                <wp:start x="-165" y="0"/>
                <wp:lineTo x="-165" y="21434"/>
                <wp:lineTo x="21556" y="21434"/>
                <wp:lineTo x="21556" y="0"/>
                <wp:lineTo x="-165" y="0"/>
              </wp:wrapPolygon>
            </wp:wrapThrough>
            <wp:docPr id="5" name="Grafik 4" descr="Fig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A3D" w:rsidRPr="00DF18FC" w:rsidRDefault="00292A3D" w:rsidP="009205B9">
      <w:pPr>
        <w:pStyle w:val="Listenabsatz"/>
        <w:ind w:left="1440"/>
        <w:jc w:val="both"/>
        <w:rPr>
          <w:rFonts w:cs="CMR12"/>
          <w:sz w:val="24"/>
          <w:szCs w:val="26"/>
        </w:rPr>
      </w:pPr>
    </w:p>
    <w:p w:rsidR="00292A3D" w:rsidRPr="00DF18FC" w:rsidRDefault="007634A9" w:rsidP="009205B9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In this dataset both of the variances are too high and it means the variables are too far from the mean value.</w:t>
      </w:r>
    </w:p>
    <w:p w:rsidR="007634A9" w:rsidRPr="00DF18FC" w:rsidRDefault="007634A9" w:rsidP="003765CA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>A negative covariance shows an un-correlated data</w:t>
      </w:r>
      <w:r w:rsidR="003765CA" w:rsidRPr="00DF18FC">
        <w:rPr>
          <w:rFonts w:cs="CMR12"/>
          <w:sz w:val="24"/>
          <w:szCs w:val="26"/>
        </w:rPr>
        <w:t xml:space="preserve"> </w:t>
      </w:r>
      <w:r w:rsidRPr="00DF18FC">
        <w:rPr>
          <w:rFonts w:cs="CMR12"/>
          <w:sz w:val="24"/>
          <w:szCs w:val="26"/>
        </w:rPr>
        <w:t>in dataset.</w:t>
      </w:r>
    </w:p>
    <w:p w:rsidR="00560BF6" w:rsidRPr="00DF18FC" w:rsidRDefault="00560BF6" w:rsidP="009205B9">
      <w:pPr>
        <w:pStyle w:val="Listenabsatz"/>
        <w:ind w:left="1440"/>
        <w:jc w:val="both"/>
        <w:rPr>
          <w:rFonts w:cs="CMR12"/>
          <w:sz w:val="24"/>
          <w:szCs w:val="26"/>
        </w:rPr>
      </w:pPr>
    </w:p>
    <w:p w:rsidR="00560BF6" w:rsidRPr="00DF18FC" w:rsidRDefault="00560BF6" w:rsidP="007634A9">
      <w:pPr>
        <w:pStyle w:val="Listenabsatz"/>
        <w:ind w:left="1440"/>
        <w:rPr>
          <w:rFonts w:cs="CMR12"/>
          <w:sz w:val="24"/>
          <w:szCs w:val="26"/>
        </w:rPr>
      </w:pPr>
    </w:p>
    <w:p w:rsidR="00560BF6" w:rsidRPr="00DF18FC" w:rsidRDefault="00560BF6" w:rsidP="007634A9">
      <w:pPr>
        <w:pStyle w:val="Listenabsatz"/>
        <w:ind w:left="1440"/>
        <w:rPr>
          <w:rFonts w:cs="CMR12"/>
          <w:sz w:val="24"/>
          <w:szCs w:val="26"/>
        </w:rPr>
      </w:pPr>
    </w:p>
    <w:p w:rsidR="00560BF6" w:rsidRPr="00DF18FC" w:rsidRDefault="00560BF6" w:rsidP="007634A9">
      <w:pPr>
        <w:pStyle w:val="Listenabsatz"/>
        <w:ind w:left="1440"/>
        <w:rPr>
          <w:rFonts w:cs="CMR12"/>
          <w:sz w:val="24"/>
          <w:szCs w:val="26"/>
        </w:rPr>
      </w:pPr>
    </w:p>
    <w:p w:rsidR="00560BF6" w:rsidRPr="00DF18FC" w:rsidRDefault="00560BF6" w:rsidP="007634A9">
      <w:pPr>
        <w:pStyle w:val="Listenabsatz"/>
        <w:ind w:left="1440"/>
        <w:rPr>
          <w:rFonts w:cs="CMR12"/>
          <w:sz w:val="24"/>
          <w:szCs w:val="26"/>
        </w:rPr>
      </w:pPr>
    </w:p>
    <w:p w:rsidR="00560BF6" w:rsidRPr="00DF18FC" w:rsidRDefault="00560BF6" w:rsidP="00560BF6">
      <w:pPr>
        <w:pStyle w:val="Listenabsatz"/>
        <w:numPr>
          <w:ilvl w:val="0"/>
          <w:numId w:val="1"/>
        </w:numPr>
        <w:rPr>
          <w:rFonts w:cs="CMR12"/>
          <w:b/>
          <w:bCs/>
          <w:sz w:val="32"/>
          <w:szCs w:val="30"/>
        </w:rPr>
      </w:pPr>
      <w:r w:rsidRPr="00DF18FC">
        <w:rPr>
          <w:rFonts w:cs="CMR12"/>
          <w:b/>
          <w:bCs/>
          <w:sz w:val="32"/>
          <w:szCs w:val="30"/>
        </w:rPr>
        <w:t>PCA:</w:t>
      </w:r>
    </w:p>
    <w:p w:rsidR="00C56395" w:rsidRPr="00DF18FC" w:rsidRDefault="00C56395" w:rsidP="00C56395">
      <w:pPr>
        <w:pStyle w:val="Listenabsatz"/>
        <w:rPr>
          <w:rFonts w:cs="CMR12"/>
          <w:b/>
          <w:bCs/>
          <w:sz w:val="32"/>
          <w:szCs w:val="30"/>
        </w:rPr>
      </w:pPr>
    </w:p>
    <w:p w:rsidR="00C56395" w:rsidRPr="00DF18FC" w:rsidRDefault="00C56395" w:rsidP="00C56395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0"/>
          <w:szCs w:val="20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 xml:space="preserve">Plotten Sie mit </w:t>
      </w:r>
      <w:r w:rsidRPr="00DF18FC">
        <w:rPr>
          <w:rFonts w:cs="CMTT12"/>
          <w:b/>
          <w:bCs/>
          <w:sz w:val="24"/>
          <w:szCs w:val="24"/>
          <w:u w:val="single"/>
          <w:lang w:val="de-AT"/>
        </w:rPr>
        <w:t>plot2DPCA.m</w:t>
      </w:r>
      <w:r w:rsidRPr="00DF18FC">
        <w:rPr>
          <w:rFonts w:cs="CMTT12"/>
          <w:b/>
          <w:bCs/>
          <w:sz w:val="24"/>
          <w:szCs w:val="24"/>
          <w:lang w:val="de-AT"/>
        </w:rPr>
        <w:t xml:space="preserve"> </w:t>
      </w:r>
      <w:r w:rsidR="00521055" w:rsidRPr="00DF18FC">
        <w:rPr>
          <w:rFonts w:cs="CMR12"/>
          <w:b/>
          <w:bCs/>
          <w:sz w:val="24"/>
          <w:szCs w:val="24"/>
          <w:lang w:val="de-AT"/>
        </w:rPr>
        <w:t>Ihre Ergebnisse fü</w:t>
      </w:r>
      <w:r w:rsidRPr="00DF18FC">
        <w:rPr>
          <w:rFonts w:cs="CMR12"/>
          <w:b/>
          <w:bCs/>
          <w:sz w:val="24"/>
          <w:szCs w:val="24"/>
          <w:lang w:val="de-AT"/>
        </w:rPr>
        <w:t xml:space="preserve">r die Daten aus </w:t>
      </w:r>
      <w:r w:rsidRPr="00DF18FC">
        <w:rPr>
          <w:rFonts w:cs="CMTT12"/>
          <w:b/>
          <w:bCs/>
          <w:sz w:val="24"/>
          <w:szCs w:val="24"/>
          <w:u w:val="single"/>
          <w:lang w:val="de-AT"/>
        </w:rPr>
        <w:t>daten.mat</w:t>
      </w:r>
      <w:r w:rsidRPr="00DF18FC">
        <w:rPr>
          <w:rFonts w:cs="CMR12"/>
          <w:b/>
          <w:bCs/>
          <w:sz w:val="24"/>
          <w:szCs w:val="24"/>
          <w:lang w:val="de-AT"/>
        </w:rPr>
        <w:t>.</w:t>
      </w:r>
    </w:p>
    <w:p w:rsidR="00DB6DC0" w:rsidRPr="00DF18FC" w:rsidRDefault="00DB6DC0" w:rsidP="00DB6DC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0"/>
          <w:szCs w:val="20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>Was geben die Eigenvektoren an? Wo sieht man das im Plot?</w:t>
      </w:r>
    </w:p>
    <w:p w:rsidR="00317429" w:rsidRPr="00DF18FC" w:rsidRDefault="00317429" w:rsidP="009205B9">
      <w:pPr>
        <w:pStyle w:val="Listenabsatz"/>
        <w:ind w:left="1080"/>
        <w:jc w:val="both"/>
        <w:rPr>
          <w:rFonts w:cs="Arial"/>
          <w:color w:val="222222"/>
          <w:sz w:val="27"/>
          <w:szCs w:val="27"/>
          <w:shd w:val="clear" w:color="auto" w:fill="FFFFFF"/>
          <w:lang w:val="de-AT"/>
        </w:rPr>
      </w:pPr>
    </w:p>
    <w:p w:rsidR="00335C24" w:rsidRPr="00DF18FC" w:rsidRDefault="009D3652" w:rsidP="009205B9">
      <w:pPr>
        <w:pStyle w:val="Listenabsatz"/>
        <w:numPr>
          <w:ilvl w:val="0"/>
          <w:numId w:val="4"/>
        </w:num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DF18FC">
        <w:rPr>
          <w:rFonts w:cs="Arial"/>
          <w:color w:val="222222"/>
          <w:sz w:val="24"/>
          <w:szCs w:val="24"/>
          <w:shd w:val="clear" w:color="auto" w:fill="FFFFFF"/>
        </w:rPr>
        <w:t>E</w:t>
      </w:r>
      <w:r w:rsidR="00317429" w:rsidRPr="00DF18FC">
        <w:rPr>
          <w:rFonts w:cs="Arial"/>
          <w:color w:val="222222"/>
          <w:sz w:val="24"/>
          <w:szCs w:val="24"/>
          <w:shd w:val="clear" w:color="auto" w:fill="FFFFFF"/>
        </w:rPr>
        <w:t>igenvectors are used to obtain a more stable set of descriptors for viewing the data.</w:t>
      </w:r>
      <w:r w:rsidR="001C66F7"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 The eigenvectors of the</w:t>
      </w:r>
      <w:r w:rsidR="001C66F7" w:rsidRPr="00DF18FC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hyperlink r:id="rId10" w:history="1">
        <w:r w:rsidR="001C66F7" w:rsidRPr="00DF18FC">
          <w:rPr>
            <w:rStyle w:val="Hyperlink"/>
            <w:rFonts w:cs="Arial"/>
            <w:color w:val="000000" w:themeColor="text1"/>
            <w:sz w:val="24"/>
            <w:szCs w:val="24"/>
            <w:u w:val="none"/>
          </w:rPr>
          <w:t>covariance matrix</w:t>
        </w:r>
      </w:hyperlink>
      <w:r w:rsidR="001C66F7" w:rsidRPr="00DF18FC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1C66F7" w:rsidRPr="00DF18FC">
        <w:rPr>
          <w:rFonts w:cs="Arial"/>
          <w:color w:val="000000" w:themeColor="text1"/>
          <w:sz w:val="24"/>
          <w:szCs w:val="24"/>
          <w:shd w:val="clear" w:color="auto" w:fill="FFFFFF"/>
        </w:rPr>
        <w:t>co</w:t>
      </w:r>
      <w:r w:rsidR="001C66F7" w:rsidRPr="00DF18FC">
        <w:rPr>
          <w:rFonts w:cs="Arial"/>
          <w:color w:val="222222"/>
          <w:sz w:val="24"/>
          <w:szCs w:val="24"/>
          <w:shd w:val="clear" w:color="auto" w:fill="FFFFFF"/>
        </w:rPr>
        <w:t>nstitute the principal components</w:t>
      </w:r>
      <w:r w:rsidR="00335C24"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 to decreasing systematic variation, and increasing non-systematic variation (noise).</w:t>
      </w:r>
      <w:r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20907" w:rsidRPr="00DF18FC">
        <w:rPr>
          <w:rFonts w:cs="Arial"/>
          <w:color w:val="222222"/>
          <w:sz w:val="24"/>
          <w:szCs w:val="24"/>
          <w:shd w:val="clear" w:color="auto" w:fill="FFFFFF"/>
        </w:rPr>
        <w:t>If the number of selected eigenvectors is adequate, the dat</w:t>
      </w:r>
      <w:r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a can be reconstructed from the </w:t>
      </w:r>
      <w:r w:rsidR="00F20907" w:rsidRPr="00DF18FC">
        <w:rPr>
          <w:rFonts w:cs="Arial"/>
          <w:color w:val="222222"/>
          <w:sz w:val="24"/>
          <w:szCs w:val="24"/>
          <w:shd w:val="clear" w:color="auto" w:fill="FFFFFF"/>
        </w:rPr>
        <w:t>chosen set of eigenvectors.</w:t>
      </w:r>
    </w:p>
    <w:p w:rsidR="00CB2A9F" w:rsidRPr="00DF18FC" w:rsidRDefault="00F20907" w:rsidP="009205B9">
      <w:pPr>
        <w:pStyle w:val="Listenabsatz"/>
        <w:numPr>
          <w:ilvl w:val="0"/>
          <w:numId w:val="4"/>
        </w:numPr>
        <w:jc w:val="both"/>
        <w:rPr>
          <w:rFonts w:cs="Arial"/>
          <w:color w:val="222222"/>
          <w:sz w:val="27"/>
          <w:szCs w:val="27"/>
          <w:shd w:val="clear" w:color="auto" w:fill="FFFFFF"/>
        </w:rPr>
      </w:pPr>
      <w:r w:rsidRPr="00DF18FC">
        <w:rPr>
          <w:rFonts w:cs="Arial"/>
          <w:color w:val="222222"/>
          <w:sz w:val="24"/>
          <w:szCs w:val="24"/>
          <w:shd w:val="clear" w:color="auto" w:fill="FFFFFF"/>
        </w:rPr>
        <w:t>To see the eigenvectors we are look</w:t>
      </w:r>
      <w:r w:rsidR="007B6FAC" w:rsidRPr="00DF18FC">
        <w:rPr>
          <w:rFonts w:cs="Arial"/>
          <w:color w:val="222222"/>
          <w:sz w:val="24"/>
          <w:szCs w:val="24"/>
          <w:shd w:val="clear" w:color="auto" w:fill="FFFFFF"/>
        </w:rPr>
        <w:t>ing for orthogon</w:t>
      </w:r>
      <w:r w:rsidR="006204C9" w:rsidRPr="00DF18FC">
        <w:rPr>
          <w:rFonts w:cs="Arial"/>
          <w:color w:val="222222"/>
          <w:sz w:val="24"/>
          <w:szCs w:val="24"/>
          <w:shd w:val="clear" w:color="auto" w:fill="FFFFFF"/>
        </w:rPr>
        <w:t>al vectors that cut each other around the</w:t>
      </w:r>
      <w:r w:rsidR="007B6FAC"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 mean-value so </w:t>
      </w:r>
      <w:r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we can see </w:t>
      </w:r>
      <w:r w:rsidR="007B6FAC" w:rsidRPr="00DF18FC">
        <w:rPr>
          <w:rFonts w:cs="Arial"/>
          <w:color w:val="222222"/>
          <w:sz w:val="24"/>
          <w:szCs w:val="24"/>
          <w:shd w:val="clear" w:color="auto" w:fill="FFFFFF"/>
        </w:rPr>
        <w:t xml:space="preserve">them clearly </w:t>
      </w:r>
      <w:r w:rsidRPr="00DF18FC">
        <w:rPr>
          <w:rFonts w:cs="Arial"/>
          <w:color w:val="222222"/>
          <w:sz w:val="24"/>
          <w:szCs w:val="24"/>
          <w:shd w:val="clear" w:color="auto" w:fill="FFFFFF"/>
        </w:rPr>
        <w:t>in plot 4 from Dataset 4.</w:t>
      </w:r>
    </w:p>
    <w:p w:rsidR="00CB2A9F" w:rsidRPr="00DF18FC" w:rsidRDefault="00CB2A9F" w:rsidP="009205B9">
      <w:pPr>
        <w:pStyle w:val="Listenabsatz"/>
        <w:ind w:left="1440"/>
        <w:jc w:val="both"/>
        <w:rPr>
          <w:rFonts w:cs="Arial"/>
          <w:color w:val="222222"/>
          <w:sz w:val="27"/>
          <w:szCs w:val="27"/>
          <w:shd w:val="clear" w:color="auto" w:fill="FFFFFF"/>
        </w:rPr>
      </w:pPr>
    </w:p>
    <w:p w:rsidR="00CB2A9F" w:rsidRPr="00DF18FC" w:rsidRDefault="00CB2A9F" w:rsidP="00CB2A9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lastRenderedPageBreak/>
        <w:t>Was geben die Eigenwerte an? Wo sieht man das im Plot? In welcher Relation stehen sie zur Gesamtvarianz</w:t>
      </w:r>
      <w:r w:rsidR="00763439" w:rsidRPr="00DF18FC">
        <w:rPr>
          <w:rFonts w:cs="CMR12"/>
          <w:b/>
          <w:bCs/>
          <w:sz w:val="24"/>
          <w:szCs w:val="24"/>
          <w:lang w:val="de-AT"/>
        </w:rPr>
        <w:t>?</w:t>
      </w:r>
    </w:p>
    <w:p w:rsidR="00763439" w:rsidRPr="00DF18FC" w:rsidRDefault="00763439" w:rsidP="00763439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0"/>
          <w:szCs w:val="20"/>
          <w:lang w:val="de-AT"/>
        </w:rPr>
      </w:pPr>
    </w:p>
    <w:p w:rsidR="000D12E1" w:rsidRPr="00DF18FC" w:rsidRDefault="00B21709" w:rsidP="00573834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proofErr w:type="spellStart"/>
      <w:r w:rsidRPr="00DF18FC">
        <w:rPr>
          <w:rFonts w:cs="CMR12"/>
          <w:sz w:val="24"/>
          <w:szCs w:val="26"/>
        </w:rPr>
        <w:t>Eigenvalue</w:t>
      </w:r>
      <w:proofErr w:type="spellEnd"/>
      <w:r w:rsidRPr="00DF18FC">
        <w:rPr>
          <w:rFonts w:cs="CMR12"/>
          <w:sz w:val="24"/>
          <w:szCs w:val="26"/>
        </w:rPr>
        <w:t xml:space="preserve"> determine the arrangement of the eigenvectors.</w:t>
      </w:r>
      <w:r w:rsidR="00B04E9F" w:rsidRPr="00DF18FC">
        <w:rPr>
          <w:rFonts w:cs="CMR12"/>
          <w:sz w:val="24"/>
          <w:szCs w:val="26"/>
        </w:rPr>
        <w:t xml:space="preserve"> Therefore, the most significant eigenvector represents the main component and the first two components (with the two highest </w:t>
      </w:r>
      <w:proofErr w:type="spellStart"/>
      <w:proofErr w:type="gramStart"/>
      <w:r w:rsidR="00B04E9F" w:rsidRPr="00DF18FC">
        <w:rPr>
          <w:rFonts w:cs="CMR12"/>
          <w:sz w:val="24"/>
          <w:szCs w:val="26"/>
        </w:rPr>
        <w:t>eigenvalues</w:t>
      </w:r>
      <w:proofErr w:type="spellEnd"/>
      <w:r w:rsidR="00B04E9F" w:rsidRPr="00DF18FC">
        <w:rPr>
          <w:rFonts w:hAnsi="Arial" w:cs="Arial"/>
          <w:sz w:val="24"/>
          <w:szCs w:val="24"/>
        </w:rPr>
        <w:t>​​</w:t>
      </w:r>
      <w:r w:rsidR="00B04E9F" w:rsidRPr="00DF18FC">
        <w:rPr>
          <w:rFonts w:cs="Calibri"/>
          <w:sz w:val="24"/>
          <w:szCs w:val="24"/>
        </w:rPr>
        <w:t>)</w:t>
      </w:r>
      <w:proofErr w:type="gramEnd"/>
      <w:r w:rsidR="00B04E9F" w:rsidRPr="00DF18FC">
        <w:rPr>
          <w:rFonts w:cs="Calibri"/>
          <w:sz w:val="24"/>
          <w:szCs w:val="24"/>
        </w:rPr>
        <w:t xml:space="preserve"> represent almost 98% of the total variance.</w:t>
      </w:r>
    </w:p>
    <w:p w:rsidR="00A238A2" w:rsidRPr="00DF18FC" w:rsidRDefault="004F261B" w:rsidP="00573834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alibri"/>
          <w:sz w:val="24"/>
          <w:szCs w:val="24"/>
        </w:rPr>
        <w:t xml:space="preserve">In the plot, the length of the eigenvectors is defined by the </w:t>
      </w:r>
      <w:proofErr w:type="spellStart"/>
      <w:r w:rsidRPr="00DF18FC">
        <w:rPr>
          <w:rFonts w:cs="Calibri"/>
          <w:sz w:val="24"/>
          <w:szCs w:val="24"/>
        </w:rPr>
        <w:t>eigenvalues</w:t>
      </w:r>
      <w:proofErr w:type="spellEnd"/>
      <w:r w:rsidRPr="00DF18FC">
        <w:rPr>
          <w:rFonts w:cs="Calibri"/>
          <w:sz w:val="24"/>
          <w:szCs w:val="24"/>
        </w:rPr>
        <w:t xml:space="preserve">. </w:t>
      </w:r>
      <w:r w:rsidR="006018C1" w:rsidRPr="00DF18FC">
        <w:rPr>
          <w:rFonts w:cs="Calibri"/>
          <w:sz w:val="24"/>
          <w:szCs w:val="24"/>
        </w:rPr>
        <w:t xml:space="preserve">We can see in plot some ellipses those are defined by the PCA cloud of points. </w:t>
      </w:r>
      <w:r w:rsidR="005324CE" w:rsidRPr="00DF18FC">
        <w:rPr>
          <w:rFonts w:cs="Calibri"/>
          <w:sz w:val="24"/>
          <w:szCs w:val="24"/>
        </w:rPr>
        <w:t xml:space="preserve">The </w:t>
      </w:r>
      <w:r w:rsidR="006018C1" w:rsidRPr="00DF18FC">
        <w:rPr>
          <w:rFonts w:cs="Calibri"/>
          <w:sz w:val="24"/>
          <w:szCs w:val="24"/>
        </w:rPr>
        <w:t>ellipse</w:t>
      </w:r>
      <w:r w:rsidR="00BC5220" w:rsidRPr="00DF18FC">
        <w:rPr>
          <w:rFonts w:cs="Calibri"/>
          <w:sz w:val="24"/>
          <w:szCs w:val="24"/>
        </w:rPr>
        <w:t>s</w:t>
      </w:r>
      <w:r w:rsidR="006018C1" w:rsidRPr="00DF18FC">
        <w:rPr>
          <w:rFonts w:cs="Calibri"/>
          <w:sz w:val="24"/>
          <w:szCs w:val="24"/>
        </w:rPr>
        <w:t xml:space="preserve"> </w:t>
      </w:r>
      <w:r w:rsidR="00BC5220" w:rsidRPr="00DF18FC">
        <w:rPr>
          <w:rFonts w:cs="Calibri"/>
          <w:sz w:val="24"/>
          <w:szCs w:val="24"/>
        </w:rPr>
        <w:t>are</w:t>
      </w:r>
      <w:r w:rsidR="006018C1" w:rsidRPr="00DF18FC">
        <w:rPr>
          <w:rFonts w:cs="Calibri"/>
          <w:sz w:val="24"/>
          <w:szCs w:val="24"/>
        </w:rPr>
        <w:t xml:space="preserve"> located around the eigenvectors </w:t>
      </w:r>
      <w:r w:rsidR="00476179" w:rsidRPr="00DF18FC">
        <w:rPr>
          <w:rFonts w:cs="Calibri"/>
          <w:sz w:val="24"/>
          <w:szCs w:val="24"/>
        </w:rPr>
        <w:t>and their size is</w:t>
      </w:r>
      <w:r w:rsidR="00A238A2" w:rsidRPr="00DF18FC">
        <w:rPr>
          <w:rFonts w:cs="Calibri"/>
          <w:sz w:val="24"/>
          <w:szCs w:val="24"/>
        </w:rPr>
        <w:t xml:space="preserve"> defined by the </w:t>
      </w:r>
      <w:proofErr w:type="spellStart"/>
      <w:r w:rsidR="00A238A2" w:rsidRPr="00DF18FC">
        <w:rPr>
          <w:rFonts w:cs="Calibri"/>
          <w:sz w:val="24"/>
          <w:szCs w:val="24"/>
        </w:rPr>
        <w:t>eigenvalues</w:t>
      </w:r>
      <w:proofErr w:type="spellEnd"/>
      <w:r w:rsidR="00A238A2" w:rsidRPr="00DF18FC">
        <w:rPr>
          <w:rFonts w:cs="Calibri"/>
          <w:sz w:val="24"/>
          <w:szCs w:val="24"/>
        </w:rPr>
        <w:t>.</w:t>
      </w:r>
    </w:p>
    <w:p w:rsidR="00F20907" w:rsidRPr="00DF18FC" w:rsidRDefault="006018C1" w:rsidP="00573834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4"/>
        </w:rPr>
      </w:pPr>
      <w:r w:rsidRPr="00DF18FC">
        <w:rPr>
          <w:rFonts w:cs="Calibri"/>
          <w:sz w:val="24"/>
          <w:szCs w:val="24"/>
        </w:rPr>
        <w:t xml:space="preserve">Therefore, </w:t>
      </w:r>
      <w:r w:rsidR="00501BCC" w:rsidRPr="00DF18FC">
        <w:rPr>
          <w:rFonts w:cs="Calibri"/>
          <w:sz w:val="24"/>
          <w:szCs w:val="24"/>
        </w:rPr>
        <w:t xml:space="preserve">the eigenvectors with the smallest </w:t>
      </w:r>
      <w:proofErr w:type="spellStart"/>
      <w:r w:rsidR="00501BCC" w:rsidRPr="00DF18FC">
        <w:rPr>
          <w:rFonts w:cs="Calibri"/>
          <w:sz w:val="24"/>
          <w:szCs w:val="24"/>
        </w:rPr>
        <w:t>eigenvalues</w:t>
      </w:r>
      <w:proofErr w:type="spellEnd"/>
      <w:r w:rsidR="00501BCC" w:rsidRPr="00DF18FC">
        <w:rPr>
          <w:rFonts w:cs="Calibri"/>
          <w:sz w:val="24"/>
          <w:szCs w:val="24"/>
        </w:rPr>
        <w:t xml:space="preserve"> </w:t>
      </w:r>
      <w:r w:rsidR="00501BCC" w:rsidRPr="00DF18FC">
        <w:rPr>
          <w:rFonts w:hAnsi="Arial" w:cs="Arial"/>
          <w:sz w:val="24"/>
          <w:szCs w:val="24"/>
        </w:rPr>
        <w:t>​​</w:t>
      </w:r>
      <w:r w:rsidR="00501BCC" w:rsidRPr="00DF18FC">
        <w:rPr>
          <w:rFonts w:cs="Calibri"/>
          <w:sz w:val="24"/>
          <w:szCs w:val="24"/>
        </w:rPr>
        <w:t>are in the area of the smallest variances.</w:t>
      </w:r>
    </w:p>
    <w:p w:rsidR="00560BF6" w:rsidRPr="00DF18FC" w:rsidRDefault="00560BF6" w:rsidP="00560BF6">
      <w:pPr>
        <w:pStyle w:val="Listenabsatz"/>
        <w:rPr>
          <w:rFonts w:cs="CMR12"/>
          <w:b/>
          <w:bCs/>
          <w:sz w:val="24"/>
          <w:szCs w:val="24"/>
        </w:rPr>
      </w:pPr>
    </w:p>
    <w:p w:rsidR="004938C5" w:rsidRPr="00DF18FC" w:rsidRDefault="004938C5" w:rsidP="004938C5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>Welchen Ein</w:t>
      </w:r>
      <w:r w:rsidR="00E2420C" w:rsidRPr="00DF18FC">
        <w:rPr>
          <w:rFonts w:cs="CMR12"/>
          <w:b/>
          <w:bCs/>
          <w:sz w:val="24"/>
          <w:szCs w:val="24"/>
          <w:lang w:val="de-AT"/>
        </w:rPr>
        <w:t>fl</w:t>
      </w:r>
      <w:r w:rsidRPr="00DF18FC">
        <w:rPr>
          <w:rFonts w:cs="CMR12"/>
          <w:b/>
          <w:bCs/>
          <w:sz w:val="24"/>
          <w:szCs w:val="24"/>
          <w:lang w:val="de-AT"/>
        </w:rPr>
        <w:t xml:space="preserve">uss hat ein fehlender Mittelwertabzug (bei </w:t>
      </w:r>
      <w:r w:rsidRPr="00DF18FC">
        <w:rPr>
          <w:rFonts w:cs="CMBX12"/>
          <w:b/>
          <w:bCs/>
          <w:sz w:val="24"/>
          <w:szCs w:val="24"/>
          <w:lang w:val="de-AT"/>
        </w:rPr>
        <w:t>D</w:t>
      </w:r>
      <w:r w:rsidRPr="00DF18FC">
        <w:rPr>
          <w:rFonts w:cs="CMR12"/>
          <w:b/>
          <w:bCs/>
          <w:sz w:val="24"/>
          <w:szCs w:val="24"/>
          <w:lang w:val="de-AT"/>
        </w:rPr>
        <w:t>) auf die Berechnung?</w:t>
      </w:r>
    </w:p>
    <w:p w:rsidR="00843EA6" w:rsidRPr="00DF18FC" w:rsidRDefault="00843EA6" w:rsidP="00843EA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0"/>
          <w:szCs w:val="20"/>
          <w:lang w:val="de-AT"/>
        </w:rPr>
      </w:pPr>
    </w:p>
    <w:p w:rsidR="00705205" w:rsidRPr="00DF18FC" w:rsidRDefault="001763F2" w:rsidP="00573834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 xml:space="preserve">Since the </w:t>
      </w:r>
      <w:proofErr w:type="spellStart"/>
      <w:r w:rsidRPr="00DF18FC">
        <w:rPr>
          <w:rFonts w:cs="CMR12"/>
          <w:sz w:val="24"/>
          <w:szCs w:val="24"/>
        </w:rPr>
        <w:t>eigenvalues</w:t>
      </w:r>
      <w:proofErr w:type="spellEnd"/>
      <w:r w:rsidRPr="00DF18FC">
        <w:rPr>
          <w:rFonts w:cs="CMR12"/>
          <w:sz w:val="24"/>
          <w:szCs w:val="24"/>
        </w:rPr>
        <w:t xml:space="preserve"> derived from the covariance matrix which based on a fracture of the mean-value, the eigenvectors and </w:t>
      </w:r>
      <w:proofErr w:type="spellStart"/>
      <w:r w:rsidRPr="00DF18FC">
        <w:rPr>
          <w:rFonts w:cs="CMR12"/>
          <w:sz w:val="24"/>
          <w:szCs w:val="24"/>
        </w:rPr>
        <w:t>eigenvalues</w:t>
      </w:r>
      <w:proofErr w:type="spellEnd"/>
      <w:r w:rsidRPr="00DF18FC">
        <w:rPr>
          <w:rFonts w:cs="CMR12"/>
          <w:sz w:val="24"/>
          <w:szCs w:val="24"/>
        </w:rPr>
        <w:t xml:space="preserve"> could not put the ellipse exact and ideal on the data cloud.</w:t>
      </w:r>
    </w:p>
    <w:p w:rsidR="001763F2" w:rsidRPr="00DF18FC" w:rsidRDefault="001763F2" w:rsidP="00573834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 xml:space="preserve">Therefore, the eigenvectors stretch an </w:t>
      </w:r>
      <w:proofErr w:type="spellStart"/>
      <w:r w:rsidRPr="00DF18FC">
        <w:rPr>
          <w:rFonts w:cs="CMR12"/>
          <w:sz w:val="24"/>
          <w:szCs w:val="24"/>
        </w:rPr>
        <w:t>orthonormal</w:t>
      </w:r>
      <w:proofErr w:type="spellEnd"/>
      <w:r w:rsidRPr="00DF18FC">
        <w:rPr>
          <w:rFonts w:cs="CMR12"/>
          <w:sz w:val="24"/>
          <w:szCs w:val="24"/>
        </w:rPr>
        <w:t xml:space="preserve"> basis which is not on the a</w:t>
      </w:r>
      <w:r w:rsidR="00E96AC5" w:rsidRPr="00DF18FC">
        <w:rPr>
          <w:rFonts w:cs="CMR12"/>
          <w:sz w:val="24"/>
          <w:szCs w:val="24"/>
        </w:rPr>
        <w:t xml:space="preserve">ctual basis of </w:t>
      </w:r>
      <w:r w:rsidRPr="00DF18FC">
        <w:rPr>
          <w:rFonts w:cs="CMR12"/>
          <w:sz w:val="24"/>
          <w:szCs w:val="24"/>
        </w:rPr>
        <w:t>the data.</w:t>
      </w:r>
    </w:p>
    <w:p w:rsidR="00560BF6" w:rsidRPr="00DF18FC" w:rsidRDefault="00560BF6" w:rsidP="007634A9">
      <w:pPr>
        <w:pStyle w:val="Listenabsatz"/>
        <w:ind w:left="1440"/>
        <w:rPr>
          <w:rFonts w:cs="CMR12"/>
          <w:sz w:val="20"/>
        </w:rPr>
      </w:pPr>
    </w:p>
    <w:p w:rsidR="00EF6426" w:rsidRPr="00DF18FC" w:rsidRDefault="00EF6426" w:rsidP="007634A9">
      <w:pPr>
        <w:pStyle w:val="Listenabsatz"/>
        <w:ind w:left="1440"/>
        <w:rPr>
          <w:rFonts w:cs="CMR12"/>
          <w:sz w:val="20"/>
        </w:rPr>
      </w:pPr>
    </w:p>
    <w:p w:rsidR="00EF6426" w:rsidRPr="00DF18FC" w:rsidRDefault="00EF6426" w:rsidP="00EF642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proofErr w:type="spellStart"/>
      <w:r w:rsidRPr="00DF18FC">
        <w:rPr>
          <w:rFonts w:cs="CMBX12"/>
          <w:b/>
          <w:bCs/>
          <w:sz w:val="32"/>
          <w:szCs w:val="28"/>
        </w:rPr>
        <w:t>Unterraum-Projektion</w:t>
      </w:r>
      <w:proofErr w:type="spellEnd"/>
      <w:r w:rsidRPr="00DF18FC">
        <w:rPr>
          <w:rFonts w:cs="CMBX12"/>
          <w:b/>
          <w:bCs/>
          <w:sz w:val="32"/>
          <w:szCs w:val="28"/>
        </w:rPr>
        <w:t>:</w:t>
      </w:r>
    </w:p>
    <w:p w:rsidR="00EF6426" w:rsidRPr="00DF18FC" w:rsidRDefault="00EF6426" w:rsidP="007634A9">
      <w:pPr>
        <w:pStyle w:val="Listenabsatz"/>
        <w:ind w:left="1440"/>
        <w:rPr>
          <w:rFonts w:cs="CMR12"/>
          <w:sz w:val="24"/>
          <w:szCs w:val="26"/>
        </w:rPr>
      </w:pPr>
    </w:p>
    <w:p w:rsidR="00EF6426" w:rsidRPr="00DF18FC" w:rsidRDefault="00EF6426" w:rsidP="00EF6426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0"/>
          <w:szCs w:val="20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>Welche Dimension haben Ihre Daten jetzt?</w:t>
      </w:r>
    </w:p>
    <w:p w:rsidR="00EF6426" w:rsidRPr="00DF18FC" w:rsidRDefault="00EF6426" w:rsidP="00EF642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sz w:val="24"/>
          <w:szCs w:val="24"/>
          <w:lang w:val="de-AT"/>
        </w:rPr>
      </w:pPr>
    </w:p>
    <w:p w:rsidR="00614C75" w:rsidRPr="00DF18FC" w:rsidRDefault="00614C75" w:rsidP="00614C75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 xml:space="preserve">1-D </w:t>
      </w:r>
    </w:p>
    <w:p w:rsidR="00614C75" w:rsidRPr="00DF18FC" w:rsidRDefault="00614C75" w:rsidP="00614C75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 xml:space="preserve">Existing data set in d-dim. </w:t>
      </w:r>
      <w:proofErr w:type="gramStart"/>
      <w:r w:rsidR="00E745EC" w:rsidRPr="00DF18FC">
        <w:rPr>
          <w:rFonts w:cs="CMR12"/>
          <w:sz w:val="24"/>
          <w:szCs w:val="24"/>
        </w:rPr>
        <w:t>An</w:t>
      </w:r>
      <w:proofErr w:type="gramEnd"/>
      <w:r w:rsidRPr="00DF18FC">
        <w:rPr>
          <w:rFonts w:cs="CMR12"/>
          <w:sz w:val="24"/>
          <w:szCs w:val="24"/>
        </w:rPr>
        <w:t xml:space="preserve"> Space with n points by Projection in q-dim.</w:t>
      </w:r>
    </w:p>
    <w:p w:rsidR="00EF6426" w:rsidRPr="00DF18FC" w:rsidRDefault="00614C75" w:rsidP="00423770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R12"/>
          <w:sz w:val="24"/>
          <w:szCs w:val="24"/>
          <w:lang w:val="de-AT"/>
        </w:rPr>
      </w:pPr>
      <w:r w:rsidRPr="00DF18FC">
        <w:rPr>
          <w:rFonts w:cs="CMR12"/>
          <w:sz w:val="24"/>
          <w:szCs w:val="24"/>
          <w:lang w:val="de-AT"/>
        </w:rPr>
        <w:t xml:space="preserve">Space </w:t>
      </w:r>
      <w:proofErr w:type="spellStart"/>
      <w:r w:rsidRPr="00DF18FC">
        <w:rPr>
          <w:rFonts w:cs="CMR12"/>
          <w:sz w:val="24"/>
          <w:szCs w:val="24"/>
          <w:lang w:val="de-AT"/>
        </w:rPr>
        <w:t>with</w:t>
      </w:r>
      <w:proofErr w:type="spellEnd"/>
      <w:r w:rsidRPr="00DF18FC">
        <w:rPr>
          <w:rFonts w:cs="CMR12"/>
          <w:sz w:val="24"/>
          <w:szCs w:val="24"/>
          <w:lang w:val="de-AT"/>
        </w:rPr>
        <w:t xml:space="preserve"> d</w:t>
      </w:r>
      <w:r w:rsidR="00423770" w:rsidRPr="00DF18FC">
        <w:rPr>
          <w:rFonts w:cs="CMR12"/>
          <w:sz w:val="24"/>
          <w:szCs w:val="24"/>
          <w:lang w:val="de-AT"/>
        </w:rPr>
        <w:t xml:space="preserve"> </w:t>
      </w:r>
      <w:r w:rsidRPr="00DF18FC">
        <w:rPr>
          <w:rFonts w:cs="CMR12"/>
          <w:sz w:val="24"/>
          <w:szCs w:val="24"/>
          <w:lang w:val="de-AT"/>
        </w:rPr>
        <w:t>&gt;</w:t>
      </w:r>
      <w:r w:rsidR="00423770" w:rsidRPr="00DF18FC">
        <w:rPr>
          <w:rFonts w:cs="CMR12"/>
          <w:sz w:val="24"/>
          <w:szCs w:val="24"/>
          <w:lang w:val="de-AT"/>
        </w:rPr>
        <w:t xml:space="preserve"> </w:t>
      </w:r>
      <w:r w:rsidRPr="00DF18FC">
        <w:rPr>
          <w:rFonts w:cs="CMR12"/>
          <w:sz w:val="24"/>
          <w:szCs w:val="24"/>
          <w:lang w:val="de-AT"/>
        </w:rPr>
        <w:t>q.</w:t>
      </w:r>
    </w:p>
    <w:p w:rsidR="00EF6426" w:rsidRPr="00DF18FC" w:rsidRDefault="00EF6426" w:rsidP="00EF642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sz w:val="20"/>
          <w:szCs w:val="20"/>
          <w:lang w:val="de-AT"/>
        </w:rPr>
      </w:pPr>
    </w:p>
    <w:p w:rsidR="00496348" w:rsidRPr="00DF18FC" w:rsidRDefault="00496348" w:rsidP="00436290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 xml:space="preserve">Beschreiben Sie den Effekt von Projektion und Rekonstruktion auf die Datenpunkte. </w:t>
      </w:r>
    </w:p>
    <w:p w:rsidR="00496348" w:rsidRPr="00DF18FC" w:rsidRDefault="00496348" w:rsidP="00257FF2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R12"/>
          <w:sz w:val="24"/>
          <w:szCs w:val="24"/>
          <w:lang w:val="de-AT"/>
        </w:rPr>
      </w:pPr>
    </w:p>
    <w:p w:rsidR="00394E50" w:rsidRPr="00DF18FC" w:rsidRDefault="00423770" w:rsidP="00257FF2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>The projection is used f</w:t>
      </w:r>
      <w:r w:rsidR="003143F4" w:rsidRPr="00DF18FC">
        <w:rPr>
          <w:rFonts w:cs="CMR12"/>
          <w:sz w:val="24"/>
          <w:szCs w:val="24"/>
        </w:rPr>
        <w:t xml:space="preserve">or dimension reduction </w:t>
      </w:r>
      <w:r w:rsidR="003D10C7" w:rsidRPr="00DF18FC">
        <w:rPr>
          <w:rFonts w:cs="CMR12"/>
          <w:sz w:val="24"/>
          <w:szCs w:val="24"/>
        </w:rPr>
        <w:t>-as pro</w:t>
      </w:r>
      <w:r w:rsidR="00257FF2" w:rsidRPr="00DF18FC">
        <w:rPr>
          <w:rFonts w:cs="CMR12"/>
          <w:sz w:val="24"/>
          <w:szCs w:val="24"/>
        </w:rPr>
        <w:t xml:space="preserve">jected onto the first principal </w:t>
      </w:r>
      <w:r w:rsidR="003D10C7" w:rsidRPr="00DF18FC">
        <w:rPr>
          <w:rFonts w:cs="CMR12"/>
          <w:sz w:val="24"/>
          <w:szCs w:val="24"/>
        </w:rPr>
        <w:t xml:space="preserve">component- </w:t>
      </w:r>
      <w:r w:rsidR="003143F4" w:rsidRPr="00DF18FC">
        <w:rPr>
          <w:rFonts w:cs="CMR12"/>
          <w:sz w:val="24"/>
          <w:szCs w:val="24"/>
        </w:rPr>
        <w:t xml:space="preserve">and </w:t>
      </w:r>
      <w:r w:rsidRPr="00DF18FC">
        <w:rPr>
          <w:rFonts w:cs="CMR12"/>
          <w:sz w:val="24"/>
          <w:szCs w:val="24"/>
        </w:rPr>
        <w:t>compression of the data points.</w:t>
      </w:r>
    </w:p>
    <w:p w:rsidR="00394E50" w:rsidRPr="00DF18FC" w:rsidRDefault="00485E95" w:rsidP="00257FF2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 xml:space="preserve">The reconstruction </w:t>
      </w:r>
      <w:r w:rsidR="00257FF2" w:rsidRPr="00DF18FC">
        <w:rPr>
          <w:rFonts w:cs="CMR12"/>
          <w:sz w:val="24"/>
          <w:szCs w:val="24"/>
        </w:rPr>
        <w:t xml:space="preserve">will multiply the </w:t>
      </w:r>
      <w:r w:rsidRPr="00DF18FC">
        <w:rPr>
          <w:rFonts w:cs="CMR12"/>
          <w:sz w:val="24"/>
          <w:szCs w:val="24"/>
        </w:rPr>
        <w:t xml:space="preserve">compressed data points </w:t>
      </w:r>
      <w:r w:rsidR="00257FF2" w:rsidRPr="00DF18FC">
        <w:rPr>
          <w:rFonts w:cs="CMR12"/>
          <w:sz w:val="24"/>
          <w:szCs w:val="24"/>
        </w:rPr>
        <w:t xml:space="preserve">with the transposed </w:t>
      </w:r>
      <w:r w:rsidRPr="00DF18FC">
        <w:rPr>
          <w:rFonts w:cs="CMR12"/>
          <w:sz w:val="24"/>
          <w:szCs w:val="24"/>
        </w:rPr>
        <w:t>eigenvector and will add up the previously subtracted mean values again.</w:t>
      </w:r>
    </w:p>
    <w:p w:rsidR="00B03C50" w:rsidRPr="00DF18FC" w:rsidRDefault="00B03C50" w:rsidP="00257FF2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DF18FC">
        <w:rPr>
          <w:rFonts w:cs="CMR12"/>
          <w:sz w:val="24"/>
          <w:szCs w:val="24"/>
        </w:rPr>
        <w:t>The reconstructed data points are now on the main vector.</w:t>
      </w:r>
    </w:p>
    <w:p w:rsidR="00485E95" w:rsidRPr="00DF18FC" w:rsidRDefault="00485E95" w:rsidP="00257FF2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R12"/>
          <w:sz w:val="20"/>
          <w:szCs w:val="20"/>
        </w:rPr>
      </w:pPr>
    </w:p>
    <w:p w:rsidR="00496348" w:rsidRPr="00DF18FC" w:rsidRDefault="00496348" w:rsidP="00436290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>Wie groß ist der Durchschnittliche Fehler</w:t>
      </w:r>
      <w:r w:rsidR="00100C5D" w:rsidRPr="00DF18FC">
        <w:rPr>
          <w:rFonts w:cs="CMR12"/>
          <w:b/>
          <w:bCs/>
          <w:sz w:val="24"/>
          <w:szCs w:val="24"/>
          <w:lang w:val="de-AT"/>
        </w:rPr>
        <w:t xml:space="preserve"> </w:t>
      </w:r>
      <w:r w:rsidRPr="00DF18FC">
        <w:rPr>
          <w:rFonts w:cs="CMR12"/>
          <w:b/>
          <w:bCs/>
          <w:sz w:val="24"/>
          <w:szCs w:val="24"/>
          <w:lang w:val="de-AT"/>
        </w:rPr>
        <w:t>zwischen Rekonstruktion und Originaldaten?</w:t>
      </w:r>
    </w:p>
    <w:p w:rsidR="00C670BF" w:rsidRPr="00DF18FC" w:rsidRDefault="00C670BF" w:rsidP="0046059D">
      <w:pPr>
        <w:pStyle w:val="Listenabsatz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de-AT"/>
        </w:rPr>
      </w:pPr>
    </w:p>
    <w:p w:rsidR="0046059D" w:rsidRPr="00DF18FC" w:rsidRDefault="0046059D" w:rsidP="0046059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F18FC">
        <w:rPr>
          <w:rFonts w:cs="CMBX12"/>
          <w:sz w:val="24"/>
          <w:szCs w:val="24"/>
        </w:rPr>
        <w:t xml:space="preserve">The average error corresponds to the variance of the original data and reconstruction or the sum of the unused </w:t>
      </w:r>
      <w:proofErr w:type="spellStart"/>
      <w:r w:rsidRPr="00DF18FC">
        <w:rPr>
          <w:rFonts w:cs="CMBX12"/>
          <w:sz w:val="24"/>
          <w:szCs w:val="24"/>
        </w:rPr>
        <w:t>eigenvalues</w:t>
      </w:r>
      <w:proofErr w:type="spellEnd"/>
      <w:r w:rsidRPr="00DF18FC">
        <w:rPr>
          <w:rFonts w:cs="CMBX12"/>
          <w:sz w:val="24"/>
          <w:szCs w:val="24"/>
        </w:rPr>
        <w:t xml:space="preserve"> respectively.</w:t>
      </w:r>
    </w:p>
    <w:p w:rsidR="0046059D" w:rsidRPr="00DF18FC" w:rsidRDefault="0046059D" w:rsidP="0046059D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b/>
          <w:bCs/>
          <w:sz w:val="24"/>
          <w:szCs w:val="24"/>
        </w:rPr>
      </w:pPr>
    </w:p>
    <w:p w:rsidR="00BE3376" w:rsidRPr="00DF18FC" w:rsidRDefault="00BE3376" w:rsidP="00BE3376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DF18FC">
        <w:rPr>
          <w:rFonts w:cs="CMR12"/>
          <w:b/>
          <w:bCs/>
          <w:sz w:val="24"/>
          <w:szCs w:val="24"/>
          <w:lang w:val="de-AT"/>
        </w:rPr>
        <w:t xml:space="preserve">Welche Eigenvektoren werden Sie verwenden, um eine Datenmatrix mit </w:t>
      </w:r>
      <w:r w:rsidR="006C4835" w:rsidRPr="00DF18FC">
        <w:rPr>
          <w:rFonts w:cs="CMR12"/>
          <w:b/>
          <w:bCs/>
          <w:sz w:val="24"/>
          <w:szCs w:val="24"/>
          <w:lang w:val="de-AT"/>
        </w:rPr>
        <w:t>mö</w:t>
      </w:r>
      <w:r w:rsidR="005A68DB" w:rsidRPr="00DF18FC">
        <w:rPr>
          <w:rFonts w:cs="CMR12"/>
          <w:b/>
          <w:bCs/>
          <w:sz w:val="24"/>
          <w:szCs w:val="24"/>
          <w:lang w:val="de-AT"/>
        </w:rPr>
        <w:t>glichst wenig Fehler mit mö</w:t>
      </w:r>
      <w:r w:rsidRPr="00DF18FC">
        <w:rPr>
          <w:rFonts w:cs="CMR12"/>
          <w:b/>
          <w:bCs/>
          <w:sz w:val="24"/>
          <w:szCs w:val="24"/>
          <w:lang w:val="de-AT"/>
        </w:rPr>
        <w:t xml:space="preserve">glichst </w:t>
      </w:r>
      <w:proofErr w:type="gramStart"/>
      <w:r w:rsidRPr="00DF18FC">
        <w:rPr>
          <w:rFonts w:cs="CMR12"/>
          <w:b/>
          <w:bCs/>
          <w:sz w:val="24"/>
          <w:szCs w:val="24"/>
          <w:lang w:val="de-AT"/>
        </w:rPr>
        <w:t>wenig</w:t>
      </w:r>
      <w:proofErr w:type="gramEnd"/>
      <w:r w:rsidRPr="00DF18FC">
        <w:rPr>
          <w:rFonts w:cs="CMR12"/>
          <w:b/>
          <w:bCs/>
          <w:sz w:val="24"/>
          <w:szCs w:val="24"/>
          <w:lang w:val="de-AT"/>
        </w:rPr>
        <w:t xml:space="preserve"> Eigenvektoren (in diesem Fall 1) darzustellen?</w:t>
      </w:r>
    </w:p>
    <w:p w:rsidR="002D3B38" w:rsidRPr="00DF18FC" w:rsidRDefault="002D3B38" w:rsidP="002D3B38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F42193" w:rsidRPr="00DF18FC" w:rsidRDefault="00D52D45" w:rsidP="002D3B38">
      <w:pPr>
        <w:pStyle w:val="Listenabsatz"/>
        <w:numPr>
          <w:ilvl w:val="0"/>
          <w:numId w:val="4"/>
        </w:numPr>
        <w:jc w:val="both"/>
        <w:rPr>
          <w:rFonts w:cs="CMR12"/>
          <w:sz w:val="24"/>
          <w:szCs w:val="26"/>
        </w:rPr>
      </w:pPr>
      <w:r w:rsidRPr="00DF18FC">
        <w:rPr>
          <w:rFonts w:cs="CMR12"/>
          <w:sz w:val="24"/>
          <w:szCs w:val="26"/>
        </w:rPr>
        <w:t xml:space="preserve">The eigenvectors with the highest </w:t>
      </w:r>
      <w:proofErr w:type="spellStart"/>
      <w:r w:rsidRPr="00DF18FC">
        <w:rPr>
          <w:rFonts w:cs="CMR12"/>
          <w:sz w:val="24"/>
          <w:szCs w:val="26"/>
        </w:rPr>
        <w:t>eigenvalues</w:t>
      </w:r>
      <w:proofErr w:type="spellEnd"/>
      <w:r w:rsidRPr="00DF18FC">
        <w:rPr>
          <w:rFonts w:cs="CMR12"/>
          <w:sz w:val="24"/>
          <w:szCs w:val="26"/>
        </w:rPr>
        <w:t xml:space="preserve"> </w:t>
      </w:r>
      <w:r w:rsidRPr="00DF18FC">
        <w:rPr>
          <w:rFonts w:hAnsi="Arial" w:cs="Arial"/>
          <w:sz w:val="24"/>
          <w:szCs w:val="24"/>
        </w:rPr>
        <w:t>​​</w:t>
      </w:r>
      <w:r w:rsidRPr="00DF18FC">
        <w:rPr>
          <w:rFonts w:cs="Calibri"/>
          <w:sz w:val="24"/>
          <w:szCs w:val="24"/>
        </w:rPr>
        <w:t xml:space="preserve">are used because they include the most of the information. </w:t>
      </w:r>
      <w:r w:rsidR="00EE0884" w:rsidRPr="00DF18FC">
        <w:rPr>
          <w:rFonts w:cs="Calibri"/>
          <w:sz w:val="24"/>
          <w:szCs w:val="24"/>
        </w:rPr>
        <w:t xml:space="preserve">The smaller the </w:t>
      </w:r>
      <w:proofErr w:type="spellStart"/>
      <w:proofErr w:type="gramStart"/>
      <w:r w:rsidR="00EE0884" w:rsidRPr="00DF18FC">
        <w:rPr>
          <w:rFonts w:cs="Calibri"/>
          <w:sz w:val="24"/>
          <w:szCs w:val="24"/>
        </w:rPr>
        <w:t>eigenvalues</w:t>
      </w:r>
      <w:proofErr w:type="spellEnd"/>
      <w:r w:rsidR="00EE0884" w:rsidRPr="00DF18FC">
        <w:rPr>
          <w:rFonts w:hAnsi="Arial" w:cs="Arial"/>
          <w:sz w:val="24"/>
          <w:szCs w:val="24"/>
        </w:rPr>
        <w:t>​​</w:t>
      </w:r>
      <w:r w:rsidR="00EE0884" w:rsidRPr="00DF18FC">
        <w:rPr>
          <w:rFonts w:cs="Calibri"/>
          <w:sz w:val="24"/>
          <w:szCs w:val="24"/>
        </w:rPr>
        <w:t>,</w:t>
      </w:r>
      <w:proofErr w:type="gramEnd"/>
      <w:r w:rsidR="00EE0884" w:rsidRPr="00DF18FC">
        <w:rPr>
          <w:rFonts w:cs="Calibri"/>
          <w:sz w:val="24"/>
          <w:szCs w:val="24"/>
        </w:rPr>
        <w:t xml:space="preserve"> the less loss of information.</w:t>
      </w:r>
      <w:r w:rsidR="002D3B38" w:rsidRPr="00DF18FC">
        <w:rPr>
          <w:rFonts w:cs="Calibri"/>
          <w:sz w:val="24"/>
          <w:szCs w:val="24"/>
        </w:rPr>
        <w:t xml:space="preserve"> Thus, in a 2x2 matrix choose the first major vector.</w:t>
      </w:r>
    </w:p>
    <w:p w:rsidR="00F42193" w:rsidRPr="00DF18FC" w:rsidRDefault="00F42193" w:rsidP="00F42193">
      <w:pPr>
        <w:pStyle w:val="Listenabsatz"/>
        <w:ind w:left="1440"/>
        <w:rPr>
          <w:rFonts w:cs="CMR12"/>
          <w:sz w:val="32"/>
          <w:szCs w:val="30"/>
        </w:rPr>
      </w:pPr>
    </w:p>
    <w:p w:rsidR="00F42193" w:rsidRPr="00DF18FC" w:rsidRDefault="00F42193" w:rsidP="00F42193">
      <w:pPr>
        <w:pStyle w:val="Listenabsatz"/>
        <w:ind w:left="1440"/>
        <w:rPr>
          <w:rFonts w:cs="CMR12"/>
          <w:sz w:val="24"/>
          <w:szCs w:val="26"/>
        </w:rPr>
      </w:pPr>
    </w:p>
    <w:p w:rsidR="002B0B79" w:rsidRPr="00DF18FC" w:rsidRDefault="002B0B79" w:rsidP="002B0B7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6"/>
          <w:szCs w:val="26"/>
        </w:rPr>
      </w:pPr>
      <w:proofErr w:type="spellStart"/>
      <w:r w:rsidRPr="00DF18FC">
        <w:rPr>
          <w:rFonts w:cs="CMBX12"/>
          <w:b/>
          <w:bCs/>
          <w:sz w:val="30"/>
          <w:szCs w:val="30"/>
        </w:rPr>
        <w:lastRenderedPageBreak/>
        <w:t>Untersuchungen</w:t>
      </w:r>
      <w:proofErr w:type="spellEnd"/>
      <w:r w:rsidRPr="00DF18FC">
        <w:rPr>
          <w:rFonts w:cs="CMBX12"/>
          <w:b/>
          <w:bCs/>
          <w:sz w:val="30"/>
          <w:szCs w:val="30"/>
        </w:rPr>
        <w:t xml:space="preserve"> in 3D:</w:t>
      </w:r>
    </w:p>
    <w:p w:rsidR="002B0B79" w:rsidRPr="00DF049C" w:rsidRDefault="002B0B79" w:rsidP="002B0B79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6"/>
        </w:rPr>
      </w:pPr>
    </w:p>
    <w:p w:rsidR="00757BC6" w:rsidRPr="00DF049C" w:rsidRDefault="00757BC6" w:rsidP="00AE407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DF049C">
        <w:rPr>
          <w:rFonts w:cs="CMR12"/>
          <w:b/>
          <w:bCs/>
          <w:sz w:val="24"/>
          <w:szCs w:val="24"/>
          <w:lang w:val="de-AT"/>
        </w:rPr>
        <w:t>Beschreiben Sie die Relation von Kovarianz</w:t>
      </w:r>
      <w:r w:rsidR="003C3B3F">
        <w:rPr>
          <w:rFonts w:cs="CMR12"/>
          <w:b/>
          <w:bCs/>
          <w:sz w:val="24"/>
          <w:szCs w:val="24"/>
          <w:lang w:val="de-AT"/>
        </w:rPr>
        <w:t xml:space="preserve"> M</w:t>
      </w:r>
      <w:r w:rsidRPr="00DF049C">
        <w:rPr>
          <w:rFonts w:cs="CMR12"/>
          <w:b/>
          <w:bCs/>
          <w:sz w:val="24"/>
          <w:szCs w:val="24"/>
          <w:lang w:val="de-AT"/>
        </w:rPr>
        <w:t xml:space="preserve">atrix (Varianzen), Eigenwerten und </w:t>
      </w:r>
      <w:r w:rsidR="00AE407E">
        <w:rPr>
          <w:rFonts w:cs="CMR12"/>
          <w:b/>
          <w:bCs/>
          <w:sz w:val="24"/>
          <w:szCs w:val="24"/>
          <w:lang w:val="de-AT"/>
        </w:rPr>
        <w:t>Eigenv</w:t>
      </w:r>
      <w:r w:rsidRPr="00DF049C">
        <w:rPr>
          <w:rFonts w:cs="CMR12"/>
          <w:b/>
          <w:bCs/>
          <w:sz w:val="24"/>
          <w:szCs w:val="24"/>
          <w:lang w:val="de-AT"/>
        </w:rPr>
        <w:t>ektoren und den Ellipsoiden der Standardabweichungen.</w:t>
      </w:r>
    </w:p>
    <w:p w:rsidR="00DF18FC" w:rsidRDefault="00DF18FC" w:rsidP="009363EF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BX12"/>
          <w:b/>
          <w:bCs/>
          <w:sz w:val="24"/>
          <w:szCs w:val="26"/>
          <w:lang w:val="de-AT"/>
        </w:rPr>
      </w:pPr>
    </w:p>
    <w:p w:rsidR="00DF049C" w:rsidRPr="00D805D3" w:rsidRDefault="009363EF" w:rsidP="00D805D3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6"/>
        </w:rPr>
      </w:pPr>
      <w:r w:rsidRPr="009363EF">
        <w:rPr>
          <w:rFonts w:cs="CMBX12"/>
          <w:sz w:val="24"/>
          <w:szCs w:val="26"/>
        </w:rPr>
        <w:t>The boundaries of the ellipsoids of the standard deviations are formed from the roots of the variances, which form the diagonal of the covariance matrix.</w:t>
      </w:r>
      <w:r w:rsidR="00D805D3">
        <w:rPr>
          <w:rFonts w:cs="CMBX12"/>
          <w:sz w:val="24"/>
          <w:szCs w:val="26"/>
        </w:rPr>
        <w:t xml:space="preserve"> </w:t>
      </w:r>
      <w:r w:rsidR="00D805D3" w:rsidRPr="00D805D3">
        <w:rPr>
          <w:rFonts w:cs="CMBX12"/>
          <w:sz w:val="24"/>
          <w:szCs w:val="26"/>
        </w:rPr>
        <w:t xml:space="preserve">The sum of the </w:t>
      </w:r>
      <w:proofErr w:type="spellStart"/>
      <w:r w:rsidR="00D805D3" w:rsidRPr="00D805D3">
        <w:rPr>
          <w:rFonts w:cs="CMBX12"/>
          <w:sz w:val="24"/>
          <w:szCs w:val="26"/>
        </w:rPr>
        <w:t>eigenvalues</w:t>
      </w:r>
      <w:proofErr w:type="spellEnd"/>
      <w:r w:rsidR="00D805D3" w:rsidRPr="00D805D3">
        <w:rPr>
          <w:rFonts w:cs="CMBX12"/>
          <w:sz w:val="24"/>
          <w:szCs w:val="26"/>
        </w:rPr>
        <w:t xml:space="preserve"> </w:t>
      </w:r>
      <w:r w:rsidR="00D805D3" w:rsidRPr="00D805D3">
        <w:rPr>
          <w:rFonts w:ascii="Arial" w:hAnsi="Arial" w:cs="Arial"/>
          <w:sz w:val="24"/>
          <w:szCs w:val="26"/>
        </w:rPr>
        <w:t>​​</w:t>
      </w:r>
      <w:r w:rsidR="00D805D3">
        <w:rPr>
          <w:rFonts w:ascii="Calibri" w:hAnsi="Calibri" w:cs="Calibri"/>
          <w:sz w:val="24"/>
          <w:szCs w:val="26"/>
        </w:rPr>
        <w:t xml:space="preserve">formed </w:t>
      </w:r>
      <w:r w:rsidR="00D805D3" w:rsidRPr="00D805D3">
        <w:rPr>
          <w:rFonts w:ascii="Calibri" w:hAnsi="Calibri" w:cs="Calibri"/>
          <w:sz w:val="24"/>
          <w:szCs w:val="26"/>
        </w:rPr>
        <w:t>the total variance.</w:t>
      </w:r>
    </w:p>
    <w:p w:rsidR="00D805D3" w:rsidRDefault="004A685D" w:rsidP="00D805D3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6"/>
        </w:rPr>
      </w:pPr>
      <w:r>
        <w:rPr>
          <w:rFonts w:cs="CMBX12"/>
          <w:sz w:val="24"/>
          <w:szCs w:val="26"/>
        </w:rPr>
        <w:t>For more information please see the answers of 2</w:t>
      </w:r>
      <w:r w:rsidRPr="004A685D">
        <w:rPr>
          <w:rFonts w:cs="CMBX12"/>
          <w:sz w:val="24"/>
          <w:szCs w:val="26"/>
          <w:vertAlign w:val="superscript"/>
        </w:rPr>
        <w:t>nd</w:t>
      </w:r>
      <w:r>
        <w:rPr>
          <w:rFonts w:cs="CMBX12"/>
          <w:sz w:val="24"/>
          <w:szCs w:val="26"/>
        </w:rPr>
        <w:t xml:space="preserve"> question.</w:t>
      </w:r>
    </w:p>
    <w:p w:rsidR="004A685D" w:rsidRDefault="004A685D" w:rsidP="004A685D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sz w:val="24"/>
          <w:szCs w:val="26"/>
        </w:rPr>
      </w:pPr>
    </w:p>
    <w:p w:rsidR="004E59C9" w:rsidRPr="004E59C9" w:rsidRDefault="00DD5674" w:rsidP="004E59C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>
        <w:rPr>
          <w:rFonts w:cs="CMR12"/>
          <w:b/>
          <w:bCs/>
          <w:sz w:val="24"/>
          <w:szCs w:val="24"/>
          <w:lang w:val="de-AT"/>
        </w:rPr>
        <w:t>Projizi</w:t>
      </w:r>
      <w:r w:rsidR="004E59C9" w:rsidRPr="004E59C9">
        <w:rPr>
          <w:rFonts w:cs="CMR12"/>
          <w:b/>
          <w:bCs/>
          <w:sz w:val="24"/>
          <w:szCs w:val="24"/>
          <w:lang w:val="de-AT"/>
        </w:rPr>
        <w:t>eren Sie auf den Unterraum, der durch die ersten beiden Eigenvektoren</w:t>
      </w:r>
      <w:r w:rsidR="004E59C9">
        <w:rPr>
          <w:rFonts w:cs="CMR12"/>
          <w:b/>
          <w:bCs/>
          <w:sz w:val="24"/>
          <w:szCs w:val="24"/>
          <w:lang w:val="de-AT"/>
        </w:rPr>
        <w:t xml:space="preserve"> </w:t>
      </w:r>
      <w:r w:rsidR="004E59C9" w:rsidRPr="004E59C9">
        <w:rPr>
          <w:rFonts w:cs="CMR12"/>
          <w:b/>
          <w:bCs/>
          <w:sz w:val="24"/>
          <w:szCs w:val="24"/>
          <w:lang w:val="de-AT"/>
        </w:rPr>
        <w:t>aufgespannt wird. Welche Dimension haben Ihre Daten?</w:t>
      </w:r>
    </w:p>
    <w:p w:rsidR="004A685D" w:rsidRDefault="004A685D" w:rsidP="004A685D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sz w:val="24"/>
          <w:szCs w:val="26"/>
          <w:lang w:val="de-AT"/>
        </w:rPr>
      </w:pPr>
    </w:p>
    <w:p w:rsidR="00651602" w:rsidRDefault="00651602" w:rsidP="00651602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6"/>
        </w:rPr>
      </w:pPr>
      <w:r>
        <w:rPr>
          <w:rFonts w:cs="CMBX12"/>
          <w:sz w:val="24"/>
          <w:szCs w:val="26"/>
        </w:rPr>
        <w:t xml:space="preserve">Projection of </w:t>
      </w:r>
      <w:proofErr w:type="spellStart"/>
      <w:r>
        <w:rPr>
          <w:rFonts w:cs="CMBX12"/>
          <w:sz w:val="24"/>
          <w:szCs w:val="26"/>
        </w:rPr>
        <w:t>R</w:t>
      </w:r>
      <w:r w:rsidRPr="00651602">
        <w:rPr>
          <w:rFonts w:cs="CMBX12"/>
          <w:sz w:val="24"/>
          <w:szCs w:val="26"/>
        </w:rPr>
        <w:t>^</w:t>
      </w:r>
      <w:r>
        <w:rPr>
          <w:rFonts w:cs="CMBX12"/>
          <w:sz w:val="24"/>
          <w:szCs w:val="26"/>
        </w:rPr>
        <w:t>d</w:t>
      </w:r>
      <w:proofErr w:type="spellEnd"/>
      <w:r w:rsidRPr="00651602">
        <w:rPr>
          <w:rFonts w:cs="CMBX12"/>
          <w:sz w:val="24"/>
          <w:szCs w:val="26"/>
        </w:rPr>
        <w:t xml:space="preserve"> to </w:t>
      </w:r>
      <w:proofErr w:type="spellStart"/>
      <w:r w:rsidRPr="00651602">
        <w:rPr>
          <w:rFonts w:cs="CMBX12"/>
          <w:sz w:val="24"/>
          <w:szCs w:val="26"/>
        </w:rPr>
        <w:t>R</w:t>
      </w:r>
      <w:r>
        <w:rPr>
          <w:rFonts w:cs="CMBX12"/>
          <w:sz w:val="24"/>
          <w:szCs w:val="26"/>
        </w:rPr>
        <w:t>^q</w:t>
      </w:r>
      <w:proofErr w:type="spellEnd"/>
      <w:r>
        <w:rPr>
          <w:rFonts w:cs="CMBX12"/>
          <w:sz w:val="24"/>
          <w:szCs w:val="26"/>
        </w:rPr>
        <w:t xml:space="preserve"> with d = 3 &amp; q = 2 =&gt; R</w:t>
      </w:r>
      <w:r w:rsidRPr="00651602">
        <w:rPr>
          <w:rFonts w:cs="CMBX12"/>
          <w:sz w:val="24"/>
          <w:szCs w:val="26"/>
        </w:rPr>
        <w:t xml:space="preserve">^2, since q is stretched by </w:t>
      </w:r>
      <w:r>
        <w:rPr>
          <w:rFonts w:cs="CMBX12"/>
          <w:sz w:val="24"/>
          <w:szCs w:val="26"/>
        </w:rPr>
        <w:t>Lambda 1 and</w:t>
      </w:r>
      <w:r w:rsidRPr="00651602">
        <w:rPr>
          <w:rFonts w:cs="CMBX12"/>
          <w:sz w:val="24"/>
          <w:szCs w:val="26"/>
        </w:rPr>
        <w:t xml:space="preserve"> 2 </w:t>
      </w:r>
    </w:p>
    <w:p w:rsidR="00231675" w:rsidRDefault="00651602" w:rsidP="00651602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sz w:val="24"/>
          <w:szCs w:val="26"/>
        </w:rPr>
      </w:pPr>
      <w:proofErr w:type="gramStart"/>
      <w:r w:rsidRPr="00651602">
        <w:rPr>
          <w:rFonts w:cs="CMBX12"/>
          <w:sz w:val="24"/>
          <w:szCs w:val="26"/>
        </w:rPr>
        <w:t>(2 main components).</w:t>
      </w:r>
      <w:proofErr w:type="gramEnd"/>
    </w:p>
    <w:p w:rsidR="00651602" w:rsidRDefault="00651602" w:rsidP="00651602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sz w:val="24"/>
          <w:szCs w:val="26"/>
        </w:rPr>
      </w:pPr>
    </w:p>
    <w:p w:rsidR="002A6BEC" w:rsidRPr="002A6BEC" w:rsidRDefault="002A6BEC" w:rsidP="002A6BEC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  <w:r w:rsidRPr="002A6BEC">
        <w:rPr>
          <w:rFonts w:cs="CMR12"/>
          <w:b/>
          <w:bCs/>
          <w:sz w:val="24"/>
          <w:szCs w:val="24"/>
          <w:lang w:val="de-AT"/>
        </w:rPr>
        <w:t>Rekonstruieren Sie die Punkte im Originalraum und plotten Sie das</w:t>
      </w:r>
      <w:r>
        <w:rPr>
          <w:rFonts w:cs="CMR12"/>
          <w:b/>
          <w:bCs/>
          <w:sz w:val="24"/>
          <w:szCs w:val="24"/>
          <w:lang w:val="de-AT"/>
        </w:rPr>
        <w:t xml:space="preserve"> </w:t>
      </w:r>
      <w:r w:rsidRPr="002A6BEC">
        <w:rPr>
          <w:rFonts w:cs="CMR12"/>
          <w:b/>
          <w:bCs/>
          <w:sz w:val="24"/>
          <w:szCs w:val="24"/>
          <w:lang w:val="de-AT"/>
        </w:rPr>
        <w:t>Ergebnis. Welche Information ist verloren gegangen?</w:t>
      </w:r>
    </w:p>
    <w:p w:rsidR="00651602" w:rsidRDefault="00651602" w:rsidP="00651602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b/>
          <w:bCs/>
          <w:sz w:val="24"/>
          <w:szCs w:val="26"/>
          <w:lang w:val="de-AT"/>
        </w:rPr>
      </w:pPr>
    </w:p>
    <w:p w:rsidR="002A6BEC" w:rsidRDefault="00F81C38" w:rsidP="00F81C38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6"/>
        </w:rPr>
      </w:pPr>
      <w:r w:rsidRPr="00F81C38">
        <w:rPr>
          <w:rFonts w:cs="CMBX12"/>
          <w:sz w:val="24"/>
          <w:szCs w:val="26"/>
        </w:rPr>
        <w:t xml:space="preserve">The variance of the </w:t>
      </w:r>
      <w:r>
        <w:rPr>
          <w:rFonts w:cs="CMBX12"/>
          <w:sz w:val="24"/>
          <w:szCs w:val="26"/>
        </w:rPr>
        <w:t>3</w:t>
      </w:r>
      <w:r w:rsidRPr="00F81C38">
        <w:rPr>
          <w:rFonts w:cs="CMBX12"/>
          <w:sz w:val="24"/>
          <w:szCs w:val="26"/>
          <w:vertAlign w:val="superscript"/>
        </w:rPr>
        <w:t>rd</w:t>
      </w:r>
      <w:r>
        <w:rPr>
          <w:rFonts w:cs="CMBX12"/>
          <w:sz w:val="24"/>
          <w:szCs w:val="26"/>
        </w:rPr>
        <w:t xml:space="preserve"> </w:t>
      </w:r>
      <w:proofErr w:type="spellStart"/>
      <w:r>
        <w:rPr>
          <w:rFonts w:cs="CMBX12"/>
          <w:sz w:val="24"/>
          <w:szCs w:val="26"/>
        </w:rPr>
        <w:t>eigenvalue</w:t>
      </w:r>
      <w:proofErr w:type="spellEnd"/>
      <w:r>
        <w:rPr>
          <w:rFonts w:cs="CMBX12"/>
          <w:sz w:val="24"/>
          <w:szCs w:val="26"/>
        </w:rPr>
        <w:t xml:space="preserve"> </w:t>
      </w:r>
      <w:r w:rsidRPr="00F81C38">
        <w:rPr>
          <w:rFonts w:cs="CMBX12"/>
          <w:sz w:val="24"/>
          <w:szCs w:val="26"/>
        </w:rPr>
        <w:t xml:space="preserve">which </w:t>
      </w:r>
      <w:r>
        <w:rPr>
          <w:rFonts w:cs="CMBX12"/>
          <w:sz w:val="24"/>
          <w:szCs w:val="26"/>
        </w:rPr>
        <w:t>includes</w:t>
      </w:r>
      <w:r w:rsidRPr="00F81C38">
        <w:rPr>
          <w:rFonts w:cs="CMBX12"/>
          <w:sz w:val="24"/>
          <w:szCs w:val="26"/>
        </w:rPr>
        <w:t xml:space="preserve"> ~ 2.5% of the total variance.</w:t>
      </w:r>
    </w:p>
    <w:p w:rsidR="00F81C38" w:rsidRDefault="00F81C38" w:rsidP="00F81C38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sz w:val="24"/>
          <w:szCs w:val="26"/>
        </w:rPr>
      </w:pPr>
    </w:p>
    <w:p w:rsidR="00CD673C" w:rsidRPr="00CD673C" w:rsidRDefault="00CD673C" w:rsidP="00CD67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8"/>
          <w:szCs w:val="28"/>
        </w:rPr>
      </w:pPr>
      <w:r w:rsidRPr="00CD673C">
        <w:rPr>
          <w:rFonts w:cs="CMBX12"/>
          <w:b/>
          <w:bCs/>
          <w:sz w:val="32"/>
          <w:szCs w:val="32"/>
        </w:rPr>
        <w:t xml:space="preserve">Shape </w:t>
      </w:r>
      <w:proofErr w:type="spellStart"/>
      <w:r w:rsidRPr="00CD673C">
        <w:rPr>
          <w:rFonts w:cs="CMBX12"/>
          <w:b/>
          <w:bCs/>
          <w:sz w:val="32"/>
          <w:szCs w:val="32"/>
        </w:rPr>
        <w:t>Modell</w:t>
      </w:r>
      <w:proofErr w:type="spellEnd"/>
      <w:r w:rsidRPr="00CD673C">
        <w:rPr>
          <w:rFonts w:cs="CMBX12"/>
          <w:b/>
          <w:bCs/>
          <w:sz w:val="32"/>
          <w:szCs w:val="32"/>
        </w:rPr>
        <w:t>:</w:t>
      </w:r>
    </w:p>
    <w:p w:rsidR="00CD673C" w:rsidRDefault="00CD673C" w:rsidP="00CD673C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32"/>
          <w:szCs w:val="32"/>
        </w:rPr>
      </w:pPr>
    </w:p>
    <w:p w:rsidR="00EF1E44" w:rsidRPr="00B87EB8" w:rsidRDefault="00EF1E44" w:rsidP="00EF1E44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Cs w:val="24"/>
        </w:rPr>
      </w:pPr>
      <w:proofErr w:type="spellStart"/>
      <w:r w:rsidRPr="008E3E79">
        <w:rPr>
          <w:rFonts w:cs="CMBX12"/>
          <w:b/>
          <w:bCs/>
          <w:sz w:val="24"/>
          <w:szCs w:val="28"/>
          <w:u w:val="single"/>
        </w:rPr>
        <w:t>generateshape.m</w:t>
      </w:r>
      <w:proofErr w:type="spellEnd"/>
      <w:r w:rsidRPr="00EF1E44">
        <w:rPr>
          <w:rFonts w:cs="CMBX12"/>
          <w:b/>
          <w:bCs/>
          <w:sz w:val="24"/>
          <w:szCs w:val="28"/>
        </w:rPr>
        <w:t xml:space="preserve"> , </w:t>
      </w:r>
      <w:proofErr w:type="spellStart"/>
      <w:r w:rsidRPr="008E3E79">
        <w:rPr>
          <w:rFonts w:cs="CMBX12"/>
          <w:b/>
          <w:bCs/>
          <w:sz w:val="24"/>
          <w:szCs w:val="28"/>
          <w:u w:val="single"/>
        </w:rPr>
        <w:t>Run.m</w:t>
      </w:r>
      <w:proofErr w:type="spellEnd"/>
    </w:p>
    <w:p w:rsidR="00A816C4" w:rsidRPr="00B87EB8" w:rsidRDefault="00A816C4" w:rsidP="008E3E79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B87EB8">
        <w:rPr>
          <w:rFonts w:cs="CMR12"/>
          <w:b/>
          <w:bCs/>
          <w:sz w:val="24"/>
          <w:szCs w:val="24"/>
          <w:lang w:val="de-AT"/>
        </w:rPr>
        <w:t xml:space="preserve">Schreiben Sie eine Funktion </w:t>
      </w:r>
      <w:proofErr w:type="spellStart"/>
      <w:r w:rsidRPr="008E3E79">
        <w:rPr>
          <w:rFonts w:cs="CMTT12"/>
          <w:b/>
          <w:bCs/>
          <w:sz w:val="24"/>
          <w:szCs w:val="24"/>
          <w:u w:val="single"/>
          <w:lang w:val="de-AT"/>
        </w:rPr>
        <w:t>plotShape</w:t>
      </w:r>
      <w:proofErr w:type="spellEnd"/>
      <w:r w:rsidRPr="00B87EB8">
        <w:rPr>
          <w:rFonts w:cs="CMR12"/>
          <w:b/>
          <w:bCs/>
          <w:sz w:val="24"/>
          <w:szCs w:val="24"/>
          <w:lang w:val="de-AT"/>
        </w:rPr>
        <w:t xml:space="preserve">, die die Shapes in blau darstellt und plotten und interpretieren Sie die Einzelnen Modes (d.h. </w:t>
      </w:r>
      <w:r w:rsidRPr="00B87EB8">
        <w:rPr>
          <w:rFonts w:cs="CMTT12"/>
          <w:b/>
          <w:bCs/>
          <w:sz w:val="24"/>
          <w:szCs w:val="24"/>
          <w:lang w:val="de-AT"/>
        </w:rPr>
        <w:t xml:space="preserve">b </w:t>
      </w:r>
      <w:r w:rsidRPr="00B87EB8">
        <w:rPr>
          <w:rFonts w:cs="CMR12"/>
          <w:b/>
          <w:bCs/>
          <w:sz w:val="24"/>
          <w:szCs w:val="24"/>
          <w:lang w:val="de-AT"/>
        </w:rPr>
        <w:t xml:space="preserve">ist 0 bis auf einen Wert) im Bereich von </w:t>
      </w:r>
      <w:r w:rsidR="008E3E79">
        <w:rPr>
          <w:rFonts w:cs="CMSY10"/>
          <w:b/>
          <w:bCs/>
          <w:sz w:val="24"/>
          <w:szCs w:val="24"/>
          <w:lang w:val="de-AT"/>
        </w:rPr>
        <w:t>±</w:t>
      </w:r>
      <w:r w:rsidRPr="00B87EB8">
        <w:rPr>
          <w:rFonts w:cs="CMR12"/>
          <w:b/>
          <w:bCs/>
          <w:sz w:val="24"/>
          <w:szCs w:val="24"/>
          <w:lang w:val="de-AT"/>
        </w:rPr>
        <w:t>3</w:t>
      </w:r>
      <w:r w:rsidR="008E3E79" w:rsidRPr="008E3E79">
        <w:rPr>
          <w:color w:val="000000"/>
          <w:sz w:val="24"/>
          <w:szCs w:val="24"/>
          <w:shd w:val="clear" w:color="auto" w:fill="FFFFFF"/>
        </w:rPr>
        <w:t>λ</w:t>
      </w:r>
      <w:r w:rsidRPr="00B87EB8">
        <w:rPr>
          <w:rFonts w:cs="CMR12"/>
          <w:b/>
          <w:bCs/>
          <w:sz w:val="24"/>
          <w:szCs w:val="24"/>
          <w:lang w:val="de-AT"/>
        </w:rPr>
        <w:t xml:space="preserve">, wobei </w:t>
      </w:r>
      <w:r w:rsidR="008E3E79" w:rsidRPr="008E3E79">
        <w:rPr>
          <w:color w:val="000000"/>
          <w:sz w:val="24"/>
          <w:szCs w:val="24"/>
          <w:shd w:val="clear" w:color="auto" w:fill="FFFFFF"/>
        </w:rPr>
        <w:t>λ</w:t>
      </w:r>
      <w:r w:rsidRPr="00B87EB8">
        <w:rPr>
          <w:rFonts w:cs="CMMI12"/>
          <w:b/>
          <w:bCs/>
          <w:sz w:val="24"/>
          <w:szCs w:val="24"/>
          <w:lang w:val="de-AT"/>
        </w:rPr>
        <w:t xml:space="preserve"> </w:t>
      </w:r>
      <w:r w:rsidRPr="00B87EB8">
        <w:rPr>
          <w:rFonts w:cs="CMR12"/>
          <w:b/>
          <w:bCs/>
          <w:sz w:val="24"/>
          <w:szCs w:val="24"/>
          <w:lang w:val="de-AT"/>
        </w:rPr>
        <w:t xml:space="preserve">die Standardabweichung des </w:t>
      </w:r>
      <w:proofErr w:type="spellStart"/>
      <w:r w:rsidRPr="00B87EB8">
        <w:rPr>
          <w:rFonts w:cs="CMR12"/>
          <w:b/>
          <w:bCs/>
          <w:sz w:val="24"/>
          <w:szCs w:val="24"/>
          <w:lang w:val="de-AT"/>
        </w:rPr>
        <w:t>entprechenden</w:t>
      </w:r>
      <w:proofErr w:type="spellEnd"/>
      <w:r w:rsidRPr="00B87EB8">
        <w:rPr>
          <w:rFonts w:cs="CMR12"/>
          <w:b/>
          <w:bCs/>
          <w:sz w:val="24"/>
          <w:szCs w:val="24"/>
          <w:lang w:val="de-AT"/>
        </w:rPr>
        <w:t xml:space="preserve"> Modes bezeichnet. Die Funktion soll gleichzeitig auch das </w:t>
      </w:r>
      <w:proofErr w:type="spellStart"/>
      <w:r w:rsidRPr="00B87EB8">
        <w:rPr>
          <w:rFonts w:cs="CMR12"/>
          <w:b/>
          <w:bCs/>
          <w:sz w:val="24"/>
          <w:szCs w:val="24"/>
          <w:lang w:val="de-AT"/>
        </w:rPr>
        <w:t>mean</w:t>
      </w:r>
      <w:proofErr w:type="spellEnd"/>
      <w:r w:rsidRPr="00B87EB8">
        <w:rPr>
          <w:rFonts w:cs="CMR12"/>
          <w:b/>
          <w:bCs/>
          <w:sz w:val="24"/>
          <w:szCs w:val="24"/>
          <w:lang w:val="de-AT"/>
        </w:rPr>
        <w:t xml:space="preserve"> </w:t>
      </w:r>
      <w:proofErr w:type="spellStart"/>
      <w:r w:rsidRPr="00B87EB8">
        <w:rPr>
          <w:rFonts w:cs="CMR12"/>
          <w:b/>
          <w:bCs/>
          <w:sz w:val="24"/>
          <w:szCs w:val="24"/>
          <w:lang w:val="de-AT"/>
        </w:rPr>
        <w:t>shape</w:t>
      </w:r>
      <w:proofErr w:type="spellEnd"/>
      <w:r w:rsidRPr="00B87EB8">
        <w:rPr>
          <w:rFonts w:cs="CMR12"/>
          <w:b/>
          <w:bCs/>
          <w:sz w:val="24"/>
          <w:szCs w:val="24"/>
          <w:lang w:val="de-AT"/>
        </w:rPr>
        <w:t xml:space="preserve"> (d.h. b gleich dem Nullvektor) in rot darstellen. Beschreiben und interpretieren Sie.</w:t>
      </w:r>
    </w:p>
    <w:p w:rsidR="00EF1E44" w:rsidRDefault="00EF1E44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9F6B3B" w:rsidRPr="0007281F" w:rsidRDefault="009F6B3B" w:rsidP="00A8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405638" w:rsidRPr="00C731A9" w:rsidRDefault="00405638" w:rsidP="00C731A9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07281F">
        <w:rPr>
          <w:rFonts w:cs="CMR12"/>
          <w:b/>
          <w:bCs/>
          <w:sz w:val="24"/>
          <w:szCs w:val="24"/>
          <w:lang w:val="de-AT"/>
        </w:rPr>
        <w:t xml:space="preserve">Setzen Sie nun </w:t>
      </w:r>
      <w:r w:rsidRPr="0007281F">
        <w:rPr>
          <w:rFonts w:cs="CMTT12"/>
          <w:b/>
          <w:bCs/>
          <w:sz w:val="24"/>
          <w:szCs w:val="24"/>
          <w:u w:val="single"/>
          <w:lang w:val="de-AT"/>
        </w:rPr>
        <w:t>b=</w:t>
      </w:r>
      <w:proofErr w:type="spellStart"/>
      <w:r w:rsidRPr="0007281F">
        <w:rPr>
          <w:rFonts w:cs="CMTT12"/>
          <w:b/>
          <w:bCs/>
          <w:sz w:val="24"/>
          <w:szCs w:val="24"/>
          <w:u w:val="single"/>
          <w:lang w:val="de-AT"/>
        </w:rPr>
        <w:t>randn</w:t>
      </w:r>
      <w:proofErr w:type="spellEnd"/>
      <w:r w:rsidR="00C731A9">
        <w:rPr>
          <w:rFonts w:cs="CMTT12"/>
          <w:b/>
          <w:bCs/>
          <w:sz w:val="24"/>
          <w:szCs w:val="24"/>
          <w:u w:val="single"/>
          <w:lang w:val="de-AT"/>
        </w:rPr>
        <w:t xml:space="preserve"> </w:t>
      </w:r>
      <w:r w:rsidRPr="0007281F">
        <w:rPr>
          <w:rFonts w:cs="CMTT12"/>
          <w:b/>
          <w:bCs/>
          <w:sz w:val="24"/>
          <w:szCs w:val="24"/>
          <w:u w:val="single"/>
          <w:lang w:val="de-AT"/>
        </w:rPr>
        <w:t>(1</w:t>
      </w:r>
      <w:proofErr w:type="gramStart"/>
      <w:r w:rsidRPr="0007281F">
        <w:rPr>
          <w:rFonts w:cs="CMTT12"/>
          <w:b/>
          <w:bCs/>
          <w:sz w:val="24"/>
          <w:szCs w:val="24"/>
          <w:u w:val="single"/>
          <w:lang w:val="de-AT"/>
        </w:rPr>
        <w:t>,nEigenvectors</w:t>
      </w:r>
      <w:proofErr w:type="gramEnd"/>
      <w:r w:rsidRPr="0007281F">
        <w:rPr>
          <w:rFonts w:cs="CMTT12"/>
          <w:b/>
          <w:bCs/>
          <w:sz w:val="24"/>
          <w:szCs w:val="24"/>
          <w:u w:val="single"/>
          <w:lang w:val="de-AT"/>
        </w:rPr>
        <w:t>).*</w:t>
      </w:r>
      <w:proofErr w:type="spellStart"/>
      <w:r w:rsidRPr="0007281F">
        <w:rPr>
          <w:rFonts w:cs="CMTT12"/>
          <w:b/>
          <w:bCs/>
          <w:sz w:val="24"/>
          <w:szCs w:val="24"/>
          <w:u w:val="single"/>
          <w:lang w:val="de-AT"/>
        </w:rPr>
        <w:t>stddeviations</w:t>
      </w:r>
      <w:proofErr w:type="spellEnd"/>
      <w:r w:rsidR="0007281F">
        <w:rPr>
          <w:rFonts w:cs="CMR12"/>
          <w:b/>
          <w:bCs/>
          <w:sz w:val="24"/>
          <w:szCs w:val="24"/>
          <w:lang w:val="de-AT"/>
        </w:rPr>
        <w:t>. Beschrä</w:t>
      </w:r>
      <w:r w:rsidRPr="0007281F">
        <w:rPr>
          <w:rFonts w:cs="CMR12"/>
          <w:b/>
          <w:bCs/>
          <w:sz w:val="24"/>
          <w:szCs w:val="24"/>
          <w:lang w:val="de-AT"/>
        </w:rPr>
        <w:t xml:space="preserve">nken Sie nun wie in den 2D und 3D Beispielen die Zahl der Eigenvektoren, </w:t>
      </w:r>
      <w:r w:rsidR="00C731A9">
        <w:rPr>
          <w:rFonts w:cs="CMR12"/>
          <w:b/>
          <w:bCs/>
          <w:sz w:val="24"/>
          <w:szCs w:val="24"/>
          <w:lang w:val="de-AT"/>
        </w:rPr>
        <w:t>dementsprechend die Lä</w:t>
      </w:r>
      <w:r w:rsidRPr="0007281F">
        <w:rPr>
          <w:rFonts w:cs="CMR12"/>
          <w:b/>
          <w:bCs/>
          <w:sz w:val="24"/>
          <w:szCs w:val="24"/>
          <w:lang w:val="de-AT"/>
        </w:rPr>
        <w:t xml:space="preserve">nge von </w:t>
      </w:r>
      <w:r w:rsidRPr="0007281F">
        <w:rPr>
          <w:rFonts w:cs="CMTT12"/>
          <w:b/>
          <w:bCs/>
          <w:sz w:val="24"/>
          <w:szCs w:val="24"/>
          <w:lang w:val="de-AT"/>
        </w:rPr>
        <w:t>b</w:t>
      </w:r>
      <w:r w:rsidRPr="0007281F">
        <w:rPr>
          <w:rFonts w:cs="CMR12"/>
          <w:b/>
          <w:bCs/>
          <w:sz w:val="24"/>
          <w:szCs w:val="24"/>
          <w:lang w:val="de-AT"/>
        </w:rPr>
        <w:t xml:space="preserve">, plotten Sie die resultierenden Shapes </w:t>
      </w:r>
      <w:r w:rsidR="00C731A9">
        <w:rPr>
          <w:rFonts w:cs="CMR12"/>
          <w:b/>
          <w:bCs/>
          <w:sz w:val="24"/>
          <w:szCs w:val="24"/>
          <w:lang w:val="de-AT"/>
        </w:rPr>
        <w:t>und interpretieren Sie. Beschrä</w:t>
      </w:r>
      <w:r w:rsidRPr="0007281F">
        <w:rPr>
          <w:rFonts w:cs="CMR12"/>
          <w:b/>
          <w:bCs/>
          <w:sz w:val="24"/>
          <w:szCs w:val="24"/>
          <w:lang w:val="de-AT"/>
        </w:rPr>
        <w:t>nken Sie so, dass das Shape Modell 100%, 95%, 90% und 80% der Gesamtvarianz beinhaltet.</w:t>
      </w:r>
    </w:p>
    <w:p w:rsidR="008E3E79" w:rsidRPr="0007281F" w:rsidRDefault="008E3E79" w:rsidP="00405638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Cs w:val="24"/>
          <w:lang w:val="de-AT"/>
        </w:rPr>
      </w:pPr>
    </w:p>
    <w:p w:rsidR="00F81C38" w:rsidRPr="00A816C4" w:rsidRDefault="00F81C38" w:rsidP="00F81C38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BX12"/>
          <w:sz w:val="24"/>
          <w:szCs w:val="26"/>
          <w:lang w:val="de-AT"/>
        </w:rPr>
      </w:pPr>
    </w:p>
    <w:p w:rsidR="002B0B79" w:rsidRPr="00405638" w:rsidRDefault="002B0B79" w:rsidP="008E3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  <w:lang w:val="de-AT"/>
        </w:rPr>
      </w:pPr>
    </w:p>
    <w:p w:rsidR="00F42193" w:rsidRPr="00A816C4" w:rsidRDefault="00F42193" w:rsidP="002B0B79">
      <w:pPr>
        <w:pStyle w:val="Listenabsatz"/>
        <w:rPr>
          <w:rFonts w:cs="CMR12"/>
          <w:sz w:val="24"/>
          <w:szCs w:val="26"/>
          <w:lang w:val="de-AT"/>
        </w:rPr>
      </w:pPr>
    </w:p>
    <w:p w:rsidR="00F42193" w:rsidRPr="00A816C4" w:rsidRDefault="00F42193" w:rsidP="00F42193">
      <w:pPr>
        <w:pStyle w:val="Listenabsatz"/>
        <w:ind w:left="1440"/>
        <w:rPr>
          <w:rFonts w:cs="CMR12"/>
          <w:sz w:val="24"/>
          <w:szCs w:val="26"/>
          <w:lang w:val="de-AT"/>
        </w:rPr>
      </w:pPr>
    </w:p>
    <w:p w:rsidR="00F42193" w:rsidRPr="00A816C4" w:rsidRDefault="00F42193" w:rsidP="00F42193">
      <w:pPr>
        <w:pStyle w:val="Listenabsatz"/>
        <w:ind w:left="1440"/>
        <w:rPr>
          <w:rFonts w:cs="CMR12"/>
          <w:sz w:val="24"/>
          <w:szCs w:val="26"/>
          <w:lang w:val="de-AT"/>
        </w:rPr>
      </w:pPr>
    </w:p>
    <w:p w:rsidR="00F42193" w:rsidRPr="00A816C4" w:rsidRDefault="00F42193" w:rsidP="00F42193">
      <w:pPr>
        <w:pStyle w:val="Listenabsatz"/>
        <w:ind w:left="144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FD55AA" w:rsidRPr="00A816C4" w:rsidRDefault="00FD55AA" w:rsidP="00133E63">
      <w:pPr>
        <w:pStyle w:val="Listenabsatz"/>
        <w:ind w:left="1080"/>
        <w:rPr>
          <w:rFonts w:cs="CMR12"/>
          <w:sz w:val="24"/>
          <w:szCs w:val="26"/>
          <w:lang w:val="de-AT"/>
        </w:rPr>
      </w:pPr>
    </w:p>
    <w:p w:rsidR="000D6E2C" w:rsidRPr="0007281F" w:rsidRDefault="000D6E2C" w:rsidP="0007281F">
      <w:pPr>
        <w:rPr>
          <w:sz w:val="24"/>
          <w:szCs w:val="24"/>
          <w:lang w:val="de-AT"/>
        </w:rPr>
      </w:pPr>
    </w:p>
    <w:p w:rsidR="000D6E2C" w:rsidRPr="00A816C4" w:rsidRDefault="000D6E2C" w:rsidP="00133E63">
      <w:pPr>
        <w:pStyle w:val="Listenabsatz"/>
        <w:ind w:left="1080"/>
        <w:rPr>
          <w:sz w:val="24"/>
          <w:szCs w:val="24"/>
          <w:lang w:val="de-AT"/>
        </w:rPr>
      </w:pPr>
    </w:p>
    <w:p w:rsidR="000D6E2C" w:rsidRPr="00A816C4" w:rsidRDefault="000D6E2C" w:rsidP="00133E63">
      <w:pPr>
        <w:pStyle w:val="Listenabsatz"/>
        <w:ind w:left="1080"/>
        <w:rPr>
          <w:sz w:val="24"/>
          <w:szCs w:val="24"/>
          <w:lang w:val="de-AT"/>
        </w:rPr>
      </w:pPr>
    </w:p>
    <w:sectPr w:rsidR="000D6E2C" w:rsidRPr="00A816C4" w:rsidSect="00686DE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C26"/>
    <w:multiLevelType w:val="hybridMultilevel"/>
    <w:tmpl w:val="E08617C4"/>
    <w:lvl w:ilvl="0" w:tplc="18F826B2">
      <w:numFmt w:val="bullet"/>
      <w:lvlText w:val="-"/>
      <w:lvlJc w:val="left"/>
      <w:pPr>
        <w:ind w:left="1440" w:hanging="360"/>
      </w:pPr>
      <w:rPr>
        <w:rFonts w:ascii="Calibri" w:eastAsiaTheme="minorHAnsi" w:hAnsi="Calibri" w:cs="CMR12" w:hint="default"/>
        <w:sz w:val="24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856A1"/>
    <w:multiLevelType w:val="hybridMultilevel"/>
    <w:tmpl w:val="02D04992"/>
    <w:lvl w:ilvl="0" w:tplc="336E4E86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9203F"/>
    <w:multiLevelType w:val="multilevel"/>
    <w:tmpl w:val="B2F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B022B"/>
    <w:multiLevelType w:val="hybridMultilevel"/>
    <w:tmpl w:val="122CA006"/>
    <w:lvl w:ilvl="0" w:tplc="80A0FBD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54B40"/>
    <w:multiLevelType w:val="hybridMultilevel"/>
    <w:tmpl w:val="67D6FFFC"/>
    <w:lvl w:ilvl="0" w:tplc="E970063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896F22"/>
    <w:multiLevelType w:val="hybridMultilevel"/>
    <w:tmpl w:val="26AA9CE0"/>
    <w:lvl w:ilvl="0" w:tplc="A30A2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512824"/>
    <w:multiLevelType w:val="hybridMultilevel"/>
    <w:tmpl w:val="78886718"/>
    <w:lvl w:ilvl="0" w:tplc="92BA520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D152C1"/>
    <w:multiLevelType w:val="hybridMultilevel"/>
    <w:tmpl w:val="96ACC090"/>
    <w:lvl w:ilvl="0" w:tplc="A36C00C4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5D5090"/>
    <w:multiLevelType w:val="hybridMultilevel"/>
    <w:tmpl w:val="1054CF96"/>
    <w:lvl w:ilvl="0" w:tplc="368CF0F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2E7F02"/>
    <w:multiLevelType w:val="hybridMultilevel"/>
    <w:tmpl w:val="4ACABBD8"/>
    <w:lvl w:ilvl="0" w:tplc="E230E5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9706C"/>
    <w:multiLevelType w:val="hybridMultilevel"/>
    <w:tmpl w:val="E7E26E5A"/>
    <w:lvl w:ilvl="0" w:tplc="0DC6C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40C9"/>
    <w:rsid w:val="000177F2"/>
    <w:rsid w:val="00020F9E"/>
    <w:rsid w:val="000513E2"/>
    <w:rsid w:val="00056184"/>
    <w:rsid w:val="0007281F"/>
    <w:rsid w:val="000C5948"/>
    <w:rsid w:val="000D12E1"/>
    <w:rsid w:val="000D6E2C"/>
    <w:rsid w:val="00100C5D"/>
    <w:rsid w:val="001045F8"/>
    <w:rsid w:val="00133E63"/>
    <w:rsid w:val="001506CD"/>
    <w:rsid w:val="00151CBA"/>
    <w:rsid w:val="00173345"/>
    <w:rsid w:val="001763F2"/>
    <w:rsid w:val="0018161B"/>
    <w:rsid w:val="00196BC2"/>
    <w:rsid w:val="001C66F7"/>
    <w:rsid w:val="001D24B9"/>
    <w:rsid w:val="00201370"/>
    <w:rsid w:val="00201589"/>
    <w:rsid w:val="00205076"/>
    <w:rsid w:val="00216316"/>
    <w:rsid w:val="00231675"/>
    <w:rsid w:val="0023183C"/>
    <w:rsid w:val="002440C9"/>
    <w:rsid w:val="00257FF2"/>
    <w:rsid w:val="00292A3D"/>
    <w:rsid w:val="002A6BEC"/>
    <w:rsid w:val="002B0B79"/>
    <w:rsid w:val="002B328A"/>
    <w:rsid w:val="002B4F05"/>
    <w:rsid w:val="002C5952"/>
    <w:rsid w:val="002D3B38"/>
    <w:rsid w:val="003143F4"/>
    <w:rsid w:val="00317429"/>
    <w:rsid w:val="0033113E"/>
    <w:rsid w:val="00335C24"/>
    <w:rsid w:val="0033717C"/>
    <w:rsid w:val="00337FBD"/>
    <w:rsid w:val="0037181C"/>
    <w:rsid w:val="00375E0F"/>
    <w:rsid w:val="003760B6"/>
    <w:rsid w:val="003765CA"/>
    <w:rsid w:val="00383464"/>
    <w:rsid w:val="0039129E"/>
    <w:rsid w:val="00394E50"/>
    <w:rsid w:val="003C3B3F"/>
    <w:rsid w:val="003D10C7"/>
    <w:rsid w:val="003D694D"/>
    <w:rsid w:val="00405638"/>
    <w:rsid w:val="0041287D"/>
    <w:rsid w:val="00421180"/>
    <w:rsid w:val="00423770"/>
    <w:rsid w:val="004261F4"/>
    <w:rsid w:val="00436290"/>
    <w:rsid w:val="00455491"/>
    <w:rsid w:val="0046059D"/>
    <w:rsid w:val="00476179"/>
    <w:rsid w:val="00485E95"/>
    <w:rsid w:val="004938C5"/>
    <w:rsid w:val="00496348"/>
    <w:rsid w:val="004A685D"/>
    <w:rsid w:val="004E59C9"/>
    <w:rsid w:val="004F261B"/>
    <w:rsid w:val="00501BCC"/>
    <w:rsid w:val="00521055"/>
    <w:rsid w:val="00524061"/>
    <w:rsid w:val="005324CE"/>
    <w:rsid w:val="00560BF6"/>
    <w:rsid w:val="00573834"/>
    <w:rsid w:val="005848EB"/>
    <w:rsid w:val="005A3950"/>
    <w:rsid w:val="005A68DB"/>
    <w:rsid w:val="005A7A14"/>
    <w:rsid w:val="005D50E8"/>
    <w:rsid w:val="006018C1"/>
    <w:rsid w:val="00614C75"/>
    <w:rsid w:val="006204C9"/>
    <w:rsid w:val="00651602"/>
    <w:rsid w:val="00660A6F"/>
    <w:rsid w:val="00671D51"/>
    <w:rsid w:val="00686DE4"/>
    <w:rsid w:val="006A2600"/>
    <w:rsid w:val="006C4835"/>
    <w:rsid w:val="006F427F"/>
    <w:rsid w:val="00705205"/>
    <w:rsid w:val="00730662"/>
    <w:rsid w:val="007474E4"/>
    <w:rsid w:val="00751FAA"/>
    <w:rsid w:val="00757BC6"/>
    <w:rsid w:val="00763439"/>
    <w:rsid w:val="007634A9"/>
    <w:rsid w:val="00766E4F"/>
    <w:rsid w:val="007877F8"/>
    <w:rsid w:val="00795AD9"/>
    <w:rsid w:val="007B6FAC"/>
    <w:rsid w:val="00843EA6"/>
    <w:rsid w:val="00875A46"/>
    <w:rsid w:val="008E3E79"/>
    <w:rsid w:val="008F37A5"/>
    <w:rsid w:val="009205B9"/>
    <w:rsid w:val="009205C3"/>
    <w:rsid w:val="009363EF"/>
    <w:rsid w:val="009836E5"/>
    <w:rsid w:val="009C7471"/>
    <w:rsid w:val="009C792E"/>
    <w:rsid w:val="009D0261"/>
    <w:rsid w:val="009D3652"/>
    <w:rsid w:val="009E6D4D"/>
    <w:rsid w:val="009F6B3B"/>
    <w:rsid w:val="00A02490"/>
    <w:rsid w:val="00A238A2"/>
    <w:rsid w:val="00A55365"/>
    <w:rsid w:val="00A64E25"/>
    <w:rsid w:val="00A816C4"/>
    <w:rsid w:val="00AE407E"/>
    <w:rsid w:val="00B03448"/>
    <w:rsid w:val="00B03C50"/>
    <w:rsid w:val="00B04E9F"/>
    <w:rsid w:val="00B05E09"/>
    <w:rsid w:val="00B1503E"/>
    <w:rsid w:val="00B21709"/>
    <w:rsid w:val="00B4394D"/>
    <w:rsid w:val="00B51A58"/>
    <w:rsid w:val="00B74357"/>
    <w:rsid w:val="00B87EB8"/>
    <w:rsid w:val="00B91287"/>
    <w:rsid w:val="00B9755F"/>
    <w:rsid w:val="00BC5220"/>
    <w:rsid w:val="00BD0854"/>
    <w:rsid w:val="00BE3376"/>
    <w:rsid w:val="00BE43FE"/>
    <w:rsid w:val="00C061C8"/>
    <w:rsid w:val="00C56395"/>
    <w:rsid w:val="00C670BF"/>
    <w:rsid w:val="00C731A9"/>
    <w:rsid w:val="00C966FF"/>
    <w:rsid w:val="00CA5109"/>
    <w:rsid w:val="00CB2A9F"/>
    <w:rsid w:val="00CB55FD"/>
    <w:rsid w:val="00CD673C"/>
    <w:rsid w:val="00CE10AA"/>
    <w:rsid w:val="00D047B7"/>
    <w:rsid w:val="00D15CCF"/>
    <w:rsid w:val="00D203FC"/>
    <w:rsid w:val="00D52D45"/>
    <w:rsid w:val="00D70CA7"/>
    <w:rsid w:val="00D805D3"/>
    <w:rsid w:val="00DB6DC0"/>
    <w:rsid w:val="00DB77A9"/>
    <w:rsid w:val="00DD320F"/>
    <w:rsid w:val="00DD5674"/>
    <w:rsid w:val="00DE7586"/>
    <w:rsid w:val="00DF049C"/>
    <w:rsid w:val="00DF18FC"/>
    <w:rsid w:val="00E10D26"/>
    <w:rsid w:val="00E2420C"/>
    <w:rsid w:val="00E572C6"/>
    <w:rsid w:val="00E745EC"/>
    <w:rsid w:val="00E96AC5"/>
    <w:rsid w:val="00EE0884"/>
    <w:rsid w:val="00EF1E44"/>
    <w:rsid w:val="00EF6426"/>
    <w:rsid w:val="00F20907"/>
    <w:rsid w:val="00F20FF4"/>
    <w:rsid w:val="00F24B18"/>
    <w:rsid w:val="00F31414"/>
    <w:rsid w:val="00F42193"/>
    <w:rsid w:val="00F81C38"/>
    <w:rsid w:val="00F85A5A"/>
    <w:rsid w:val="00F87BD5"/>
    <w:rsid w:val="00FB3A58"/>
    <w:rsid w:val="00FB69B1"/>
    <w:rsid w:val="00FD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2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6D4D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96BC2"/>
  </w:style>
  <w:style w:type="character" w:customStyle="1" w:styleId="over">
    <w:name w:val="over"/>
    <w:basedOn w:val="Absatz-Standardschriftart"/>
    <w:rsid w:val="00A64E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5A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1C66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statistics4u.info/fundstat_eng/cc_covarm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MOZHGAN</dc:creator>
  <cp:lastModifiedBy>MOZHGAN</cp:lastModifiedBy>
  <cp:revision>174</cp:revision>
  <dcterms:created xsi:type="dcterms:W3CDTF">2014-05-30T17:20:00Z</dcterms:created>
  <dcterms:modified xsi:type="dcterms:W3CDTF">2014-06-06T09:09:00Z</dcterms:modified>
</cp:coreProperties>
</file>