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2D81" w:rsidRDefault="00000000">
      <w:pPr>
        <w:pStyle w:val="Titel"/>
        <w:jc w:val="both"/>
      </w:pPr>
      <w:bookmarkStart w:id="0" w:name="_kxtagjjukh19" w:colFirst="0" w:colLast="0"/>
      <w:bookmarkEnd w:id="0"/>
      <w:r>
        <w:t>Contextual responses drive a unique laminar signature in human V1</w:t>
      </w:r>
    </w:p>
    <w:p w:rsidR="00072D81" w:rsidRDefault="00072D81">
      <w:pPr>
        <w:jc w:val="both"/>
      </w:pPr>
    </w:p>
    <w:p w:rsidR="00072D81" w:rsidRDefault="00000000">
      <w:pPr>
        <w:jc w:val="both"/>
        <w:rPr>
          <w:vertAlign w:val="superscript"/>
        </w:rPr>
      </w:pPr>
      <w:r>
        <w:t>J</w:t>
      </w:r>
      <w:r w:rsidR="005643B2">
        <w:t>urjen</w:t>
      </w:r>
      <w:r>
        <w:t xml:space="preserve"> Heij</w:t>
      </w:r>
      <w:r>
        <w:rPr>
          <w:vertAlign w:val="superscript"/>
        </w:rPr>
        <w:t>1,2,3</w:t>
      </w:r>
      <w:r w:rsidR="00D61CDF">
        <w:rPr>
          <w:vertAlign w:val="superscript"/>
        </w:rPr>
        <w:t>,*</w:t>
      </w:r>
      <w:r>
        <w:t>, L</w:t>
      </w:r>
      <w:r w:rsidR="005643B2">
        <w:t>uisa</w:t>
      </w:r>
      <w:r>
        <w:t xml:space="preserve"> Raimondo</w:t>
      </w:r>
      <w:r>
        <w:rPr>
          <w:vertAlign w:val="superscript"/>
        </w:rPr>
        <w:t>1,2,3</w:t>
      </w:r>
      <w:r>
        <w:t>, J</w:t>
      </w:r>
      <w:r w:rsidR="005643B2">
        <w:t xml:space="preserve">eroen </w:t>
      </w:r>
      <w:r>
        <w:t>C.W. Siero</w:t>
      </w:r>
      <w:r>
        <w:rPr>
          <w:vertAlign w:val="superscript"/>
        </w:rPr>
        <w:t>1,2,4</w:t>
      </w:r>
      <w:r>
        <w:t>, W</w:t>
      </w:r>
      <w:r w:rsidR="005643B2">
        <w:t>ietske</w:t>
      </w:r>
      <w:r>
        <w:t xml:space="preserve"> van der Zwaag</w:t>
      </w:r>
      <w:r>
        <w:rPr>
          <w:vertAlign w:val="superscript"/>
        </w:rPr>
        <w:t>1,2</w:t>
      </w:r>
      <w:r>
        <w:t>, T</w:t>
      </w:r>
      <w:r w:rsidR="005643B2">
        <w:t xml:space="preserve">omas </w:t>
      </w:r>
      <w:r>
        <w:t>Knapen</w:t>
      </w:r>
      <w:r>
        <w:rPr>
          <w:vertAlign w:val="superscript"/>
        </w:rPr>
        <w:t>1,2,3</w:t>
      </w:r>
      <w:r>
        <w:t>, S</w:t>
      </w:r>
      <w:r w:rsidR="005643B2">
        <w:t xml:space="preserve">erge </w:t>
      </w:r>
      <w:r>
        <w:t>O. Dumoulin</w:t>
      </w:r>
      <w:r>
        <w:rPr>
          <w:vertAlign w:val="superscript"/>
        </w:rPr>
        <w:t>1,2,3,5</w:t>
      </w:r>
      <w:r w:rsidR="003D76C5">
        <w:rPr>
          <w:vertAlign w:val="superscript"/>
        </w:rPr>
        <w:t>**</w:t>
      </w:r>
    </w:p>
    <w:p w:rsidR="00072D81" w:rsidRDefault="00072D81">
      <w:pPr>
        <w:jc w:val="both"/>
        <w:rPr>
          <w:vertAlign w:val="superscript"/>
        </w:rPr>
      </w:pPr>
    </w:p>
    <w:p w:rsidR="00072D81" w:rsidRPr="003D76C5" w:rsidRDefault="00000000">
      <w:pPr>
        <w:jc w:val="both"/>
        <w:rPr>
          <w:sz w:val="20"/>
          <w:szCs w:val="20"/>
        </w:rPr>
      </w:pPr>
      <w:r w:rsidRPr="003D76C5">
        <w:rPr>
          <w:sz w:val="20"/>
          <w:szCs w:val="20"/>
          <w:vertAlign w:val="superscript"/>
        </w:rPr>
        <w:t>1</w:t>
      </w:r>
      <w:r w:rsidRPr="003D76C5">
        <w:rPr>
          <w:sz w:val="20"/>
          <w:szCs w:val="20"/>
        </w:rPr>
        <w:t>Spinoza Centre for Neuroimaging, Amsterdam, Netherlands</w:t>
      </w:r>
    </w:p>
    <w:p w:rsidR="00072D81" w:rsidRPr="003D76C5" w:rsidRDefault="00000000">
      <w:pPr>
        <w:jc w:val="both"/>
        <w:rPr>
          <w:sz w:val="20"/>
          <w:szCs w:val="20"/>
        </w:rPr>
      </w:pPr>
      <w:r w:rsidRPr="003D76C5">
        <w:rPr>
          <w:sz w:val="20"/>
          <w:szCs w:val="20"/>
          <w:vertAlign w:val="superscript"/>
        </w:rPr>
        <w:t>2</w:t>
      </w:r>
      <w:r w:rsidRPr="003D76C5">
        <w:rPr>
          <w:sz w:val="20"/>
          <w:szCs w:val="20"/>
        </w:rPr>
        <w:t>Department of Computational Cognitive Neuroscience and Neuroimaging, Netherlands Institute for Neuroscience, Amsterdam, Netherlands</w:t>
      </w:r>
    </w:p>
    <w:p w:rsidR="00072D81" w:rsidRPr="003D76C5" w:rsidRDefault="00000000">
      <w:pPr>
        <w:jc w:val="both"/>
        <w:rPr>
          <w:sz w:val="20"/>
          <w:szCs w:val="20"/>
          <w:vertAlign w:val="superscript"/>
        </w:rPr>
      </w:pPr>
      <w:r w:rsidRPr="003D76C5">
        <w:rPr>
          <w:sz w:val="20"/>
          <w:szCs w:val="20"/>
          <w:vertAlign w:val="superscript"/>
        </w:rPr>
        <w:t>3</w:t>
      </w:r>
      <w:r w:rsidRPr="003D76C5">
        <w:rPr>
          <w:sz w:val="20"/>
          <w:szCs w:val="20"/>
        </w:rPr>
        <w:t>Department of Experimental and Applied Psychology, VU University, Amsterdam, Netherlands</w:t>
      </w:r>
      <w:r w:rsidRPr="003D76C5">
        <w:rPr>
          <w:sz w:val="20"/>
          <w:szCs w:val="20"/>
          <w:vertAlign w:val="superscript"/>
        </w:rPr>
        <w:t xml:space="preserve"> </w:t>
      </w:r>
    </w:p>
    <w:p w:rsidR="00072D81" w:rsidRPr="003D76C5" w:rsidRDefault="00000000">
      <w:pPr>
        <w:jc w:val="both"/>
        <w:rPr>
          <w:sz w:val="20"/>
          <w:szCs w:val="20"/>
          <w:vertAlign w:val="superscript"/>
        </w:rPr>
      </w:pPr>
      <w:r w:rsidRPr="003D76C5">
        <w:rPr>
          <w:sz w:val="20"/>
          <w:szCs w:val="20"/>
          <w:vertAlign w:val="superscript"/>
        </w:rPr>
        <w:t>4</w:t>
      </w:r>
      <w:r w:rsidRPr="003D76C5">
        <w:rPr>
          <w:sz w:val="20"/>
          <w:szCs w:val="20"/>
        </w:rPr>
        <w:t>Department of Radiology, Center for Image Sciences, University Medical Center Utrecht, Utrecht, the Netherlands</w:t>
      </w:r>
    </w:p>
    <w:p w:rsidR="00D61CDF" w:rsidRPr="003D76C5" w:rsidRDefault="00000000">
      <w:pPr>
        <w:jc w:val="both"/>
        <w:rPr>
          <w:sz w:val="20"/>
          <w:szCs w:val="20"/>
          <w:vertAlign w:val="superscript"/>
        </w:rPr>
      </w:pPr>
      <w:r w:rsidRPr="003D76C5">
        <w:rPr>
          <w:sz w:val="20"/>
          <w:szCs w:val="20"/>
          <w:vertAlign w:val="superscript"/>
        </w:rPr>
        <w:t>5</w:t>
      </w:r>
      <w:r w:rsidRPr="003D76C5">
        <w:rPr>
          <w:sz w:val="20"/>
          <w:szCs w:val="20"/>
        </w:rPr>
        <w:t>Department of Experimental Psychology, Utrecht University, Utrecht, Netherlands</w:t>
      </w:r>
      <w:r w:rsidRPr="003D76C5">
        <w:rPr>
          <w:sz w:val="20"/>
          <w:szCs w:val="20"/>
          <w:vertAlign w:val="superscript"/>
        </w:rPr>
        <w:t xml:space="preserve"> </w:t>
      </w:r>
    </w:p>
    <w:p w:rsidR="00D61CDF" w:rsidRPr="00F75189" w:rsidRDefault="00D61CDF">
      <w:pPr>
        <w:jc w:val="both"/>
      </w:pPr>
      <w:r w:rsidRPr="003D76C5">
        <w:rPr>
          <w:sz w:val="20"/>
          <w:szCs w:val="20"/>
        </w:rPr>
        <w:t>*Correspondence:</w:t>
      </w:r>
      <w:r w:rsidR="003D76C5" w:rsidRPr="003D76C5">
        <w:rPr>
          <w:sz w:val="20"/>
          <w:szCs w:val="20"/>
        </w:rPr>
        <w:t xml:space="preserve"> </w:t>
      </w:r>
      <w:hyperlink r:id="rId8" w:history="1">
        <w:r w:rsidR="003D76C5" w:rsidRPr="003D76C5">
          <w:rPr>
            <w:rStyle w:val="Hyperlink"/>
            <w:sz w:val="20"/>
            <w:szCs w:val="20"/>
          </w:rPr>
          <w:t>j.heij@herseninstituut.knaw.nl</w:t>
        </w:r>
      </w:hyperlink>
      <w:r w:rsidR="003D76C5" w:rsidRPr="003D76C5">
        <w:rPr>
          <w:sz w:val="20"/>
          <w:szCs w:val="20"/>
        </w:rPr>
        <w:t xml:space="preserve"> </w:t>
      </w:r>
    </w:p>
    <w:p w:rsidR="003D76C5" w:rsidRPr="003D76C5" w:rsidRDefault="003D76C5">
      <w:pPr>
        <w:jc w:val="both"/>
        <w:rPr>
          <w:sz w:val="20"/>
          <w:szCs w:val="20"/>
        </w:rPr>
      </w:pPr>
      <w:r w:rsidRPr="003D76C5">
        <w:rPr>
          <w:sz w:val="20"/>
          <w:szCs w:val="20"/>
        </w:rPr>
        <w:t xml:space="preserve">**Correspondence: </w:t>
      </w:r>
      <w:hyperlink r:id="rId9" w:history="1">
        <w:r w:rsidRPr="003D76C5">
          <w:rPr>
            <w:rStyle w:val="Hyperlink"/>
            <w:sz w:val="20"/>
            <w:szCs w:val="20"/>
          </w:rPr>
          <w:t>s.dumoulin@herseninstituut.knaw.nl</w:t>
        </w:r>
      </w:hyperlink>
      <w:r w:rsidRPr="003D76C5">
        <w:rPr>
          <w:sz w:val="20"/>
          <w:szCs w:val="20"/>
        </w:rPr>
        <w:t xml:space="preserve"> </w:t>
      </w:r>
    </w:p>
    <w:p w:rsidR="00072D81" w:rsidRDefault="00072D81">
      <w:pPr>
        <w:jc w:val="both"/>
      </w:pPr>
    </w:p>
    <w:p w:rsidR="00072D81" w:rsidRDefault="00000000">
      <w:pPr>
        <w:pStyle w:val="Kop1"/>
        <w:jc w:val="both"/>
      </w:pPr>
      <w:bookmarkStart w:id="1" w:name="_405jy6o7zhr8" w:colFirst="0" w:colLast="0"/>
      <w:bookmarkEnd w:id="1"/>
      <w:r>
        <w:t>SUMMARY</w:t>
      </w:r>
    </w:p>
    <w:p w:rsidR="00072D81" w:rsidRPr="003D76C5" w:rsidRDefault="00000000">
      <w:pPr>
        <w:jc w:val="both"/>
        <w:rPr>
          <w:color w:val="1F497D" w:themeColor="text2"/>
        </w:rPr>
      </w:pPr>
      <w:r w:rsidRPr="003D76C5">
        <w:rPr>
          <w:color w:val="1F497D" w:themeColor="text2"/>
        </w:rPr>
        <w:t>Neuronal populations in visual cortex balance stimulus-driven retinal input and context-related input from neighboring neurons. These types of input are transmitted by cortical connections terminating in different layers of the cortex</w:t>
      </w:r>
      <w:r w:rsidR="003D76C5" w:rsidRPr="003D76C5">
        <w:rPr>
          <w:color w:val="1F497D" w:themeColor="text2"/>
        </w:rPr>
        <w:t>, thus providing a</w:t>
      </w:r>
      <w:r w:rsidRPr="003D76C5">
        <w:rPr>
          <w:color w:val="1F497D" w:themeColor="text2"/>
        </w:rPr>
        <w:t xml:space="preserve"> window into the balance of stimulus-driven versus context-related computations. Here, we combined line-scanning fMRI with a targeting approach to record responses across cortical depth in unprecedented detail in humans. </w:t>
      </w:r>
      <w:r w:rsidR="003D76C5" w:rsidRPr="003D76C5">
        <w:rPr>
          <w:color w:val="1F497D" w:themeColor="text2"/>
        </w:rPr>
        <w:t>S</w:t>
      </w:r>
      <w:r w:rsidRPr="003D76C5">
        <w:rPr>
          <w:color w:val="1F497D" w:themeColor="text2"/>
        </w:rPr>
        <w:t xml:space="preserve">ignals </w:t>
      </w:r>
      <w:r w:rsidR="003D76C5" w:rsidRPr="003D76C5">
        <w:rPr>
          <w:color w:val="1F497D" w:themeColor="text2"/>
        </w:rPr>
        <w:t xml:space="preserve">were recorded </w:t>
      </w:r>
      <w:r w:rsidRPr="003D76C5">
        <w:rPr>
          <w:color w:val="1F497D" w:themeColor="text2"/>
        </w:rPr>
        <w:t xml:space="preserve">from a specific patch of cortex of each individual participant and custom-designed stimuli to the population receptive field (pRF) properties of this cortical patch. </w:t>
      </w:r>
      <w:r w:rsidR="003D76C5" w:rsidRPr="003D76C5">
        <w:rPr>
          <w:color w:val="1F497D" w:themeColor="text2"/>
        </w:rPr>
        <w:t>Stimulus-driven responses</w:t>
      </w:r>
      <w:r w:rsidRPr="003D76C5">
        <w:rPr>
          <w:color w:val="1F497D" w:themeColor="text2"/>
        </w:rPr>
        <w:t xml:space="preserve"> </w:t>
      </w:r>
      <w:r w:rsidR="003D76C5" w:rsidRPr="003D76C5">
        <w:rPr>
          <w:color w:val="1F497D" w:themeColor="text2"/>
        </w:rPr>
        <w:t xml:space="preserve">were localized across the </w:t>
      </w:r>
      <w:r w:rsidRPr="003D76C5">
        <w:rPr>
          <w:color w:val="1F497D" w:themeColor="text2"/>
        </w:rPr>
        <w:t>cortical depth with amplitudes increas</w:t>
      </w:r>
      <w:r w:rsidR="003D76C5" w:rsidRPr="003D76C5">
        <w:rPr>
          <w:color w:val="1F497D" w:themeColor="text2"/>
        </w:rPr>
        <w:t>ing</w:t>
      </w:r>
      <w:r w:rsidRPr="003D76C5">
        <w:rPr>
          <w:color w:val="1F497D" w:themeColor="text2"/>
        </w:rPr>
        <w:t xml:space="preserve"> toward the pial surface. In contrast, contextual stimuli elicited responses at superficial and deeper cortical depths</w:t>
      </w:r>
      <w:r w:rsidR="003D76C5" w:rsidRPr="003D76C5">
        <w:rPr>
          <w:color w:val="1F497D" w:themeColor="text2"/>
        </w:rPr>
        <w:t xml:space="preserve">; </w:t>
      </w:r>
      <w:r w:rsidRPr="003D76C5">
        <w:rPr>
          <w:color w:val="1F497D" w:themeColor="text2"/>
        </w:rPr>
        <w:t xml:space="preserve">termination sites of descending connections. These findings draw links between invasive animal neurophysiological studies and human neuroimaging, </w:t>
      </w:r>
      <w:r w:rsidR="003D76C5" w:rsidRPr="003D76C5">
        <w:rPr>
          <w:color w:val="1F497D" w:themeColor="text2"/>
        </w:rPr>
        <w:t xml:space="preserve">and </w:t>
      </w:r>
      <w:r w:rsidRPr="003D76C5">
        <w:rPr>
          <w:color w:val="1F497D" w:themeColor="text2"/>
        </w:rPr>
        <w:t>open the door to cognitive manipulation in humans</w:t>
      </w:r>
      <w:r w:rsidR="003D76C5" w:rsidRPr="003D76C5">
        <w:rPr>
          <w:color w:val="1F497D" w:themeColor="text2"/>
        </w:rPr>
        <w:t xml:space="preserve"> due to the non-invasive nature</w:t>
      </w:r>
      <w:r w:rsidRPr="003D76C5">
        <w:rPr>
          <w:color w:val="1F497D" w:themeColor="text2"/>
        </w:rPr>
        <w:t>.</w:t>
      </w:r>
    </w:p>
    <w:p w:rsidR="00072D81" w:rsidRDefault="00000000">
      <w:pPr>
        <w:pStyle w:val="Kop1"/>
        <w:jc w:val="both"/>
      </w:pPr>
      <w:bookmarkStart w:id="2" w:name="_gw10ar9mc8ny" w:colFirst="0" w:colLast="0"/>
      <w:bookmarkStart w:id="3" w:name="_Hlk190359398"/>
      <w:bookmarkEnd w:id="2"/>
      <w:r>
        <w:t>KEYWORDS</w:t>
      </w:r>
    </w:p>
    <w:bookmarkEnd w:id="3"/>
    <w:p w:rsidR="00072D81" w:rsidRDefault="00000000">
      <w:pPr>
        <w:jc w:val="both"/>
      </w:pPr>
      <w:r>
        <w:t>line-scanning; pRF; laminar; ultra-high field MRI; 7T; BOLD fMRI, context, divisive normalization</w:t>
      </w:r>
      <w:r>
        <w:br w:type="page"/>
      </w:r>
    </w:p>
    <w:p w:rsidR="00072D81" w:rsidRDefault="00000000">
      <w:pPr>
        <w:pStyle w:val="Kop1"/>
        <w:jc w:val="both"/>
      </w:pPr>
      <w:bookmarkStart w:id="4" w:name="_t55rmih35ulb" w:colFirst="0" w:colLast="0"/>
      <w:bookmarkEnd w:id="4"/>
      <w:r>
        <w:lastRenderedPageBreak/>
        <w:t>INTRODUCTION</w:t>
      </w:r>
    </w:p>
    <w:p w:rsidR="00072D81" w:rsidRDefault="00000000">
      <w:pPr>
        <w:spacing w:before="240" w:after="240"/>
        <w:jc w:val="both"/>
      </w:pPr>
      <w:r w:rsidRPr="0075089D">
        <w:rPr>
          <w:color w:val="1F497D" w:themeColor="text2"/>
        </w:rPr>
        <w:t>Individual neurons in the early visual cortex respond to specific parts of the visual field, referred to as the receptive field (RF)</w:t>
      </w:r>
      <w:r w:rsidR="00DA6281" w:rsidRPr="0075089D">
        <w:rPr>
          <w:color w:val="1F497D" w:themeColor="text2"/>
        </w:rPr>
        <w:fldChar w:fldCharType="begin"/>
      </w:r>
      <w:r w:rsidR="00DA6281" w:rsidRPr="0075089D">
        <w:rPr>
          <w:color w:val="1F497D" w:themeColor="text2"/>
        </w:rPr>
        <w:instrText xml:space="preserve"> ADDIN ZOTERO_ITEM CSL_CITATION {"citationID":"a191qlm9kcc","properties":{"formattedCitation":"\\super 1,2\\nosupersub{}","plainCitation":"1,2","noteIndex":0},"citationItems":[{"id":2333,"uris":["http://zotero.org/users/10873743/items/XLFGNDQJ"],"itemData":{"id":2333,"type":"article-journal","container-title":"The Journal of Physiology","DOI":"10.1113/jphysiol.1959.sp006308","ISSN":"1469-7793","issue":"3","journalAbbreviation":"J. Physiol.","language":"en","license":"© 1959 The Physiological Society","page":"574-591","source":"Wiley Online Library","title":"Receptive fields of single neurones in the cat's striate cortex","volume":"148","author":[{"family":"Hubel","given":"D. H."},{"family":"Wiesel","given":"T. N."}],"issued":{"date-parts":[["1959"]]}}},{"id":172,"uris":["http://zotero.org/users/10873743/items/W8A5L5CH"],"itemData":{"id":172,"type":"article-journal","container-title":"The Journal of Physiology","DOI":"10.1113/jphysiol.1962.sp006837","ISSN":"1469-7793","issue":"1","journalAbbreviation":"J. Physiol.","language":"en","license":"© 1962 The Physiological Society","page":"106-154","source":"Wiley Online Library","title":"Receptive fields, binocular interaction and functional architecture in the cat's visual cortex","volume":"160","author":[{"family":"Hubel","given":"D. H."},{"family":"Wiesel","given":"T. N."}],"issued":{"date-parts":[["1962"]]}}}],"schema":"https://github.com/citation-style-language/schema/raw/master/csl-citation.json"} </w:instrText>
      </w:r>
      <w:r w:rsidR="00DA6281" w:rsidRPr="0075089D">
        <w:rPr>
          <w:color w:val="1F497D" w:themeColor="text2"/>
        </w:rPr>
        <w:fldChar w:fldCharType="separate"/>
      </w:r>
      <w:r w:rsidR="00DA6281" w:rsidRPr="0075089D">
        <w:rPr>
          <w:color w:val="1F497D" w:themeColor="text2"/>
          <w:vertAlign w:val="superscript"/>
        </w:rPr>
        <w:t>1,2</w:t>
      </w:r>
      <w:r w:rsidR="00DA6281" w:rsidRPr="0075089D">
        <w:rPr>
          <w:color w:val="1F497D" w:themeColor="text2"/>
        </w:rPr>
        <w:fldChar w:fldCharType="end"/>
      </w:r>
      <w:r>
        <w:t>. The responses of these neurons are not solely reliant on stimulus-driven input; rather, they are complemented by context-related responses integrated from neighboring neurons</w:t>
      </w:r>
      <w:r w:rsidR="00DA6281">
        <w:fldChar w:fldCharType="begin"/>
      </w:r>
      <w:r w:rsidR="00DA6281">
        <w:instrText xml:space="preserve"> ADDIN ZOTERO_ITEM CSL_CITATION {"citationID":"a2l88adf2vi","properties":{"formattedCitation":"\\super 3\\uc0\\u8211{}6\\nosupersub{}","plainCitation":"3–6","noteIndex":0},"citationItems":[{"id":9118,"uris":["http://zotero.org/users/10873743/items/RU46ELVX"],"itemData":{"id":9118,"type":"article-journal","abstract":"Contrast-dependent changes in spatial summation and contextual modulation of primary visual cortex (V1) neuron responses to stimulation of their receptive field reveal long-distance integration of visual signals within V1, well beyond the classical receptive field (cRF) of single neurons. To identify the cortical circuits mediating these long-distance computations, we have used a combination of anatomical and physiological recording methods to determine the spatial scale and retinotopic logic of intra-areal V1 horizontal connections and inter-areal feedback connections to V1. We have then compared the spatial scales of these connectional systems to the spatial dimensions of the cRF, spatial summation field (SF), and modulatory surround field of macaque V1 neurons. We find that monosynaptic horizontal connections within area V1 are of an appropriate spatial scale to mediate interactions within the SF of V1 neurons and to underlie contrast-dependent changes in SF size. Contrary to common beliefs, these connections cannot fully account for the dimensions of the surround field. The spatial scale of feedback circuits from extrastriate cortex to V1 is, instead, commensurate with the full spatial range of center-surround interactions. Thus these connections could represent an anatomical substrate for contextual modulation and global-to-local integration of visual signals. Feedback projections connect corresponding and equal-sized regions of the visual field in striate and extrastriate cortices and cover anisotropic parts of visual space, unlike V1 horizontal connections that are isotropic in the macaque. V1 isotropic connectivity demonstrates that anisotropic horizontal connections are not necessary to generate orientation selectivity. Anisotropic feedback connections may play a role in contour completion.","container-title":"Journal of Neuroscience","DOI":"10.1523/jneurosci.22-19-08633.2002","ISSN":"02706474","issue":"19","journalAbbreviation":"J. Neurosci.","note":"PMID: 12351737","page":"8633–8646","title":"Circuits for local and global signal integration in primary visual cortex","volume":"22","author":[{"family":"Angelucci","given":"Alessandra"},{"family":"Levitt","given":"Jonathan B."},{"family":"Walton","given":"Emma J.S."},{"family":"Hupé","given":"Jean Michel"},{"family":"Bullier","given":"Jean"},{"family":"Lund","given":"Jennifer S."}],"issued":{"date-parts":[["2002",10]]}}},{"id":1909,"uris":["http://zotero.org/users/10873743/items/38DX8LY6"],"itemData":{"id":1909,"type":"article-journal","abstract":"Neurons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O."}],"accessed":{"date-parts":[["2023",1,13]]},"issued":{"date-parts":[["2021",11]]}}}],"schema":"https://github.com/citation-style-language/schema/raw/master/csl-citation.json"} </w:instrText>
      </w:r>
      <w:r w:rsidR="00DA6281">
        <w:fldChar w:fldCharType="separate"/>
      </w:r>
      <w:r w:rsidR="00DA6281" w:rsidRPr="00DA6281">
        <w:rPr>
          <w:vertAlign w:val="superscript"/>
        </w:rPr>
        <w:t>3–6</w:t>
      </w:r>
      <w:r w:rsidR="00DA6281">
        <w:fldChar w:fldCharType="end"/>
      </w:r>
      <w:r>
        <w:t xml:space="preserve"> (Figure 1, </w:t>
      </w:r>
      <w:r>
        <w:rPr>
          <w:i/>
        </w:rPr>
        <w:t>top panels</w:t>
      </w:r>
      <w:r>
        <w:t xml:space="preserve">). </w:t>
      </w:r>
      <w:r w:rsidRPr="00054331">
        <w:rPr>
          <w:color w:val="1F497D" w:themeColor="text2"/>
        </w:rPr>
        <w:t>These responses can be modeled using surround-suppression or divisive normalization (DN). Specifically, DN has been shown to unify disparate responses including surround-suppression and compression</w:t>
      </w:r>
      <w:r w:rsidR="00DA6281" w:rsidRPr="00054331">
        <w:rPr>
          <w:color w:val="1F497D" w:themeColor="text2"/>
        </w:rPr>
        <w:fldChar w:fldCharType="begin"/>
      </w:r>
      <w:r w:rsidR="00DA6281" w:rsidRPr="00054331">
        <w:rPr>
          <w:color w:val="1F497D" w:themeColor="text2"/>
        </w:rPr>
        <w:instrText xml:space="preserve"> ADDIN ZOTERO_ITEM CSL_CITATION {"citationID":"ak7fgg0hbg","properties":{"formattedCitation":"\\super 6,7\\nosupersub{}","plainCitation":"6,7","noteIndex":0},"citationItems":[{"id":9108,"uris":["http://zotero.org/users/10873743/items/CFXF26S8"],"itemData":{"id":9108,"type":"article-journal","abstract":"Neural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O."}],"accessed":{"date-parts":[["2023",1,13]]},"issued":{"date-parts":[["2021",11]]}}},{"id":1922,"uris":["http://zotero.org/users/10873743/items/J5RT8P7W"],"itemData":{"id":1922,"type":"article-journal","abstract":"A goal of cognitive neuroscience is to provide computational accounts of brain function. Canonical computations—mathematical operations used by the brain in many contexts—fulfill broad information–processing needs by varying their algorithmic parameters. A key question concerns the identification of biological substrates for these computations and their algorithms. Chemoarchitecture—the spatial distribution of neurotransmitter receptor densities—shapes brain function. Here, we propose that local variations in specific receptor densities implement algorithmic modulations of canonical computations. To test this hypothesis, we combine mathematical modeling of brain responses with chemoarchitecture data. We compare parameters of divisive normalization obtained from 7-tesla functional magnetic resonance imaging with receptor density maps obtained from positron emission tomography. We find evidence that serotonin and γ-aminobutyric acid receptor densities are the biological substrate for algorithmic modulations of divisive normalization in the human visual system. Our model links computational and biological levels of vision, explaining how canonical computations allow the brain to fulfill broad information–processing needs.\n          , \n            Mathematical models and multimodal neuroimaging show how neurotransmitter systems modulate cortical computations.","container-title":"Science Advances","DOI":"10.1126/sciadv.adj6102","ISSN":"2375-2548","issue":"1","journalAbbreviation":"Sci. Adv.","language":"en","page":"eadj6102","source":"DOI.org (Crossref)","title":"Computational model links normalization to chemoarchitecture in the human visual system","volume":"10","author":[{"family":"Aqil","given":"Marco"},{"family":"Knapen","given":"Tomas"},{"family":"Dumoulin","given":"Serge O."}],"issued":{"date-parts":[["2024",1,5]]}}}],"schema":"https://github.com/citation-style-language/schema/raw/master/csl-citation.json"}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6,7</w:t>
      </w:r>
      <w:r w:rsidR="00DA6281" w:rsidRPr="00054331">
        <w:rPr>
          <w:color w:val="1F497D" w:themeColor="text2"/>
        </w:rPr>
        <w:fldChar w:fldCharType="end"/>
      </w:r>
      <w:r w:rsidRPr="00054331">
        <w:rPr>
          <w:color w:val="1F497D" w:themeColor="text2"/>
        </w:rPr>
        <w:t xml:space="preserve">. In DN, the responses of neurons are modeled as the ratio of the </w:t>
      </w:r>
      <w:r w:rsidRPr="00054331">
        <w:rPr>
          <w:i/>
          <w:color w:val="1F497D" w:themeColor="text2"/>
        </w:rPr>
        <w:t xml:space="preserve">activation </w:t>
      </w:r>
      <w:r w:rsidRPr="00054331">
        <w:rPr>
          <w:color w:val="1F497D" w:themeColor="text2"/>
        </w:rPr>
        <w:t xml:space="preserve">and </w:t>
      </w:r>
      <w:r w:rsidRPr="00054331">
        <w:rPr>
          <w:i/>
          <w:color w:val="1F497D" w:themeColor="text2"/>
        </w:rPr>
        <w:t>normalization pool</w:t>
      </w:r>
      <w:r w:rsidR="00DA6281" w:rsidRPr="00054331">
        <w:rPr>
          <w:color w:val="1F497D" w:themeColor="text2"/>
        </w:rPr>
        <w:fldChar w:fldCharType="begin"/>
      </w:r>
      <w:r w:rsidR="00DA6281" w:rsidRPr="00054331">
        <w:rPr>
          <w:color w:val="1F497D" w:themeColor="text2"/>
        </w:rPr>
        <w:instrText xml:space="preserve"> ADDIN ZOTERO_ITEM CSL_CITATION {"citationID":"a224tm4oj5t","properties":{"formattedCitation":"\\super 8,9\\nosupersub{}","plainCitation":"8,9","noteIndex":0},"citationItems":[{"id":1921,"uris":["http://zotero.org/users/10873743/items/BT6AWDHE"],"itemData":{"id":1921,"type":"article-journal","abstract":"Simple cells in the striate cortex have been depicted as half-wave-rectified linear operators. Complex cells have been depicted as energy mechanisms, constructed from the squared sum of the outputs of quadrature pairs of linear operators. However, the linear/energy model falls short of a complete explanation of striate cell responses. In this paper, a modified version of the linear/energy model is presented in which striate cells mutually inhibit one another, effectively normalizing their responses with respect to stimulus contrast. This paper reviews experimental measurements of striate cell responses, and shows that the new model explains a significantly larger body of physiological data.","container-title":"Visual Neuroscience","DOI":"10.1017/S0952523800009640","ISSN":"0952-5238, 1469-8714","issue":"2","journalAbbreviation":"Vis. Neurosci.","language":"en","license":"https://www.cambridge.org/core/terms","page":"181-197","source":"DOI.org (Crossref)","title":"Normalization of cell responses in cat striate cortex","volume":"9","author":[{"family":"Heeger","given":"David J."}],"issued":{"date-parts":[["1992",8]]}}},{"id":1912,"uris":["http://zotero.org/users/10873743/items/9EQK68A4"],"itemData":{"id":1912,"type":"article-journal","abstract":"There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8,9</w:t>
      </w:r>
      <w:r w:rsidR="00DA6281" w:rsidRPr="00054331">
        <w:rPr>
          <w:color w:val="1F497D" w:themeColor="text2"/>
        </w:rPr>
        <w:fldChar w:fldCharType="end"/>
      </w:r>
      <w:r w:rsidRPr="00054331">
        <w:rPr>
          <w:color w:val="1F497D" w:themeColor="text2"/>
        </w:rPr>
        <w:t>. The activation pool refers to the population of neurons predominantly driven by direct, feedforward input through ascending connections to the classical RF (blue arrows). The normalization pool consists of neurons that integrate contextual information from surrounding areas and contribute to balancing the responses of the activation pool via divisive normalization processes. While the activation pool primarily reflects direct input, the normalization pool mediates surround suppression and other forms of contextual modulation</w:t>
      </w:r>
      <w:r w:rsidR="00DA6281" w:rsidRPr="00054331">
        <w:rPr>
          <w:color w:val="1F497D" w:themeColor="text2"/>
        </w:rPr>
        <w:fldChar w:fldCharType="begin"/>
      </w:r>
      <w:r w:rsidR="00DA6281" w:rsidRPr="00054331">
        <w:rPr>
          <w:color w:val="1F497D" w:themeColor="text2"/>
        </w:rPr>
        <w:instrText xml:space="preserve"> ADDIN ZOTERO_ITEM CSL_CITATION {"citationID":"a1kteuaun76","properties":{"formattedCitation":"\\super 6,8,9\\nosupersub{}","plainCitation":"6,8,9","noteIndex":0},"citationItems":[{"id":1921,"uris":["http://zotero.org/users/10873743/items/BT6AWDHE"],"itemData":{"id":1921,"type":"article-journal","abstract":"Simple cells in the striate cortex have been depicted as half-wave-rectified linear operators. Complex cells have been depicted as energy mechanisms, constructed from the squared sum of the outputs of quadrature pairs of linear operators. However, the linear/energy model falls short of a complete explanation of striate cell responses. In this paper, a modified version of the linear/energy model is presented in which striate cells mutually inhibit one another, effectively normalizing their responses with respect to stimulus contrast. This paper reviews experimental measurements of striate cell responses, and shows that the new model explains a significantly larger body of physiological data.","container-title":"Visual Neuroscience","DOI":"10.1017/S0952523800009640","ISSN":"0952-5238, 1469-8714","issue":"2","journalAbbreviation":"Vis. Neurosci.","language":"en","license":"https://www.cambridge.org/core/terms","page":"181-197","source":"DOI.org (Crossref)","title":"Normalization of cell responses in cat striate cortex","volume":"9","author":[{"family":"Heeger","given":"David J."}],"issued":{"date-parts":[["1992",8]]}}},{"id":1912,"uris":["http://zotero.org/users/10873743/items/9EQK68A4"],"itemData":{"id":1912,"type":"article-journal","abstract":"There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6,8,9</w:t>
      </w:r>
      <w:r w:rsidR="00DA6281" w:rsidRPr="00054331">
        <w:rPr>
          <w:color w:val="1F497D" w:themeColor="text2"/>
        </w:rPr>
        <w:fldChar w:fldCharType="end"/>
      </w:r>
      <w:r w:rsidRPr="00054331">
        <w:rPr>
          <w:color w:val="1F497D" w:themeColor="text2"/>
        </w:rPr>
        <w:t>. From a biological perspective, contextual computations cannot be explained by ascending connections alone. Such computations require descending and lateral connections between neurons and neighboring areas</w:t>
      </w:r>
      <w:r w:rsidR="00DA6281" w:rsidRPr="00054331">
        <w:rPr>
          <w:color w:val="1F497D" w:themeColor="text2"/>
        </w:rPr>
        <w:fldChar w:fldCharType="begin"/>
      </w:r>
      <w:r w:rsidR="00DA6281" w:rsidRPr="00054331">
        <w:rPr>
          <w:color w:val="1F497D" w:themeColor="text2"/>
        </w:rPr>
        <w:instrText xml:space="preserve"> ADDIN ZOTERO_ITEM CSL_CITATION {"citationID":"a6e66goerl","properties":{"formattedCitation":"\\super 4,5,10\\uc0\\u8211{}13\\nosupersub{}","plainCitation":"4,5,10–13","noteIndex":0},"citationItems":[{"id":1909,"uris":["http://zotero.org/users/10873743/items/38DX8LY6"],"itemData":{"id":1909,"type":"article-journal","abstract":"Neurons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054331">
        <w:rPr>
          <w:rFonts w:ascii="Cambria Math" w:hAnsi="Cambria Math" w:cs="Cambria Math"/>
          <w:color w:val="1F497D" w:themeColor="text2"/>
        </w:rPr>
        <w:instrText>∼</w:instrText>
      </w:r>
      <w:r w:rsidR="00DA6281" w:rsidRPr="00054331">
        <w:rPr>
          <w:color w:val="1F497D" w:themeColor="text2"/>
        </w:rPr>
        <w:instrText xml:space="preserve">70 ms after stimulus onset, consistent with the hypothesis that they are detected by horizontal connections. In the next phase, </w:instrText>
      </w:r>
      <w:r w:rsidR="00DA6281" w:rsidRPr="00054331">
        <w:rPr>
          <w:rFonts w:ascii="Cambria Math" w:hAnsi="Cambria Math" w:cs="Cambria Math"/>
          <w:color w:val="1F497D" w:themeColor="text2"/>
        </w:rPr>
        <w:instrText>∼</w:instrText>
      </w:r>
      <w:r w:rsidR="00DA6281" w:rsidRPr="00054331">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R."}],"issued":{"date-parts":[["2013",11]]}}},{"id":9275,"uris":["http://zotero.org/users/10873743/items/2W8DQV69"],"itemData":{"id":9275,"type":"article-journal","abstract":"An analysis of response latencies shows that when an image is presented to the visual system, neuronal activity is rapidly routed to a large number of visual areas. However, the activity of cortical neurons is not determined by this feedforward sweep alone. Horizontal connections within areas, and higher areas providing feedback, result in dynamic changes in tuning. The differences between feedforward and recurrent processing could prove pivotal in understanding the distinctions between attentive and pre-attentive vision as well as between conscious and unconscious vision. The feedforward sweep rapidly groups feature constellations that are hardwired in the visual brain, yet is probably incapable of yielding visual awareness; in many cases, recurrent processing is necessary before the features of an object are attentively grouped and the stimulus can enter consciousness.","container-title":"Trends in Neurosciences","DOI":"10.1016/S0166-2236(00)01657-X","ISSN":"0166-2236","issue":"11","journalAbbreviation":"Trends Neurosci.","page":"571-579","source":"ScienceDirect","title":"The distinct modes of vision offered by feedforward and recurrent processing","volume":"23","author":[{"family":"Lamme","given":"Victor A. F."},{"family":"Roelfsema","given":"Pieter R."}],"issued":{"date-parts":[["2000",11,1]]}}},{"id":9292,"uris":["http://zotero.org/users/10873743/items/ZB6FZE5J"],"itemData":{"id":9292,"type":"article-journal","abstract":"The activity of neurons in the primary visual cortex of the awake macaque monkey was recorded while the animals were viewing full screen arrays of either oriented line segments or moving random dots. A square patch of the screen was made to perceptually pop out as a circumscribed figure by virtue of differences between the orientation or the direction of motion of the texture elements within that patch and the surround. The animals were trained to identify the figure patches by making saccadic eye movements towards their positions. Almost every cell gave a significantly larger response to elements belonging to the figure than to similar elements belonging to the background. The figure- ground response enhancement was present along the entire extent of the patch and was absent as soon as the receptive field was outside the patch. The strength of the effect had no relation with classical receptive field properties like orientation or direction selectivity or receptive field size. The response enhancement had a latency of 30–40 msec relative to the onset of the neuronal response itself. The results show that context modulation within primary visual cortex has a highly sophisticated nature, putting the image features the cells are responding to into their fully evaluated perceptual context.","container-title":"Journal of Neuroscience","DOI":"10.1523/JNEUROSCI.15-02-01605.1995","ISSN":"0270-6474, 1529-2401","issue":"2","journalAbbreviation":"J. Neurosci.","language":"en","license":"© 1995 by Society for Neuroscience","note":"publisher: Society for Neuroscience\nsection: Articles\nPMID: 7869121","page":"1605-1615","source":"www.jneurosci.org","title":"The neurophysiology of figure-ground segregation in primary visual cortex","volume":"15","author":[{"family":"Lamme","given":"V. A."}],"issued":{"date-parts":[["1995",2,1]]}}},{"id":9423,"uris":["http://zotero.org/users/10873743/items/GMJ6NYRL"],"itemData":{"id":9423,"type":"article-journal","container-title":"Nature","DOI":"10.1038/320362a0","ISSN":"0028-0836, 1476-4687","issue":"6060","journalAbbreviation":"Nature","language":"en","page":"362-365","source":"DOI.org (Crossref)","title":"Generation of end-inhibition in the visual cortex via interlaminar connections","volume":"320","author":[{"family":"Bolz","given":"Jürgen"},{"family":"Gilbert","given":"Charles D."}],"issued":{"date-parts":[["1986",3]]}}}],"schema":"https://github.com/citation-style-language/schema/raw/master/csl-citation.json"}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4,5,10–13</w:t>
      </w:r>
      <w:r w:rsidR="00DA6281" w:rsidRPr="00054331">
        <w:rPr>
          <w:color w:val="1F497D" w:themeColor="text2"/>
        </w:rPr>
        <w:fldChar w:fldCharType="end"/>
      </w:r>
      <w:r w:rsidRPr="00054331">
        <w:rPr>
          <w:color w:val="1F497D" w:themeColor="text2"/>
        </w:rPr>
        <w:t xml:space="preserve">. </w:t>
      </w:r>
    </w:p>
    <w:p w:rsidR="00072D81" w:rsidRPr="00903EC1" w:rsidRDefault="00000000">
      <w:pPr>
        <w:spacing w:before="240" w:after="240"/>
        <w:jc w:val="both"/>
        <w:rPr>
          <w:color w:val="1F497D" w:themeColor="text2"/>
        </w:rPr>
      </w:pPr>
      <w:r>
        <w:t xml:space="preserve">Ascending and descending connections terminate in specific layers of the cortex (Figure 1, </w:t>
      </w:r>
      <w:r>
        <w:rPr>
          <w:i/>
        </w:rPr>
        <w:t>bottom panels</w:t>
      </w:r>
      <w:r>
        <w:t>)</w:t>
      </w:r>
      <w:r w:rsidR="00DA6281">
        <w:fldChar w:fldCharType="begin"/>
      </w:r>
      <w:r w:rsidR="00DA6281">
        <w:instrText xml:space="preserve"> ADDIN ZOTERO_ITEM CSL_CITATION {"citationID":"aib5k3vsha","properties":{"formattedCitation":"\\super 14,15\\nosupersub{}","plainCitation":"14,15","noteIndex":0},"citationItems":[{"id":9129,"uris":["http://zotero.org/users/10873743/items/VDJ7KLXT"],"itemData":{"id":9129,"type":"article-journal","abstract":"In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Pr>
          <w:rFonts w:ascii="Cambria Math" w:hAnsi="Cambria Math" w:cs="Cambria Math"/>
        </w:rPr>
        <w:instrText>‐</w:instrText>
      </w:r>
      <w:r w:rsidR="00DA6281">
        <w:instrText>Heimer modification of the Nauta method. We hoped to correlate the laminar distribution of axon terminals in the cortex with functional differences between layers, and to demonstrate the IVth</w:instrText>
      </w:r>
      <w:r w:rsidR="00DA6281">
        <w:rPr>
          <w:rFonts w:ascii="Cambria Math" w:hAnsi="Cambria Math" w:cs="Cambria Math"/>
        </w:rPr>
        <w:instrText>‐</w:instrText>
      </w:r>
      <w:r w:rsidR="00DA6281">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Pr>
          <w:rFonts w:ascii="Cambria Math" w:hAnsi="Cambria Math" w:cs="Cambria Math"/>
        </w:rPr>
        <w:instrText>‐</w:instrText>
      </w:r>
      <w:r w:rsidR="00DA6281">
        <w:instrText>on view of the layer</w:instrText>
      </w:r>
      <w:r w:rsidR="00DA6281">
        <w:rPr>
          <w:rFonts w:ascii="Cambria Math" w:hAnsi="Cambria Math" w:cs="Cambria Math"/>
        </w:rPr>
        <w:instrText>‐</w:instrText>
      </w:r>
      <w:r w:rsidR="00DA6281">
        <w:instrText>IV mosaic, it appeared as a series of regular, parallel, alternating degeneration</w:instrText>
      </w:r>
      <w:r w:rsidR="00DA6281">
        <w:rPr>
          <w:rFonts w:ascii="Cambria Math" w:hAnsi="Cambria Math" w:cs="Cambria Math"/>
        </w:rPr>
        <w:instrText>‐</w:instrText>
      </w:r>
      <w:r w:rsidR="00DA6281">
        <w:instrText>rich and degeneration</w:instrText>
      </w:r>
      <w:r w:rsidR="00DA6281">
        <w:rPr>
          <w:rFonts w:ascii="Cambria Math" w:hAnsi="Cambria Math" w:cs="Cambria Math"/>
        </w:rPr>
        <w:instrText>‐</w:instrText>
      </w:r>
      <w:r w:rsidR="00DA6281">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Pr>
          <w:rFonts w:ascii="Cambria Math" w:hAnsi="Cambria Math" w:cs="Cambria Math"/>
        </w:rPr>
        <w:instrText>‐</w:instrText>
      </w:r>
      <w:r w:rsidR="00DA6281">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Pr>
          <w:rFonts w:ascii="Cambria Math" w:hAnsi="Cambria Math" w:cs="Cambria Math"/>
        </w:rPr>
        <w:instrText>‐</w:instrText>
      </w:r>
      <w:r w:rsidR="00DA6281">
        <w:instrText>eye and right</w:instrText>
      </w:r>
      <w:r w:rsidR="00DA6281">
        <w:rPr>
          <w:rFonts w:ascii="Cambria Math" w:hAnsi="Cambria Math" w:cs="Cambria Math"/>
        </w:rPr>
        <w:instrText>‐</w:instrText>
      </w:r>
      <w:r w:rsidR="00DA6281">
        <w:instrText>eye input to layer IV are an anatomical counterpart of the physiologically observed ocular</w:instrText>
      </w:r>
      <w:r w:rsidR="00DA6281">
        <w:rPr>
          <w:rFonts w:ascii="Cambria Math" w:hAnsi="Cambria Math" w:cs="Cambria Math"/>
        </w:rPr>
        <w:instrText>‐</w:instrText>
      </w:r>
      <w:r w:rsidR="00DA6281">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Pr>
          <w:rFonts w:ascii="Cambria Math" w:hAnsi="Cambria Math" w:cs="Cambria Math"/>
        </w:rPr>
        <w:instrText>‐</w:instrText>
      </w:r>
      <w:r w:rsidR="00DA6281">
        <w:instrText xml:space="preserve">cortical fibers in the macaque monkey","volume":"146","author":[{"family":"Hubel","given":"David H."},{"family":"Wiesel","given":"Torsten N."}],"issued":{"date-parts":[["1972",12]]}}}],"schema":"https://github.com/citation-style-language/schema/raw/master/csl-citation.json"} </w:instrText>
      </w:r>
      <w:r w:rsidR="00DA6281">
        <w:fldChar w:fldCharType="separate"/>
      </w:r>
      <w:r w:rsidR="00DA6281" w:rsidRPr="00DA6281">
        <w:rPr>
          <w:vertAlign w:val="superscript"/>
        </w:rPr>
        <w:t>14,15</w:t>
      </w:r>
      <w:r w:rsidR="00DA6281">
        <w:fldChar w:fldCharType="end"/>
      </w:r>
      <w:r>
        <w:t xml:space="preserve">. </w:t>
      </w:r>
      <w:r w:rsidRPr="00903EC1">
        <w:rPr>
          <w:color w:val="1F497D" w:themeColor="text2"/>
        </w:rPr>
        <w:t>Invasive neurophysiology studies in macaques have shown that stimuli within the classical RF elicit the earliest responses in layer 4 of primary visual cortex (V1)</w:t>
      </w:r>
      <w:r w:rsidR="00DA6281" w:rsidRPr="00903EC1">
        <w:rPr>
          <w:color w:val="1F497D" w:themeColor="text2"/>
        </w:rPr>
        <w:fldChar w:fldCharType="begin"/>
      </w:r>
      <w:r w:rsidR="00DA6281" w:rsidRPr="00903EC1">
        <w:rPr>
          <w:color w:val="1F497D" w:themeColor="text2"/>
        </w:rPr>
        <w:instrText xml:space="preserve"> ADDIN ZOTERO_ITEM CSL_CITATION {"citationID":"ands4g8maa","properties":{"formattedCitation":"\\super 4,10,16\\uc0\\u8211{}19\\nosupersub{}","plainCitation":"4,10,16–19","noteIndex":0},"citationItems":[{"id":1100,"uris":["http://zotero.org/users/10873743/items/AR67ZJPC"],"itemData":{"id":1100,"type":"article-journal","abstract":"&lt;h2&gt;Summary&lt;/h2&gt;&lt;p&gt;Visual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M."},{"family":"Angelucci","given":"Alessandra"}],"issued":{"date-parts":[["2018",10,10]]}}},{"id":9286,"uris":["http://zotero.org/users/10873743/items/9VHFU8VT"],"itemData":{"id":9286,"type":"article-journal","abstract":"We have studied the intrinsic organization of macaque striate cortex by tracing the pattern of horseradish peroxidase (HRP)-labeled axons and cell bodies produced by microinjections of HRP into single cortical laminae. Both anterograde and retrograde transport results were used to examine: (1) the pattern of projections from lamina 4C to the superficial layers; (2) the projection from lamina 4C to deeper cortical layers; and (3) the projections to lamina 4C from other cortical laminae. Laminae 4C alpha and 4C beta differ in their pattern of projections to the superficial layers of striate cortex. Axons from neurons in lamina 4C beta ascend through lamina 4B without giving off collaterals and terminate in lamina 4A and in the base of lamina 3. By contrast, axons from neurons in lamina 4C alpha terminate in lamina 4B and less densely in the 4A/3B region. The projection from lamina 4C beta to lamina 4A is particularly dense and is distributed in a patchy fashion immediately above each injection site. The projection from lamina 4C beta to lamina 3B appears less dense and more widespread; we estimate that individual 4C beta axons may spread laterally for more than 400 micron. Furthermore, the pattern of HRP-labeled cell bodies in lamina 4C beta following injections into laminae 4A and 3B provides evidence for a subdivision within 4C beta. These injections always produce a large number of labeled neurons in the upper part of lamina 4C beta, whereas the lower portion contains few labeled neurons that are located immediately under the center of the injection site. Both lamina 4C alpha and lamina 4C beta also contribute less dense projections to the deeper layers of cortex. Lamina 4C beta projects mainly to lamina 6, whereas lamina 4C alpha contributes axon terminals to both lamina 5A and lamina 6. Neurons in lamina 6 provide the bulk of the intracortical projections to lamina 4C. The axons of these neurons are fine in caliber and have a delicate side-spine morphology that is quite distinct from lateral geniculate axon arbors. Neurons in lamina 5A also project onto lamina 4C, but the projections of these neurons appear concentrated in lamina 4C alpha. These results confirm or refine many conclusions about intrinsic connections of striate cortex drawn from Golgi material and suggest new patterns of connections not suspected from previous work.","container-title":"Journal of Neuroscience","DOI":"10.1523/JNEUROSCI.05-12-03329.1985","ISSN":"0270-6474, 1529-2401","issue":"12","journalAbbreviation":"J. Neurosci.","language":"en","license":"© 1985 by Society for Neuroscience","note":"publisher: Society for Neuroscience\nsection: Articles\nPMID: 3001242","page":"3329-3349","source":"www.jneurosci.org","title":"Intrinsic connections of macaque striate cortex: afferent and efferent connections of lamina 4C","title-short":"Intrinsic connections of macaque striate cortex","volume":"5","author":[{"family":"Fitzpatrick","given":"D."},{"family":"Lund","given":"J. S."},{"family":"Blasdel","given":"G. G."}],"issued":{"date-parts":[["1985",12,1]]}}},{"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70 ms after stimulus onset, consistent with the hypothesis that they are detected by horizontal connections. In the next phase, </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LGN","volume":"498","author":[{"family":"Angelucci","given":"Alessandra"},{"family":"Sainsbury","given":"Kesi"}],"issued":{"date-parts":[["2006"]]}}},{"id":134,"uris":["http://zotero.org/users/10873743/items/HDZQM835"],"itemData":{"id":134,"type":"article-journal","abstract":"We investigated the spatiotemporal activation pattern, produced by one visual stimulus, across cerebral cortical regions in awake monkeys. Laminar profiles of postsynaptic potentials and action potentials were indexed with current source density (CSD) and multiunit activity profiles respectively. Locally, we found contrasting activation profiles in dorsal and ventral stream areas. The former, like V1 and V2, exhibit a 'feedforward' profile, with excitation beginning at the depth of Lamina 4, followed by activation of the extragranular laminae. The latter often displayed a multilaminar/columnar profile, with initial responses distributed across the laminae and reflecting modulation rather than excitation; CSD components were accompanied by either no changes or by suppression of action potentials. System-wide, response latencies indicated a large dorsal/ventral stream latency advantage, which generalizes across a wide range of methods. This predicts a specific temporal ordering of dorsal and ventral stream components of visual analysis, as well as specific patterns of dorsal-ventral stream interaction. Our findings support a hierarchical model of cortical organization that combines serial and parallel elements. Critical in such a model is the recognition that processing within a location typically entails multiple temporal components or 'waves' of activity, driven by input conveyed over heterogeneous pathways from the retina.","container-title":"Cerebral Cortex","DOI":"10.1093/cercor/8.7.575","ISSN":"1047-3211","issue":"7","journalAbbreviation":"Cereb. Cortex","language":"eng","note":"PMID: 9823479","page":"575-592","source":"PubMed","title":"A spatiotemporal profile of visual system activation revealed by current source density analysis in the awake macaque","volume":"8","author":[{"family":"Schroeder","given":"C. E."},{"family":"Mehta","given":"A. D."},{"family":"Givre","given":"S. J."}],"issued":{"date-parts":[["1998"]]}}},{"id":1908,"uris":["http://zotero.org/users/10873743/items/VW32AJ9M"],"itemData":{"id":1908,"type":"article-journal","abstract":"Abstract\n            Neuronal activity in early visual cortex depends on attention shifts but the contribution to working memory has remained unclear. Here, we examine neuronal activity in the different layers of the primary visual cortex (V1) in an attention-demanding and a working memory task. A current-source density analysis reveales top-down inputs in the superficial layers and layer 5, and an increase in neuronal firing rates most pronounced in the superficial and deep layers and weaker in input layer 4. This increased activity is strongest in the attention task but it is also highly reliable during working memory delays. A visual mask erases the V1 memory activity, but it reappeares at a later point in time. These results provide new insights in the laminar circuits involved in the top-down modulation of activity in early visual cortex in the presence and absence of visual stimuli.","container-title":"Nature Communications","DOI":"10.1038/ncomms13804","ISSN":"2041-1723","issue":"1","journalAbbreviation":"Nat. Commun.","language":"en","page":"13804","source":"DOI.org (Crossref)","title":"Layer-specificity in the effects of attention and working memory on activity in primary visual cortex","volume":"8","author":[{"family":"Kerkoerle","given":"Timo","non-dropping-particle":"van"},{"family":"Self","given":"Matthew W."},{"family":"Roelfsema","given":"Pieter R."}],"issued":{"date-parts":[["2017",1,5]]}}}],"schema":"https://github.com/citation-style-language/schema/raw/master/csl-citation.json"}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4,10,16–19</w:t>
      </w:r>
      <w:r w:rsidR="00DA6281" w:rsidRPr="00903EC1">
        <w:rPr>
          <w:color w:val="1F497D" w:themeColor="text2"/>
        </w:rPr>
        <w:fldChar w:fldCharType="end"/>
      </w:r>
      <w:r w:rsidRPr="00903EC1">
        <w:rPr>
          <w:color w:val="1F497D" w:themeColor="text2"/>
        </w:rPr>
        <w:t>.</w:t>
      </w:r>
      <w:r>
        <w:t xml:space="preserve"> These neurons primarily receive excitatory input from ascending connections that originate in the lateral geniculate nucleus (blue projections)</w:t>
      </w:r>
      <w:r w:rsidR="00DA6281">
        <w:fldChar w:fldCharType="begin"/>
      </w:r>
      <w:r w:rsidR="00DA6281">
        <w:instrText xml:space="preserve"> ADDIN ZOTERO_ITEM CSL_CITATION {"citationID":"a11sbisa5g3","properties":{"formattedCitation":"\\super 2,17,20,21\\nosupersub{}","plainCitation":"2,17,20,21","noteIndex":0},"citationItems":[{"id":172,"uris":["http://zotero.org/users/10873743/items/W8A5L5CH"],"itemData":{"id":172,"type":"article-journal","container-title":"The Journal of Physiology","DOI":"10.1113/jphysiol.1962.sp006837","ISSN":"1469-7793","issue":"1","journalAbbreviation":"J. Physiol.","language":"en","license":"© 1962 The Physiological Society","page":"106-154","source":"Wiley Online Library","title":"Receptive fields, binocular interaction and functional architecture in the cat's visual cortex","volume":"160","author":[{"family":"Hubel","given":"D. H."},{"family":"Wiesel","given":"T. N."}],"issued":{"date-parts":[["1962"]]}}},{"id":1868,"uris":["http://zotero.org/users/10873743/items/LST658Q2"],"itemData":{"id":1868,"type":"article-journal","container-title":"Nature","DOI":"10.1038/378281a0","ISSN":"0028-0836, 1476-4687","issue":"6554","journalAbbreviation":"Nature","language":"en","license":"http://www.springer.com/tdm","page":"281-284","source":"DOI.org (Crossref)","title":"Specificity of monosynaptic connections from thalamus to visual cortex","volume":"378","author":[{"family":"Reid","given":"R.C."},{"family":"Alonso","given":"Jose-Manuel"}],"issued":{"date-parts":[["1995",11]]}}},{"id":9283,"uris":["http://zotero.org/users/10873743/items/GWSGF4U7"],"itemData":{"id":9283,"type":"article-journal","abstract":"The basic laminar organization of excitatory local circuitry in the primary visual cortex of the macaque monkey is similar to that described previously in the cat's visual cortex (Gilbert 1983). This circuitry is described here in the context of a two-level model that distinguishes between feedforward and feedback connections. Embedded within this basic framework is a more complex organization. Within the strictly feedforward pathway, these circuits distribute unique combinations of magno-, parvo-, and koniocellular input from the lateral geniculate nucleus (LGN) to neurons in layers 2-4B. Their input is dependent on the extrastriate cortical areas they target. The local feedback connections from deep layers (5 and 6) arise from a diverse population of pyramidal neurons. Each type forms local connections with a unique relationship to more superficial layers. In the case of layer 6 neurons, these connections are closely related to layer 4 subdivisions receiving input from different functional streams.","container-title":"Annual Review of Neuroscience","DOI":"10.1146/annurev.neuro.21.1.47","ISSN":"0147-006X","journalAbbreviation":"Annu. Rev. Neurosci.","language":"eng","note":"PMID: 9530491","page":"47-74","source":"PubMed","title":"Local circuits in primary visual cortex of the macaque monkey","volume":"21","author":[{"family":"Callaway","given":"E. M."}],"issued":{"date-parts":[["1998"]]}}},{"id":9286,"uris":["http://zotero.org/users/10873743/items/9VHFU8VT"],"itemData":{"id":9286,"type":"article-journal","abstract":"We have studied the intrinsic organization of macaque striate cortex by tracing the pattern of horseradish peroxidase (HRP)-labeled axons and cell bodies produced by microinjections of HRP into single cortical laminae. Both anterograde and retrograde transport results were used to examine: (1) the pattern of projections from lamina 4C to the superficial layers; (2) the projection from lamina 4C to deeper cortical layers; and (3) the projections to lamina 4C from other cortical laminae. Laminae 4C alpha and 4C beta differ in their pattern of projections to the superficial layers of striate cortex. Axons from neurons in lamina 4C beta ascend through lamina 4B without giving off collaterals and terminate in lamina 4A and in the base of lamina 3. By contrast, axons from neurons in lamina 4C alpha terminate in lamina 4B and less densely in the 4A/3B region. The projection from lamina 4C beta to lamina 4A is particularly dense and is distributed in a patchy fashion immediately above each injection site. The projection from lamina 4C beta to lamina 3B appears less dense and more widespread; we estimate that individual 4C beta axons may spread laterally for more than 400 micron. Furthermore, the pattern of HRP-labeled cell bodies in lamina 4C beta following injections into laminae 4A and 3B provides evidence for a subdivision within 4C beta. These injections always produce a large number of labeled neurons in the upper part of lamina 4C beta, whereas the lower portion contains few labeled neurons that are located immediately under the center of the injection site. Both lamina 4C alpha and lamina 4C beta also contribute less dense projections to the deeper layers of cortex. Lamina 4C beta projects mainly to lamina 6, whereas lamina 4C alpha contributes axon terminals to both lamina 5A and lamina 6. Neurons in lamina 6 provide the bulk of the intracortical projections to lamina 4C. The axons of these neurons are fine in caliber and have a delicate side-spine morphology that is quite distinct from lateral geniculate axon arbors. Neurons in lamina 5A also project onto lamina 4C, but the projections of these neurons appear concentrated in lamina 4C alpha. These results confirm or refine many conclusions about intrinsic connections of striate cortex drawn from Golgi material and suggest new patterns of connections not suspected from previous work.","container-title":"Journal of Neuroscience","DOI":"10.1523/JNEUROSCI.05-12-03329.1985","ISSN":"0270-6474, 1529-2401","issue":"12","journalAbbreviation":"J. Neurosci.","language":"en","license":"© 1985 by Society for Neuroscience","note":"publisher: Society for Neuroscience\nsection: Articles\nPMID: 3001242","page":"3329-3349","source":"www.jneurosci.org","title":"Intrinsic connections of macaque striate cortex: afferent and efferent connections of lamina 4C","title-short":"Intrinsic connections of macaque striate cortex","volume":"5","author":[{"family":"Fitzpatrick","given":"D."},{"family":"Lund","given":"J. S."},{"family":"Blasdel","given":"G. G."}],"issued":{"date-parts":[["1985",12,1]]}}}],"schema":"https://github.com/citation-style-language/schema/raw/master/csl-citation.json"} </w:instrText>
      </w:r>
      <w:r w:rsidR="00DA6281">
        <w:fldChar w:fldCharType="separate"/>
      </w:r>
      <w:r w:rsidR="00DA6281" w:rsidRPr="00DA6281">
        <w:rPr>
          <w:vertAlign w:val="superscript"/>
        </w:rPr>
        <w:t>2,17,20,21</w:t>
      </w:r>
      <w:r w:rsidR="00DA6281">
        <w:fldChar w:fldCharType="end"/>
      </w:r>
      <w:r>
        <w:t xml:space="preserve">. </w:t>
      </w:r>
      <w:r w:rsidRPr="00903EC1">
        <w:rPr>
          <w:color w:val="1F497D" w:themeColor="text2"/>
        </w:rPr>
        <w:t>As stimuli extend beyond the classical RF, the visual system integrates contextual information from surrounding areas. These inputs are conveyed via descending (from neighboring neurons or areas to superficial and deeper layers of V1</w:t>
      </w:r>
      <w:r w:rsidR="00DA6281" w:rsidRPr="00903EC1">
        <w:rPr>
          <w:color w:val="1F497D" w:themeColor="text2"/>
        </w:rPr>
        <w:fldChar w:fldCharType="begin"/>
      </w:r>
      <w:r w:rsidR="00DA6281" w:rsidRPr="00903EC1">
        <w:rPr>
          <w:color w:val="1F497D" w:themeColor="text2"/>
        </w:rPr>
        <w:instrText xml:space="preserve"> ADDIN ZOTERO_ITEM CSL_CITATION {"citationID":"a2dge7j0kmd","properties":{"formattedCitation":"\\super 4,5\\nosupersub{}","plainCitation":"4,5","noteIndex":0},"citationItems":[{"id":1909,"uris":["http://zotero.org/users/10873743/items/38DX8LY6"],"itemData":{"id":1909,"type":"article-journal","abstract":"Neurons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4,5</w:t>
      </w:r>
      <w:r w:rsidR="00DA6281" w:rsidRPr="00903EC1">
        <w:rPr>
          <w:color w:val="1F497D" w:themeColor="text2"/>
        </w:rPr>
        <w:fldChar w:fldCharType="end"/>
      </w:r>
      <w:r w:rsidRPr="00903EC1">
        <w:rPr>
          <w:color w:val="1F497D" w:themeColor="text2"/>
        </w:rPr>
        <w:t>; red projections) and lateral connections (present across the cortical column)</w:t>
      </w:r>
      <w:r w:rsidR="00DA6281" w:rsidRPr="00903EC1">
        <w:rPr>
          <w:color w:val="1F497D" w:themeColor="text2"/>
        </w:rPr>
        <w:fldChar w:fldCharType="begin"/>
      </w:r>
      <w:r w:rsidR="00DA6281" w:rsidRPr="00903EC1">
        <w:rPr>
          <w:color w:val="1F497D" w:themeColor="text2"/>
        </w:rPr>
        <w:instrText xml:space="preserve"> ADDIN ZOTERO_ITEM CSL_CITATION {"citationID":"a20qp56sppd","properties":{"formattedCitation":"\\super 13\\nosupersub{}","plainCitation":"13","noteIndex":0},"citationItems":[{"id":9423,"uris":["http://zotero.org/users/10873743/items/GMJ6NYRL"],"itemData":{"id":9423,"type":"article-journal","container-title":"Nature","DOI":"10.1038/320362a0","ISSN":"0028-0836, 1476-4687","issue":"6060","journalAbbreviation":"Nature","language":"en","page":"362-365","source":"DOI.org (Crossref)","title":"Generation of end-inhibition in the visual cortex via interlaminar connections","volume":"320","author":[{"family":"Bolz","given":"Jürgen"},{"family":"Gilbert","given":"Charles D."}],"issued":{"date-parts":[["1986",3]]}}}],"schema":"https://github.com/citation-style-language/schema/raw/master/csl-citation.json"}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13</w:t>
      </w:r>
      <w:r w:rsidR="00DA6281" w:rsidRPr="00903EC1">
        <w:rPr>
          <w:color w:val="1F497D" w:themeColor="text2"/>
        </w:rPr>
        <w:fldChar w:fldCharType="end"/>
      </w:r>
      <w:r w:rsidRPr="00903EC1">
        <w:rPr>
          <w:color w:val="1F497D" w:themeColor="text2"/>
        </w:rPr>
        <w:t xml:space="preserve"> corresponding to the normalization pool. Lateral connections primarily integrate information from nearby stimuli, contributing to near-surround modulation. In contrast, descending connections relay higher-order contextual information from distance regions, influencing far-surround processing</w:t>
      </w:r>
      <w:r w:rsidR="00DA6281" w:rsidRPr="00903EC1">
        <w:rPr>
          <w:color w:val="1F497D" w:themeColor="text2"/>
        </w:rPr>
        <w:fldChar w:fldCharType="begin"/>
      </w:r>
      <w:r w:rsidR="00DA6281" w:rsidRPr="00903EC1">
        <w:rPr>
          <w:color w:val="1F497D" w:themeColor="text2"/>
        </w:rPr>
        <w:instrText xml:space="preserve"> ADDIN ZOTERO_ITEM CSL_CITATION {"citationID":"a2l3ol2b0uq","properties":{"formattedCitation":"\\super 3,22,23\\nosupersub{}","plainCitation":"3,22,23","noteIndex":0},"citationItems":[{"id":9136,"uris":["http://zotero.org/users/10873743/items/NMMMG7XW"],"itemData":{"id":9136,"type":"chapter","abstract":"Prior work done at the Angelucci Lab focused on how feedback from higher visual areas influences basic contextual effects like surround suppression. The work is summarized in this review.","container-title":"The New Visual Neurosciences","ISBN":"978-0-262-01916-3","page":"425–444","publisher":"The MIT Press","title":"Beyond the classical receptive field: surround modulation in primary visual cortex","author":[{"family":"Angelucci","given":"Alessandra"},{"family":"Shushruth","given":"S"}],"editor":[{"family":"Werner","given":"John","suffix":"S."},{"family":"Chalupa","given":"Leo","suffix":"M."}],"issued":{"date-parts":[["2013"]]}}},{"id":9118,"uris":["http://zotero.org/users/10873743/items/RU46ELVX"],"itemData":{"id":9118,"type":"article-journal","abstract":"Contrast-dependent changes in spatial summation and contextual modulation of primary visual cortex (V1) neuron responses to stimulation of their receptive field reveal long-distance integration of visual signals within V1, well beyond the classical receptive field (cRF) of single neurons. To identify the cortical circuits mediating these long-distance computations, we have used a combination of anatomical and physiological recording methods to determine the spatial scale and retinotopic logic of intra-areal V1 horizontal connections and inter-areal feedback connections to V1. We have then compared the spatial scales of these connectional systems to the spatial dimensions of the cRF, spatial summation field (SF), and modulatory surround field of macaque V1 neurons. We find that monosynaptic horizontal connections within area V1 are of an appropriate spatial scale to mediate interactions within the SF of V1 neurons and to underlie contrast-dependent changes in SF size. Contrary to common beliefs, these connections cannot fully account for the dimensions of the surround field. The spatial scale of feedback circuits from extrastriate cortex to V1 is, instead, commensurate with the full spatial range of center-surround interactions. Thus these connections could represent an anatomical substrate for contextual modulation and global-to-local integration of visual signals. Feedback projections connect corresponding and equal-sized regions of the visual field in striate and extrastriate cortices and cover anisotropic parts of visual space, unlike V1 horizontal connections that are isotropic in the macaque. V1 isotropic connectivity demonstrates that anisotropic horizontal connections are not necessary to generate orientation selectivity. Anisotropic feedback connections may play a role in contour completion.","container-title":"Journal of Neuroscience","DOI":"10.1523/jneurosci.22-19-08633.2002","ISSN":"02706474","issue":"19","journalAbbreviation":"J. Neurosci.","note":"PMID: 12351737","page":"8633–8646","title":"Circuits for local and global signal integration in primary visual cortex","volume":"22","author":[{"family":"Angelucci","given":"Alessandra"},{"family":"Levitt","given":"Jonathan B."},{"family":"Walton","given":"Emma J.S."},{"family":"Hupé","given":"Jean Michel"},{"family":"Bullier","given":"Jean"},{"family":"Lund","given":"Jennifer S."}],"issued":{"date-parts":[["2002",10]]}}},{"id":9141,"uris":["http://zotero.org/users/10873743/items/UFRN5CEL"],"itemData":{"id":9141,"type":"article-journal","abstract":"Surround modulation (SM) is a fundamental property of sensory neurons in many species and sensory modalities. SM is the ability of stimuli in the surround of a neuron’s receptive ﬁeld (RF) to modulate (typically suppress) the neuron’s response to stimuli simultaneously presented inside the RF, a property thought to underlie optimal coding of sensory information and important perceptual functions. Understanding the circuit and mechanisms for SM can reveal fundamental principles of computations in sensory cortices, from mouse to human. Current debate is centered over whether feedforward or intracortical circuits generate SM, and whether this results from increased inhibition or reduced excitation. Here we present a working hypothesis, based on theoretical and experimental evidence, that SM results from feedforward, horizontal, and feedback interactions with local recurrent connections, via synaptic mechanisms involving both increased inhibition and reduced recurrent excitation. In particular, strong and balanced recurrent excitatory and inhibitory circuits play a crucial role in the computation of SM.","container-title":"Annual Review of Neuroscience","DOI":"10.1146/annurev-neuro-072116-031418","ISSN":"0147-006X, 1545-4126","issue":"1","journalAbbreviation":"Annu. Rev. Neurosci.","language":"en","page":"425–451","title":"Circuits and Mechanisms for Surround Modulation in Visual Cortex","volume":"40","author":[{"family":"Angelucci","given":"Alessandra"},{"family":"Bijanzadeh","given":"Maryam"},{"family":"Nurminen","given":"Lauri"},{"family":"Federer","given":"Frederick"},{"family":"Merlin","given":"Sam"},{"family":"Bressloff","given":"Paul C."}],"issued":{"date-parts":[["2017",7]]}}}],"schema":"https://github.com/citation-style-language/schema/raw/master/csl-citation.json"}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3,22,23</w:t>
      </w:r>
      <w:r w:rsidR="00DA6281" w:rsidRPr="00903EC1">
        <w:rPr>
          <w:color w:val="1F497D" w:themeColor="text2"/>
        </w:rPr>
        <w:fldChar w:fldCharType="end"/>
      </w:r>
      <w:r w:rsidRPr="00903EC1">
        <w:rPr>
          <w:color w:val="1F497D" w:themeColor="text2"/>
        </w:rPr>
        <w:t xml:space="preserve">. Therefore, altering stimuli such that they target the activation (classical RF) and normalization (surround) pool should engage different laminar connections (Figure 1, middle panels) and thus inform us how context-related computations are processed in the cortical layers of human V1. </w:t>
      </w:r>
    </w:p>
    <w:p w:rsidR="00072D81" w:rsidRDefault="00000000">
      <w:pPr>
        <w:spacing w:after="200"/>
        <w:jc w:val="both"/>
      </w:pPr>
      <w:r>
        <w:t>High-resolution functional MRI (fMRI) permits access to different layers of the cortex</w:t>
      </w:r>
      <w:r w:rsidR="00DA6281">
        <w:fldChar w:fldCharType="begin"/>
      </w:r>
      <w:r w:rsidR="00DA6281">
        <w:instrText xml:space="preserve"> ADDIN ZOTERO_ITEM CSL_CITATION {"citationID":"a1nbjaa05ig","properties":{"formattedCitation":"\\super 24,25\\nosupersub{}","plainCitation":"24,25","noteIndex":0},"citationItems":[{"id":2,"uris":["http://zotero.org/users/10873743/items/43KLYS36"],"itemData":{"id":2,"type":"article-journal","abstract":"Human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C.W."},{"family":"Petridou","given":"Natalia"}],"issued":{"date-parts":[["2018"]]}}},{"id":9124,"uris":["http://zotero.org/users/10873743/items/F59I22V4"],"itemData":{"id":9124,"type":"article-journal","abstract":"The rapid developments in functional MRI (fMRI) acquisition methods and hardware technologies in recent years, particularly at high field (≥7 T), have enabled unparalleled visualization of functional detail at a laminar or columnar level, bringing fMRI close to the intrinsic resolution of brain function. These advances highlight the potential of high resolution fMRI to be a valuable tool to study the fundamental processing performed in cortical micro-circuits, and their interactions such as feedforward and feedback processes. Notably, because fMRI measures neuronal activity via hemodynamics, the ultimate resolution it affords depends on the spatial specificity of hemodynamics to neuronal activity at a detailed spatial scale, and by the evolution of this specificity over time. Several laminar (≤1 mm spatial resolution) fMRI studies have examined spatial characteristics of the measured hemodynamic signals across cortical depth, in light of understanding or improving the spatial specificity of laminar fMRI. Few studies have examined temporal features of the hemodynamic response across cortical depth. Temporal features of the hemodynamic response offer an additional means to improve the specificity of fMRI, and could help target neuronal processes and neurovascular coupling relationships across laminae, for example by differences in the onset times of the response across cortical depth. In this review, we discuss factors that affect the timing of neuronal and hemodynamic responses across laminae, touching on the neuronal laminar organization, and focusing on the laminar vascular organization. We provide an overview of hemodynamics across the cortical vascular tree based on optical imaging studies, and review temporal aspects of hemodynamics that have been examined across cortical depth in high spatiotemporal resolution fMRI studies. Last, we discuss the limits and potential of high spatiotemporal resolution fMRI to study laminar neurovascular coupling and neuronal processes.","container-title":"NeuroImage","DOI":"10.1016/j.neuroimage.2017.07.040","ISSN":"10959572","journalAbbreviation":"NeuroImage","note":"PMID: 28736308","page":"761–771","title":"Laminar fMRI: What can the time domain tell us?","volume":"197","author":[{"family":"Petridou","given":"Natalia"},{"family":"Siero","given":"Jeroen C.W."}],"issued":{"date-parts":[["2019",8]]}}}],"schema":"https://github.com/citation-style-language/schema/raw/master/csl-citation.json"} </w:instrText>
      </w:r>
      <w:r w:rsidR="00DA6281">
        <w:fldChar w:fldCharType="separate"/>
      </w:r>
      <w:r w:rsidR="00DA6281" w:rsidRPr="00DA6281">
        <w:rPr>
          <w:vertAlign w:val="superscript"/>
        </w:rPr>
        <w:t>24,25</w:t>
      </w:r>
      <w:r w:rsidR="00DA6281">
        <w:fldChar w:fldCharType="end"/>
      </w:r>
      <w:r>
        <w:t>. This cortical depth-resolved fMRI enables researchers to study the flow of information through the cortex</w:t>
      </w:r>
      <w:r w:rsidR="00DA6281">
        <w:fldChar w:fldCharType="begin"/>
      </w:r>
      <w:r w:rsidR="00DA6281">
        <w:instrText xml:space="preserve"> ADDIN ZOTERO_ITEM CSL_CITATION {"citationID":"a2oahvm2rad","properties":{"formattedCitation":"\\super 26,27\\nosupersub{}","plainCitation":"26,27","noteIndex":0},"citationItems":[{"id":108,"uris":["http://zotero.org/users/10873743/items/4PG8WAPY"],"itemData":{"id":108,"type":"article-journal","abstract":"In addition to bottom-up input, the visual cortex receives large amounts of feedback from other cortical areas [1–3]. One compelling example of feedback activation of early visual neurons in the absence of bottom-up input occurs during the famous Kanizsa illusion, where a triangular shape is perceived, even in regions of the image where there is no bottom-up visual evidence for it. This illusion increases the ﬁring activity of neurons in the primary visual cortex with a receptive ﬁeld on the illusory contour [4]. Feedback signals are largely segregated from feedforward signals within each cortical area, with feedforward signals arriving in the middle layer, while top-down feedback avoids the middle layers and predominantly targets deep and superﬁcial layers [1, 2, 5, 6]. Therefore, the feedback-mediated activity increase in V1 during the perception of illusory shapes should lead to a speciﬁc laminar activity proﬁle that is distinct from the activity elicited by bottom-up stimulation. Here, we used fMRI at high ﬁeld (7 T) to empirically test this hypothesis, by probing the cortical response to illusory ﬁgures in human V1 at different cortical depths [7–14]. We found that, whereas bottom-up stimulation activated all cortical layers, feedback activity induced by illusory ﬁgures led to a selective activation of the deep layers of V1. These results demonstrate the potential for non-invasive recordings of neural activity with laminar speciﬁcity in humans and elucidate the role of top-down signals during perceptual processing.","container-title":"Current Biology","DOI":"10.1016/j.cub.2015.12.038","ISSN":"09609822","issue":"3","journalAbbreviation":"Curr. Biol.","language":"en","page":"371-376","source":"DOI.org (Crossref)","title":"Selective Activation of the Deep Layers of the Human Primary Visual Cortex by Top-Down Feedback","volume":"26","author":[{"family":"Kok","given":"Peter"},{"family":"Bains","given":"Lauren J."},{"family":"van Mourik","given":"Tim"},{"family":"Norris","given":"David G."},{"family":"de Lange","given":"Floris P."}],"issued":{"date-parts":[["2016",2]]}}},{"id":170,"uris":["http://zotero.org/users/10873743/items/NM5CMDU2"],"itemData":{"id":170,"type":"article-journal","abstract":"Ultra-high field MRI can functionally image the cerebral cortex of human subjects at the submillimeter scale of cortical columns and laminae. Here, we investigate both in concert, by imaging ocular dominance columns (ODCs) in primary visual cortex (V1) across different cortical depths. We ensured that putative ODC patterns in V1 (a) are stable across runs, sessions, and scanners located in different continents, (b) have a width (~1.3 mm) expected from post-mortem and animal work and (c) are absent at the retinotopic location of the blind spot. We then dissociated the effects of bottom-up thalamo-cortical input and attentional feedback processes on activity in V1 across cortical depth. Importantly, the separation of bottom-up information flows into ODCs allowed us to validly compare attentional conditions while keeping the stimulus identical throughout the experiment. We find that, when correcting for draining vein effects and using both model-based and model-free approaches, the effect of monocular stimulation is largest at deep and middle cortical depths. Conversely, spatial attention influences BOLD activity exclusively near the pial surface. Our findings show that simultaneous interrogation of columnar and laminar dimensions of the cortical fold can dissociate thalamocortical inputs from top-down processing, and allow the investigation of their interactions without any stimulus manipulation.","container-title":"NeuroImage","DOI":"10.1016/j.neuroimage.2020.117683","ISSN":"1053-8119","journalAbbreviation":"NeuroImage","language":"en","page":"117683","source":"ScienceDirect","title":"Ultra-high field fMRI reveals origins of feedforward and feedback activity within laminae of human ocular dominance columns","volume":"228","author":[{"family":"Hollander","given":"Gilles","non-dropping-particle":"de"},{"family":"Zwaag","given":"Wietske","non-dropping-particle":"van der"},{"family":"Qian","given":"Chencan"},{"family":"Zhang","given":"Peng"},{"family":"Knapen","given":"Tomas"}],"issued":{"date-parts":[["2021",3,1]]}}}],"schema":"https://github.com/citation-style-language/schema/raw/master/csl-citation.json"} </w:instrText>
      </w:r>
      <w:r w:rsidR="00DA6281">
        <w:fldChar w:fldCharType="separate"/>
      </w:r>
      <w:r w:rsidR="00DA6281" w:rsidRPr="00DA6281">
        <w:rPr>
          <w:vertAlign w:val="superscript"/>
        </w:rPr>
        <w:t>26,27</w:t>
      </w:r>
      <w:r w:rsidR="00DA6281">
        <w:fldChar w:fldCharType="end"/>
      </w:r>
      <w:r>
        <w:t>. Contemporary fMRI acquisitions typically sample the cortex with ~0.8 millimeter isotropic resolutions</w:t>
      </w:r>
      <w:r w:rsidR="00DA6281">
        <w:fldChar w:fldCharType="begin"/>
      </w:r>
      <w:r w:rsidR="00DA6281">
        <w:instrText xml:space="preserve"> ADDIN ZOTERO_ITEM CSL_CITATION {"citationID":"ad99ev6ab1","properties":{"formattedCitation":"\\super 24,25,28\\uc0\\u8211{}31\\nosupersub{}","plainCitation":"24,25,28–31","noteIndex":0},"citationItems":[{"id":2,"uris":["http://zotero.org/users/10873743/items/43KLYS36"],"itemData":{"id":2,"type":"article-journal","abstract":"Human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C.W."},{"family":"Petridou","given":"Natalia"}],"issued":{"date-parts":[["2018"]]}}},{"id":9124,"uris":["http://zotero.org/users/10873743/items/F59I22V4"],"itemData":{"id":9124,"type":"article-journal","abstract":"The rapid developments in functional MRI (fMRI) acquisition methods and hardware technologies in recent years, particularly at high field (≥7 T), have enabled unparalleled visualization of functional detail at a laminar or columnar level, bringing fMRI close to the intrinsic resolution of brain function. These advances highlight the potential of high resolution fMRI to be a valuable tool to study the fundamental processing performed in cortical micro-circuits, and their interactions such as feedforward and feedback processes. Notably, because fMRI measures neuronal activity via hemodynamics, the ultimate resolution it affords depends on the spatial specificity of hemodynamics to neuronal activity at a detailed spatial scale, and by the evolution of this specificity over time. Several laminar (≤1 mm spatial resolution) fMRI studies have examined spatial characteristics of the measured hemodynamic signals across cortical depth, in light of understanding or improving the spatial specificity of laminar fMRI. Few studies have examined temporal features of the hemodynamic response across cortical depth. Temporal features of the hemodynamic response offer an additional means to improve the specificity of fMRI, and could help target neuronal processes and neurovascular coupling relationships across laminae, for example by differences in the onset times of the response across cortical depth. In this review, we discuss factors that affect the timing of neuronal and hemodynamic responses across laminae, touching on the neuronal laminar organization, and focusing on the laminar vascular organization. We provide an overview of hemodynamics across the cortical vascular tree based on optical imaging studies, and review temporal aspects of hemodynamics that have been examined across cortical depth in high spatiotemporal resolution fMRI studies. Last, we discuss the limits and potential of high spatiotemporal resolution fMRI to study laminar neurovascular coupling and neuronal processes.","container-title":"NeuroImage","DOI":"10.1016/j.neuroimage.2017.07.040","ISSN":"10959572","journalAbbreviation":"NeuroImage","note":"PMID: 28736308","page":"761–771","title":"Laminar fMRI: What can the time domain tell us?","volume":"197","author":[{"family":"Petridou","given":"Natalia"},{"family":"Siero","given":"Jeroen C.W."}],"issued":{"date-parts":[["2019",8]]}}},{"id":36,"uris":["http://zotero.org/users/10873743/items/5M994834"],"itemData":{"id":36,"type":"article-journal","abstract":"Recent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A."}],"issued":{"date-parts":[["2021"]]}}},{"id":312,"uris":["http://zotero.org/users/10873743/items/74QUP3ZR"],"itemData":{"id":312,"type":"article-journal","abstract":"Resting state functional magnetic resonance imaging (rs-fMRI) is based on spontaneous fluctuations in the blood oxygen level dependent (BOLD) signal, which occur simultaneously in different brain regions, without the subject performing an explicit task. The low-frequency oscillations of the rs-fMRI signal demonstrate an intrinsic spatiotemporal organization in the brain (brain networks) that may relate to the underlying neural activity. In this review article, we briefly describe the current acquisition techniques for rs-fMRI data, from the most common approaches for resting state acquisition strategies, to more recent investigations with dedicated hardware and ultra-high fields. Specific sequences that allow very fast acquisitions, or multiple echoes, are discussed next. We then consider how acquisition methods weighted towards specific parts of the BOLD signal, like the Cerebral Blood Flow (CBF) or Volume (CBV), can provide more spatially specific network information. These approaches are being developed alongside the commonly used BOLD-weighted acquisitions. Finally, specific applications of rs-fMRI to challenging regions such as the laminae in the neocortex, and the networks within the large areas of subcortical white matter regions are discussed. We finish the review with recommendations for acquisition strategies for a range of typical applications of resting state fMRI.","container-title":"NeuroImage","DOI":"10.1016/j.neuroimage.2021.118503","ISSN":"10959572","journalAbbreviation":"NeuroImage","note":"PMID: 34479041\npublisher: Academic Press Inc.","title":"Advances in resting state fMRI acquisitions for functional connectomics","volume":"243","author":[{"family":"Raimondo","given":"Luisa"},{"family":"Oliveira","given":"Icaro Agenor Ferreira"},{"family":"Heij","given":"Jurjen"},{"family":"Priovoulos","given":"Nikos"},{"family":"Kundu","given":"Prantik"},{"family":"Leoni","given":"Renata Ferranti"},{"family":"Zwaag","given":"Wietske","non-dropping-particle":"van der"}],"accessed":{"date-parts":[["2022",9,13]]},"issued":{"date-parts":[["2021",11,1]]}}},{"id":147,"uris":["http://zotero.org/users/10873743/items/A8SP2JYX"],"itemData":{"id":147,"type":"article-journal","abstract":"Vascular Space Occupancy (VASO) is an alternative fMRI approach based on changes in Cerebral Blood Volume (CBV). VASO-CBV fMRI can provide higher spatial specificity than the blood oxygenation level-dependent (BOLD) method because the CBV response is thought to be limited to smaller vessels. To investigate how this technique compares to BOLD fMRI for cognitive neuroscience applications, we compared population receptive field (pRF) mapping estimates between BOLD and VASO-CBV. We hypothesized that VASO-CBV would elicit distinct pRF properties compared to BOLD. Specifically, since pRF size estimates also depend on vascular sources, we hypothesized that reduced vascular blurring might yield narrower pRFs for VASO-CBV measurements. We used a VASO sequence with a double readout 3D EPI sequence at 7T to simultaneously measure VASO-CBV and BOLD responses in the visual cortex while participants viewed conventional pRF mapping stimuli. Both VASO-CBV and BOLD images show similar eccentricity and polar angle maps across all participants. Compared to BOLD-based measurements, VASO-CBV yielded lower tSNR and variance explained. The pRF size changed with eccentricity similarly for VASO-CBV and BOLD, and the pRF size estimates were similar for VASO-CBV and BOLD, even when we equate variance explained between VASO-CBV and BOLD. This result suggests that the vascular component of the pRF size is not dominating in either VASO-CBV or BOLD.","container-title":"NeuroImage","DOI":"10.1016/j.neuroimage.2021.118868","ISSN":"1053-8119","journalAbbreviation":"NeuroImage","language":"en","page":"118868","source":"ScienceDirect","title":"Comparing BOLD and VASO-CBV population receptive field estimates in human visual cortex","volume":"248","author":[{"family":"Oliveira","given":"Icaro Agenor Ferreira"},{"family":"Cai","given":"Yuxuan"},{"family":"Hofstetter","given":"Shir"},{"family":"Siero","given":"Jeroen C. W."},{"family":"Zwaag","given":"Wietske","non-dropping-particle":"van der"},{"family":"Dumoulin","given":"Serge O."}],"issued":{"date-parts":[["2022",3,1]]}}},{"id":146,"uris":["http://zotero.org/users/10873743/items/68V8AT4Q"],"itemData":{"id":146,"type":"article-journal","abstract":"Functional magnetic resonance imaging (fMRI) at Ultra-high field (UHF, ≥ 7 T) benefits from significant gains in the BOLD contrast-to-noise ratio (CNR) and temporal signal-to-noise ratio (tSNR) compared to conventional field strengths (3 T). Although these improvements enabled researchers to study the human brain to unprecedented spatial resolution, the blood pooling effect reduces the spatial specificity of the widely-used gradient-echo BOLD acquisitions. In this context, vascular space occupancy (VASO-CBV) imaging may be advantageous since it is proposed to have a higher spatial specificity than BOLD. We hypothesized that the assumed higher specificity of VASO-CBV imaging would translate to reduced overlap in fine-scale digit representation maps compared to BOLD-based digit maps. We used sub-millimeter resolution VASO fMRI at 7 T to map VASO-CBV and BOLD responses simultaneously in the motor and somatosensory cortices during individual finger movement tasks. We assessed the cortical overlap in different ways, first by calculating similarity coefficient metrics (DICE and Jaccard) and second by calculating selectivity measures. In addition, we demonstrate a consistent topographical organization of the targeted digit representations (thumb-index-little finger) in the motor areas. We show that the VASO-CBV responses yielded less overlap between the digit clusters than BOLD, and other selectivity measures were higher for VASO-CBV too. In summary, these results were consistent across metrics and participants, confirming the higher spatial specificity of VASO-CBV compared to BOLD.","container-title":"Brain Topography","DOI":"10.1007/s10548-022-00932-x","ISSN":"1573-6792","issue":"1","journalAbbreviation":"Brain Topogr.","language":"en","page":"23-31","source":"Springer Link","title":"Improved Selectivity in 7 T Digit Mapping Using VASO-CBV","volume":"36","author":[{"family":"Oliveira","given":"Icaro Agenor Ferreira"},{"family":"Siero","given":"Jeroen C. W."},{"family":"Dumoulin","given":"Serge O."},{"family":"Zwaag","given":"Wietske","non-dropping-particle":"van der"}],"issued":{"date-parts":[["2023",1,1]]}}}],"schema":"https://github.com/citation-style-language/schema/raw/master/csl-citation.json"} </w:instrText>
      </w:r>
      <w:r w:rsidR="00DA6281">
        <w:fldChar w:fldCharType="separate"/>
      </w:r>
      <w:r w:rsidR="00DA6281" w:rsidRPr="00DA6281">
        <w:rPr>
          <w:vertAlign w:val="superscript"/>
        </w:rPr>
        <w:t>24,25,28–31</w:t>
      </w:r>
      <w:r w:rsidR="00DA6281">
        <w:fldChar w:fldCharType="end"/>
      </w:r>
      <w:r>
        <w:t xml:space="preserve">, </w:t>
      </w:r>
      <w:r w:rsidRPr="00903EC1">
        <w:rPr>
          <w:color w:val="1F497D" w:themeColor="text2"/>
        </w:rPr>
        <w:t>which is still large compared to the spatial dimensions of the cortical layers: at this resolution, the entire cortical depth is covered by about 2–3 data points (voxels). To infer underlying laminar specific responses, data from a region-of-interest (ROI) is typically upsampled</w:t>
      </w:r>
      <w:r w:rsidR="00DA6281" w:rsidRPr="00903EC1">
        <w:rPr>
          <w:color w:val="1F497D" w:themeColor="text2"/>
        </w:rPr>
        <w:fldChar w:fldCharType="begin"/>
      </w:r>
      <w:r w:rsidR="00DA6281" w:rsidRPr="00903EC1">
        <w:rPr>
          <w:color w:val="1F497D" w:themeColor="text2"/>
        </w:rPr>
        <w:instrText xml:space="preserve"> ADDIN ZOTERO_ITEM CSL_CITATION {"citationID":"a3tjmmf4jo","properties":{"formattedCitation":"\\super 28,32,33\\nosupersub{}","plainCitation":"28,32,33","noteIndex":0},"citationItems":[{"id":298,"uris":["http://zotero.org/users/10873743/items/98B8KH4L"],"itemData":{"id":298,"type":"article-journal","abstract":"Functional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28,32,33</w:t>
      </w:r>
      <w:r w:rsidR="00DA6281" w:rsidRPr="00903EC1">
        <w:rPr>
          <w:color w:val="1F497D" w:themeColor="text2"/>
        </w:rPr>
        <w:fldChar w:fldCharType="end"/>
      </w:r>
      <w:r w:rsidRPr="00903EC1">
        <w:rPr>
          <w:color w:val="1F497D" w:themeColor="text2"/>
        </w:rPr>
        <w:t>. This method requires extremely precise segmentation of the cortical sheet and accurate co-registration of anatomical and functional data</w:t>
      </w:r>
      <w:r w:rsidR="00DA6281" w:rsidRPr="00903EC1">
        <w:rPr>
          <w:color w:val="1F497D" w:themeColor="text2"/>
        </w:rPr>
        <w:fldChar w:fldCharType="begin"/>
      </w:r>
      <w:r w:rsidR="00DA6281" w:rsidRPr="00903EC1">
        <w:rPr>
          <w:color w:val="1F497D" w:themeColor="text2"/>
        </w:rPr>
        <w:instrText xml:space="preserve"> ADDIN ZOTERO_ITEM CSL_CITATION {"citationID":"a1s3h53vnre","properties":{"formattedCitation":"\\super 34\\nosupersub{}","plainCitation":"34","noteIndex":0},"citationItems":[{"id":315,"uris":["http://zotero.org/users/10873743/items/GPGVCG2T"],"itemData":{"id":315,"type":"article-journal","abstract":"Functional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 the original functional data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34</w:t>
      </w:r>
      <w:r w:rsidR="00DA6281" w:rsidRPr="00903EC1">
        <w:rPr>
          <w:color w:val="1F497D" w:themeColor="text2"/>
        </w:rPr>
        <w:fldChar w:fldCharType="end"/>
      </w:r>
      <w:r w:rsidRPr="00903EC1">
        <w:rPr>
          <w:color w:val="1F497D" w:themeColor="text2"/>
        </w:rPr>
        <w:t>. It also assumes that the depth-dependent fMRI signal across cortical depth (i.e., the tangential direction) remains consistent within the ROI</w:t>
      </w:r>
      <w:r w:rsidR="00DA6281" w:rsidRPr="00903EC1">
        <w:rPr>
          <w:color w:val="1F497D" w:themeColor="text2"/>
        </w:rPr>
        <w:fldChar w:fldCharType="begin"/>
      </w:r>
      <w:r w:rsidR="00DA6281" w:rsidRPr="00903EC1">
        <w:rPr>
          <w:color w:val="1F497D" w:themeColor="text2"/>
        </w:rPr>
        <w:instrText xml:space="preserve"> ADDIN ZOTERO_ITEM CSL_CITATION {"citationID":"a1jisa7p2e9","properties":{"formattedCitation":"\\super 33\\nosupersub{}","plainCitation":"33","noteIndex":0},"citationItems":[{"id":9295,"uris":["http://zotero.org/users/10873743/items/PX68GEW3"],"itemData":{"id":9295,"type":"article-journal","abstract":"The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33</w:t>
      </w:r>
      <w:r w:rsidR="00DA6281" w:rsidRPr="00903EC1">
        <w:rPr>
          <w:color w:val="1F497D" w:themeColor="text2"/>
        </w:rPr>
        <w:fldChar w:fldCharType="end"/>
      </w:r>
      <w:r w:rsidRPr="00903EC1">
        <w:rPr>
          <w:color w:val="1F497D" w:themeColor="text2"/>
        </w:rPr>
        <w:t>; blood vessels oriented 90° with respect to the B</w:t>
      </w:r>
      <w:r w:rsidRPr="00903EC1">
        <w:rPr>
          <w:color w:val="1F497D" w:themeColor="text2"/>
          <w:vertAlign w:val="subscript"/>
        </w:rPr>
        <w:t>0</w:t>
      </w:r>
      <w:r w:rsidRPr="00903EC1">
        <w:rPr>
          <w:color w:val="1F497D" w:themeColor="text2"/>
        </w:rPr>
        <w:t>-field can cause significant signal reduction</w:t>
      </w:r>
      <w:r w:rsidR="00DA6281" w:rsidRPr="00903EC1">
        <w:rPr>
          <w:color w:val="1F497D" w:themeColor="text2"/>
        </w:rPr>
        <w:fldChar w:fldCharType="begin"/>
      </w:r>
      <w:r w:rsidR="00DA6281" w:rsidRPr="00903EC1">
        <w:rPr>
          <w:color w:val="1F497D" w:themeColor="text2"/>
        </w:rPr>
        <w:instrText xml:space="preserve"> ADDIN ZOTERO_ITEM CSL_CITATION {"citationID":"a5asf1cuqj","properties":{"formattedCitation":"\\super 35\\uc0\\u8211{}37\\nosupersub{}","plainCitation":"35–37","noteIndex":0},"citationItems":[{"id":9473,"uris":["http://zotero.org/users/10873743/items/JUA3J2T6"],"itemData":{"id":9473,"type":"article-journal","abstract":"The blood oxygenation level-dependent (BOLD) contrast is widely used in functional magnetic resonance imaging (fMRI) studies aimed at investigating neuronal activity. However, the BOLD signal reflects changes in blood volume and oxygenation rather than neuronal activity per se. Therefore, understanding the transformation of microscopic vascular behavior into macroscopic BOLD signals is at the foundation of physiologically informed noninvasive neuroimaging. Here, we use oxygen-sensitive two-photon microscopy to measure the BOLD-relevant microvascular physiology occurring within a typical rodent fMRI voxel and predict the BOLD signal from first principles using those measurements. The predictive power of the approach is illustrated by quantifying variations in the BOLD signal induced by the morphological folding of the human cortex. This framework is then used to quantify the contribution of individual vascular compartments and other factors to the BOLD signal for different magnet strengths and pulse sequences.","container-title":"Journal of Neuroscience","DOI":"10.1523/JNEUROSCI.3555-14.2015","ISSN":"0270-6474, 1529-2401","issue":"8","journalAbbreviation":"J. Neurosci.","language":"en","license":"Copyright © 2015 the authors 0270-6474/15/353663-13$15.00/0","note":"publisher: Society for Neuroscience\nsection: Articles\nPMID: 25716864","page":"3663-3675","source":"www.jneurosci.org","title":"Quantifying the Microvascular Origin of BOLD-fMRI from First Principles with Two-Photon Microscopy and an Oxygen-Sensitive Nanoprobe","volume":"35","author":[{"family":"Gagnon","given":"Louis"},{"family":"Sakadžić","given":"Sava"},{"family":"Lesage","given":"Frédéric"},{"family":"Musacchia","given":"Joseph J."},{"family":"Lefebvre","given":"Joël"},{"family":"Fang","given":"Qianqian"},{"family":"Yücel","given":"Meryem A."},{"family":"Evans","given":"Karleyton C."},{"family":"Mandeville","given":"Emiri T."},{"family":"Cohen-Adad","given":"Jülien"},{"family":"Polimeni","given":"Jon̈athan R."},{"family":"Yaseen","given":"Mohammad A."},{"family":"Lo","given":"Eng H."},{"family":"Greve","given":"Douglas N."},{"family":"Buxton","given":"Richard B."},{"family":"Dale","given":"Anders M."},{"family":"Devor","given":"Anna"},{"family":"Boas","given":"David A."}],"issued":{"date-parts":[["2015",2,25]]}}},{"id":37,"uris":["http://zotero.org/users/10873743/items/K62ZTFPX"],"itemData":{"id":37,"type":"article-journal","abstract":"Deciphering the direction of information flow is critical to understand the brain. Data from non-human primate histology shows that connections between lower to higher areas (e.g. retina→V1), and between higher to lower areas (e.g. V1←V2)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Gennari.","container-title":"NeuroImage","DOI":"10.1016/j.neuroimage.2017.02.038","ISSN":"10959572","journalAbbreviation":"NeuroImage","note":"PMID: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35–37</w:t>
      </w:r>
      <w:r w:rsidR="00DA6281" w:rsidRPr="00903EC1">
        <w:rPr>
          <w:color w:val="1F497D" w:themeColor="text2"/>
        </w:rPr>
        <w:fldChar w:fldCharType="end"/>
      </w:r>
      <w:r w:rsidRPr="00903EC1">
        <w:rPr>
          <w:color w:val="1F497D" w:themeColor="text2"/>
        </w:rPr>
        <w:t>. Given the highly complex folding pattern of the cortex</w:t>
      </w:r>
      <w:r w:rsidR="00DA6281" w:rsidRPr="00903EC1">
        <w:rPr>
          <w:color w:val="1F497D" w:themeColor="text2"/>
        </w:rPr>
        <w:fldChar w:fldCharType="begin"/>
      </w:r>
      <w:r w:rsidR="00DA6281" w:rsidRPr="00903EC1">
        <w:rPr>
          <w:color w:val="1F497D" w:themeColor="text2"/>
        </w:rPr>
        <w:instrText xml:space="preserve"> ADDIN ZOTERO_ITEM CSL_CITATION {"citationID":"a13rqmr19gp","properties":{"formattedCitation":"\\super 38\\nosupersub{}","plainCitation":"38","noteIndex":0},"citationItems":[{"id":9482,"uris":["http://zotero.org/users/10873743/items/YCGQGPK5"],"itemData":{"id":9482,"type":"article-journal","abstract":"Advances in neuroimaging and neuroanatomy have yielded major insights concerning fundamental principles of cortical organization and evolution, thus speaking to how well different species serve as models for human brain function in health and disease. Here, we focus on cortical folding, parcellation, and connectivity in mice, marmosets, macaques, and humans. Cortical folding patterns vary dramatically across species, and individual variability in cortical folding increases with cortical surface area. Such issues are best analyzed using surface-based approaches that respect the topology of the cortical sheet. Many aspects of cortical organization can be revealed using 1 type of information (modality) at a time, such as maps of cortical myelin content. However, accurate delineation of the entire mosaic of cortical areas requires a multimodal approach using information about function, architecture, connectivity, and topographic organization. Comparisons across the 4 aforementioned species reveal dramatic differences in the total number and arrangement of cortical areas, particularly between rodents and primates. Hemispheric variability and bilateral asymmetry are most pronounced in humans, which we evaluated using a high-quality multimodal parcellation of hundreds of individuals. Asymmetries include modest differences in areal size but not in areal identity. Analyses of cortical connectivity using anatomical tracers reveal highly distributed connectivity and a wide range of connection weights in monkeys and mice; indirect measures using functional MRI suggest a similar pattern in humans. Altogether, a multifaceted but integrated approach to exploring cortical organization in primate and nonprimate species provides complementary advantages and perspectives.","container-title":"Proceedings of the National Academy of Sciences","DOI":"10.1073/pnas.1902299116","issue":"52","journalAbbreviation":"PNAS","note":"publisher: Proceedings of the National Academy of Sciences","page":"26173-26180","source":"pnas.org (Atypon)","title":"Cerebral cortical folding, parcellation, and connectivity in humans, nonhuman primates, and mice","volume":"116","author":[{"family":"Essen","given":"David C.","non-dropping-particle":"van"},{"family":"Donahue","given":"Chad J."},{"family":"Coalson","given":"Timothy S."},{"family":"Kennedy","given":"Henry"},{"family":"Hayashi","given":"Takuya"},{"family":"Glasser","given":"Matthew F."}],"issued":{"date-parts":[["2019",12,26]]}}}],"schema":"https://github.com/citation-style-language/schema/raw/master/csl-citation.json"}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38</w:t>
      </w:r>
      <w:r w:rsidR="00DA6281" w:rsidRPr="00903EC1">
        <w:rPr>
          <w:color w:val="1F497D" w:themeColor="text2"/>
        </w:rPr>
        <w:fldChar w:fldCharType="end"/>
      </w:r>
      <w:r w:rsidRPr="00903EC1">
        <w:rPr>
          <w:color w:val="1F497D" w:themeColor="text2"/>
        </w:rPr>
        <w:t xml:space="preserve">, this results in high variability across the ROI. These issues translate to data with high statistical </w:t>
      </w:r>
      <w:r w:rsidRPr="00903EC1">
        <w:rPr>
          <w:color w:val="1F497D" w:themeColor="text2"/>
        </w:rPr>
        <w:lastRenderedPageBreak/>
        <w:t>dependency and low variability across cortical depth and require averaging over a large ROI</w:t>
      </w:r>
      <w:r w:rsidR="00DA6281" w:rsidRPr="00903EC1">
        <w:rPr>
          <w:color w:val="1F497D" w:themeColor="text2"/>
        </w:rPr>
        <w:fldChar w:fldCharType="begin"/>
      </w:r>
      <w:r w:rsidR="00DA6281" w:rsidRPr="00903EC1">
        <w:rPr>
          <w:color w:val="1F497D" w:themeColor="text2"/>
        </w:rPr>
        <w:instrText xml:space="preserve"> ADDIN ZOTERO_ITEM CSL_CITATION {"citationID":"a1pmu0nsdqk","properties":{"formattedCitation":"\\super 32\\uc0\\u8211{}34\\nosupersub{}","plainCitation":"32–34","noteIndex":0},"citationItems":[{"id":315,"uris":["http://zotero.org/users/10873743/items/GPGVCG2T"],"itemData":{"id":315,"type":"article-journal","abstract":"Functional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 the original functional data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32–34</w:t>
      </w:r>
      <w:r w:rsidR="00DA6281" w:rsidRPr="00903EC1">
        <w:rPr>
          <w:color w:val="1F497D" w:themeColor="text2"/>
        </w:rPr>
        <w:fldChar w:fldCharType="end"/>
      </w:r>
      <w:r w:rsidRPr="00903EC1">
        <w:rPr>
          <w:color w:val="1F497D" w:themeColor="text2"/>
        </w:rPr>
        <w:t>. Subpopulations of this ROI might exhibit variability in functional properties (e.g., RFs</w:t>
      </w:r>
      <w:r w:rsidR="00EC60EB">
        <w:rPr>
          <w:color w:val="1F497D" w:themeColor="text2"/>
        </w:rPr>
        <w:t xml:space="preserve"> or </w:t>
      </w:r>
      <w:r w:rsidRPr="00903EC1">
        <w:rPr>
          <w:color w:val="1F497D" w:themeColor="text2"/>
        </w:rPr>
        <w:t>center-surround configurations), reducing the specificity of the employed paradigm or acquisition scheme</w:t>
      </w:r>
      <w:r w:rsidR="00DA6281" w:rsidRPr="00903EC1">
        <w:rPr>
          <w:color w:val="1F497D" w:themeColor="text2"/>
        </w:rPr>
        <w:fldChar w:fldCharType="begin"/>
      </w:r>
      <w:r w:rsidR="00DA6281" w:rsidRPr="00903EC1">
        <w:rPr>
          <w:color w:val="1F497D" w:themeColor="text2"/>
        </w:rPr>
        <w:instrText xml:space="preserve"> ADDIN ZOTERO_ITEM CSL_CITATION {"citationID":"a2qgm8jlrfg","properties":{"formattedCitation":"\\super 39,40\\nosupersub{}","plainCitation":"39,40","noteIndex":0},"citationItems":[{"id":9478,"uris":["http://zotero.org/users/10873743/items/2I3K7E4L"],"itemData":{"id":9478,"type":"article-journal","abstract":"Many thousands of cortical neurons are activated by any single sensory stimulus, but the organization of these populations is poorly understood. For example, are neurons in mouse visual cortex—whose preferred orientations are arranged randomly—organized with respect to other response properties? Using high-speed in vivo two-photon calcium imaging, we characterized the receptive fields of up to 100 excitatory and inhibitory neurons in a 200 μm imaged plane. Inhibitory neurons had nonlinearly summating, complex-like receptive fields and were weakly tuned for orientation. Excitatory neurons had linear, simple receptive fields that can be studied with noise stimuli and system identification methods. We developed a wavelet stimulus that evoked rich population responses and yielded the detailed spatial receptive fields of most excitatory neurons in a plane. Receptive fields and visual responses were locally highly diverse, with nearby neurons having largely dissimilar receptive fields and response time courses. Receptive-field diversity was consistent with a nearly random sampling of orientation, spatial phase, and retinotopic position. Retinotopic positions varied locally on average by approximately half the receptive-field size. Nonetheless, the retinotopic progression across the cortex could be demonstrated at the scale of 100 μm, with a magnification of </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10 μm/°. Receptive-field and response similarity were in register, decreasing by 50% over a distance of 200 μm. Together, the results indicate considerable randomness in local populations of mouse visual cortical neurons, with retinotopy as the principal source of organization at the scale of hundreds of micrometers.","container-title":"Journal of Neuroscience","DOI":"10.1523/JNEUROSCI.2974-11.2011","ISSN":"0270-6474, 1529-2401","issue":"50","journalAbbreviation":"J. Neurosci.","language":"en","license":"Copyright © 2011 the authors 0270-6474/11/3118506-16$15.00/0","note":"publisher: Society for Neuroscience\nsection: Articles\nPMID: 22171051","page":"18506-18521","source":"www.jneurosci.org","title":"Local Diversity and Fine-Scale Organization of Receptive Fields in Mouse Visual Cortex","volume":"31","author":[{"family":"Bonin","given":"Vincent"},{"family":"Histed","given":"Mark H."},{"family":"Yurgenson","given":"Sergey"},{"family":"Reid","given":"R. Clay"}],"issued":{"date-parts":[["2011",12,14]]}}},{"id":9476,"uris":["http://zotero.org/users/10873743/items/LTDNL8JS"],"itemData":{"id":9476,"type":"article-journal","abstract":"Studying the visual system with fMRI often requires using localizer paradigms to define regions of interest (ROIs). However, the considerable interindividual variability of the cerebral cortex represents a crucial confound for group-level analyses. Cortex-based alignment (CBA) techniques reliably reduce interindividual macroanatomical variability. Yet, their utility has not been assessed for visual field localizer paradigms, which map specific parts of the visual field within retinotopically organized visual areas. We evaluated CBA for an attention-enhanced visual field localizer, mapping homologous parts of each visual quadrant in 50 participants. We compared CBA with volume-based alignment and a surface-based analysis, which did not include macroanatomical alignment. CBA led to the strongest increase in the probability of activation overlap (up to 86%). At the group level, CBA led to the most consistent increase in ROI size while preserving vertical ROI symmetry. Overall, our results indicate that in addition to the increased signal-to-noise ratio of a surface-based analysis, macroanatomical alignment considerably improves statistical power. These findings confirm and extend the utility of CBA for the study of the visual system in the context of group analyses. CBA should be particularly relevant when studying neuropsychiatric disorders with abnormally increased interindividual macroanatomical variability.","container-title":"Scientific Reports","DOI":"10.1038/s41598-022-17909-2","ISSN":"2045-2322","issue":"1","journalAbbreviation":"Sci. Rep.","language":"en","license":"2022 The Author(s)","note":"number: 1\npublisher: Nature Publishing Group","page":"14310","source":"www.nature.com","title":"Improved correspondence of fMRI visual field localizer data after cortex-based macroanatomical alignment","volume":"12","author":[{"family":"Qubad","given":"Mishal"},{"family":"Barnes-Scheufler","given":"Catherine V."},{"family":"Schaum","given":"Michael"},{"family":"Raspor","given":"Eva"},{"family":"Rösler","given":"Lara"},{"family":"Peters","given":"Benjamin"},{"family":"Schiweck","given":"Carmen"},{"family":"Goebel","given":"Rainer"},{"family":"Reif","given":"Andreas"},{"family":"Bittner","given":"Robert A."}],"issued":{"date-parts":[["2022",8,22]]}}}],"schema":"https://github.com/citation-style-language/schema/raw/master/csl-citation.json"}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39,40</w:t>
      </w:r>
      <w:r w:rsidR="00DA6281" w:rsidRPr="00903EC1">
        <w:rPr>
          <w:color w:val="1F497D" w:themeColor="text2"/>
        </w:rPr>
        <w:fldChar w:fldCharType="end"/>
      </w:r>
      <w:r w:rsidRPr="00903EC1">
        <w:rPr>
          <w:color w:val="1F497D" w:themeColor="text2"/>
        </w:rPr>
        <w:t>. To improve spatial and functional precision across cortical depth, acquisitions with higher resolutions are required. This can be achieved by using anisotropic voxel dimensions and/or reducing spatial coverage</w:t>
      </w:r>
      <w:r w:rsidR="00DA6281" w:rsidRPr="00903EC1">
        <w:rPr>
          <w:color w:val="1F497D" w:themeColor="text2"/>
        </w:rPr>
        <w:fldChar w:fldCharType="begin"/>
      </w:r>
      <w:r w:rsidR="00DA6281" w:rsidRPr="00903EC1">
        <w:rPr>
          <w:color w:val="1F497D" w:themeColor="text2"/>
        </w:rPr>
        <w:instrText xml:space="preserve"> ADDIN ZOTERO_ITEM CSL_CITATION {"citationID":"a25obrcn5tk","properties":{"formattedCitation":"\\super 33\\nosupersub{}","plainCitation":"33","noteIndex":0},"citationItems":[{"id":9295,"uris":["http://zotero.org/users/10873743/items/PX68GEW3"],"itemData":{"id":9295,"type":"article-journal","abstract":"The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33</w:t>
      </w:r>
      <w:r w:rsidR="00DA6281" w:rsidRPr="00903EC1">
        <w:rPr>
          <w:color w:val="1F497D" w:themeColor="text2"/>
        </w:rPr>
        <w:fldChar w:fldCharType="end"/>
      </w:r>
      <w:r w:rsidRPr="00903EC1">
        <w:rPr>
          <w:color w:val="1F497D" w:themeColor="text2"/>
        </w:rPr>
        <w:t>, while ensuring that the ROI is sampled at high resolution perpendicular to the cortical sheet</w:t>
      </w:r>
      <w:r w:rsidR="00DA6281" w:rsidRPr="00903EC1">
        <w:rPr>
          <w:color w:val="1F497D" w:themeColor="text2"/>
        </w:rPr>
        <w:fldChar w:fldCharType="begin"/>
      </w:r>
      <w:r w:rsidR="00DA6281" w:rsidRPr="00903EC1">
        <w:rPr>
          <w:color w:val="1F497D" w:themeColor="text2"/>
        </w:rPr>
        <w:instrText xml:space="preserve"> ADDIN ZOTERO_ITEM CSL_CITATION {"citationID":"a1cd7r4di55","properties":{"formattedCitation":"\\super 41\\uc0\\u8211{}43\\nosupersub{}","plainCitation":"41–43","noteIndex":0},"citationItems":[{"id":129,"uris":["http://zotero.org/users/10873743/items/Z3ADCCRI"],"itemData":{"id":129,"type":"article-journal","abstract":"Purpose The goal of this study was to measure diffusion signals within the cerebral cortex using the line-scan technique to achieve extremely high resolution in the radial direction (ie, perpendicular to the cortical surface) and to demonstrate the utility of these measurements for investigating laminar architecture in the living human brain. Methods Line-scan diffusion data with 250-500 micron radial resolution were acquired at 7 T on 8 healthy volunteers, with each line prescribed perpendicularly to primary somatosensory cortex (S1) and primary motor cortex (M1). Apparent diffusion coefficients, fractional anisotropy values, and radiality indices were measured as a function of cortical depth. Results In the deep layers of S1, we found evidence for high anisotropy and predominantly tangential diffusion, with low anisotropy observed in superficial S1. In M1, moderate anisotropy and predominantly radial diffusion was seen at almost all cortical depths. These patterns were consistent across subjects and were conspicuous without averaging data across different locations on the cortical sheet. Conclusion Our results are in accord with the myeloarchitecture of S1 and M1, known from prior histology studies: in S1, dense bands of tangential myelinated fibers run through the deep layers but not the superficial ones, and in M1, radial myelinated fibers are prominent at most cortical depths. This work therefore provides support for the idea that high-resolution diffusion signals, measured with the line-scan technique and receiving a boost in SNR at 7 T, may serve as a sensitive probe of in vivo laminar architecture.","container-title":"Magnetic Resonance in Medicine","DOI":"10.1002/mrm.28419","ISSN":"1522-2594","issue":"1","journalAbbreviation":"Magn. Reson. Med.","language":"en","page":"390-403","source":"Wiley Online Library","title":"Probing in vivo cortical myeloarchitecture in humans via line-scan diffusion acquisitions at 7 T with 250-500 micron radial resolution","volume":"85","author":[{"family":"Balasubramanian","given":"Mukund"},{"family":"Mulkern","given":"Robert V."},{"family":"Neil","given":"Jeffrey J."},{"family":"Maier","given":"Stephan E."},{"family":"Polimeni","given":"Jonathan R."}],"issued":{"date-parts":[["2021"]]}}},{"id":128,"uris":["http://zotero.org/users/10873743/items/RCVSYB7P"],"itemData":{"id":128,"type":"article-journal","abstract":"Understanding how and why MR signals and their associated relaxation rates vary with cortical depth could ultimately enable the noninvasive investigation of the laminar architecture of cerebral cortex in the living human brain. However, cortical gray matter is typically only a few millimeters thick, making it challenging to sample many cortical depths with the voxel sizes commonly used in MRI studies. Line-scan techniques provide a way to overcome this challenge and here we implemented a novel line-scan GESSE pulse sequence that allowed us to measure irreversible and reversible transverse relaxation rates—R2 and R2´, respectively—with extremely high resolution (250 μm) in the radial direction, perpendicular to the cortical surface. Eight healthy human subjects were scanned at 7 T using this sequence, with primary visual cortex (V1) targeted in three subjects and primary motor (M1) and somatosensory cortex (S1) targeted in the other five. In all three cortical areas, a peak in R2 values near the central depths was seen consistently across subjects—an observation that has not been made before, to our knowledge. On the other hand, no consistent pattern was apparent for R2´values as a function of cortical depth. The intracortical R2 peak reported here is unlikely to be explained by myelin content or by deoxyhemoglobin in the microvasculature; however, this peak is in accord with the laminar distribution of nonheme iron in these cortical areas, known from prior histology studies. Obtaining information about tissue microstructure via measurements of transverse relaxation (and other quantitative MR contrast mechanisms) at the extremely high radial resolutions achievable through the use of line-scan techniques could therefore bring us closer to being able to perform “in vivo histology” of the cerebral cortex.","container-title":"Magnetic Resonance Imaging","DOI":"10.1016/j.mri.2022.04.001","ISSN":"0730725X","journalAbbreviation":"Magn. Reson. Imaging","language":"en","page":"44-52","source":"DOI.org (Crossref)","title":"In vivo irreversible and reversible transverse relaxation rates in human cerebral cortex via line scans at 7 T with 250 micron resolution perpendicular to the cortical surface","volume":"90","author":[{"family":"Balasubramanian","given":"Mukund"},{"family":"Mulkern","given":"Robert V."},{"family":"Polimeni","given":"Jonathan R."}],"issued":{"date-parts":[["2022",7]]}}},{"id":9142,"uris":["http://zotero.org/users/10873743/items/STZUQF84"],"itemData":{"id":9142,"type":"article-journal","abstract":"Depth-resolved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41–43</w:t>
      </w:r>
      <w:r w:rsidR="00DA6281" w:rsidRPr="00903EC1">
        <w:rPr>
          <w:color w:val="1F497D" w:themeColor="text2"/>
        </w:rPr>
        <w:fldChar w:fldCharType="end"/>
      </w:r>
      <w:r w:rsidRPr="00903EC1">
        <w:rPr>
          <w:color w:val="1F497D" w:themeColor="text2"/>
        </w:rPr>
        <w:t>.</w:t>
      </w:r>
    </w:p>
    <w:p w:rsidR="00072D81" w:rsidRDefault="00000000">
      <w:pPr>
        <w:jc w:val="both"/>
      </w:pPr>
      <w:r w:rsidRPr="00903EC1">
        <w:rPr>
          <w:color w:val="1F497D" w:themeColor="text2"/>
        </w:rPr>
        <w:t>Initially developed in rodents</w:t>
      </w:r>
      <w:r w:rsidR="00DA6281" w:rsidRPr="00903EC1">
        <w:rPr>
          <w:color w:val="1F497D" w:themeColor="text2"/>
        </w:rPr>
        <w:fldChar w:fldCharType="begin"/>
      </w:r>
      <w:r w:rsidR="00DA6281" w:rsidRPr="00903EC1">
        <w:rPr>
          <w:color w:val="1F497D" w:themeColor="text2"/>
        </w:rPr>
        <w:instrText xml:space="preserve"> ADDIN ZOTERO_ITEM CSL_CITATION {"citationID":"a1eilaeetls","properties":{"formattedCitation":"\\super 44\\nosupersub{}","plainCitation":"44","noteIndex":0},"citationItems":[{"id":21,"uris":["http://zotero.org/users/10873743/items/56P338B3"],"itemData":{"id":21,"type":"article-journal","abstract":"Using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44</w:t>
      </w:r>
      <w:r w:rsidR="00DA6281" w:rsidRPr="00903EC1">
        <w:rPr>
          <w:color w:val="1F497D" w:themeColor="text2"/>
        </w:rPr>
        <w:fldChar w:fldCharType="end"/>
      </w:r>
      <w:r w:rsidRPr="00903EC1">
        <w:rPr>
          <w:color w:val="1F497D" w:themeColor="text2"/>
        </w:rPr>
        <w:t>, line-scanning fMRI has recently been adopted to investigate neuroscientific questions in humans</w:t>
      </w:r>
      <w:r w:rsidR="00DA6281" w:rsidRPr="00903EC1">
        <w:rPr>
          <w:color w:val="1F497D" w:themeColor="text2"/>
        </w:rPr>
        <w:fldChar w:fldCharType="begin"/>
      </w:r>
      <w:r w:rsidR="00DA6281" w:rsidRPr="00903EC1">
        <w:rPr>
          <w:color w:val="1F497D" w:themeColor="text2"/>
        </w:rPr>
        <w:instrText xml:space="preserve"> ADDIN ZOTERO_ITEM CSL_CITATION {"citationID":"a2bd5p1c03h","properties":{"formattedCitation":"\\super 43,45,46\\nosupersub{}","plainCitation":"43,45,46","noteIndex":0},"citationItems":[{"id":9110,"uris":["http://zotero.org/users/10873743/items/KH9QKXRL"],"itemData":{"id":9110,"type":"article-journal","abstract":"Functional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43,45,46</w:t>
      </w:r>
      <w:r w:rsidR="00DA6281" w:rsidRPr="00903EC1">
        <w:rPr>
          <w:color w:val="1F497D" w:themeColor="text2"/>
        </w:rPr>
        <w:fldChar w:fldCharType="end"/>
      </w:r>
      <w:r w:rsidRPr="00903EC1">
        <w:rPr>
          <w:color w:val="1F497D" w:themeColor="text2"/>
        </w:rPr>
        <w:t>. Line-scanning uses a single slice (2.5 millimeter thick) where the signal outside the region of interest is suppressed using 2 saturation pulses (4 millimeter gap)</w:t>
      </w:r>
      <w:r w:rsidR="00DA6281" w:rsidRPr="00903EC1">
        <w:rPr>
          <w:color w:val="1F497D" w:themeColor="text2"/>
        </w:rPr>
        <w:fldChar w:fldCharType="begin"/>
      </w:r>
      <w:r w:rsidR="00DA6281" w:rsidRPr="00903EC1">
        <w:rPr>
          <w:color w:val="1F497D" w:themeColor="text2"/>
        </w:rPr>
        <w:instrText xml:space="preserve"> ADDIN ZOTERO_ITEM CSL_CITATION {"citationID":"an5e4ru3ha","properties":{"formattedCitation":"\\super 44,45\\nosupersub{}","plainCitation":"44,45","noteIndex":0},"citationItems":[{"id":21,"uris":["http://zotero.org/users/10873743/items/56P338B3"],"itemData":{"id":21,"type":"article-journal","abstract":"Using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44,45</w:t>
      </w:r>
      <w:r w:rsidR="00DA6281" w:rsidRPr="00903EC1">
        <w:rPr>
          <w:color w:val="1F497D" w:themeColor="text2"/>
        </w:rPr>
        <w:fldChar w:fldCharType="end"/>
      </w:r>
      <w:r w:rsidRPr="00903EC1">
        <w:rPr>
          <w:color w:val="1F497D" w:themeColor="text2"/>
        </w:rPr>
        <w:t xml:space="preserve"> (Figure 1, purple beam). Thus, spatial coverage is sacrificed in order to sample responses from a specific patch of cortex with ultra-high spatial resolution (250 µm along cortical depth)</w:t>
      </w:r>
      <w:r w:rsidR="00DA6281" w:rsidRPr="00903EC1">
        <w:rPr>
          <w:color w:val="1F497D" w:themeColor="text2"/>
        </w:rPr>
        <w:fldChar w:fldCharType="begin"/>
      </w:r>
      <w:r w:rsidR="00DA6281" w:rsidRPr="00903EC1">
        <w:rPr>
          <w:color w:val="1F497D" w:themeColor="text2"/>
        </w:rPr>
        <w:instrText xml:space="preserve"> ADDIN ZOTERO_ITEM CSL_CITATION {"citationID":"a2qg3fvscup","properties":{"formattedCitation":"\\super 44\\uc0\\u8211{}46\\nosupersub{}","plainCitation":"44–46","noteIndex":0},"citationItems":[{"id":21,"uris":["http://zotero.org/users/10873743/items/56P338B3"],"itemData":{"id":21,"type":"article-journal","abstract":"Using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44–46</w:t>
      </w:r>
      <w:r w:rsidR="00DA6281" w:rsidRPr="00903EC1">
        <w:rPr>
          <w:color w:val="1F497D" w:themeColor="text2"/>
        </w:rPr>
        <w:fldChar w:fldCharType="end"/>
      </w:r>
      <w:r w:rsidRPr="00903EC1">
        <w:rPr>
          <w:color w:val="1F497D" w:themeColor="text2"/>
        </w:rPr>
        <w:t>. The high spatial resolution allows the cortical depth of a specific patch to be covered by 6-10 data points, greatly reducing the statistical dependence between data points</w:t>
      </w:r>
      <w:r w:rsidR="00DA6281" w:rsidRPr="00903EC1">
        <w:rPr>
          <w:color w:val="1F497D" w:themeColor="text2"/>
        </w:rPr>
        <w:fldChar w:fldCharType="begin"/>
      </w:r>
      <w:r w:rsidR="00DA6281" w:rsidRPr="00903EC1">
        <w:rPr>
          <w:color w:val="1F497D" w:themeColor="text2"/>
        </w:rPr>
        <w:instrText xml:space="preserve"> ADDIN ZOTERO_ITEM CSL_CITATION {"citationID":"a9ob347km0","properties":{"formattedCitation":"\\super 33,34\\nosupersub{}","plainCitation":"33,34","noteIndex":0},"citationItems":[{"id":9295,"uris":["http://zotero.org/users/10873743/items/PX68GEW3"],"itemData":{"id":9295,"type":"article-journal","abstract":"The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 the original functional data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33,34</w:t>
      </w:r>
      <w:r w:rsidR="00DA6281" w:rsidRPr="00903EC1">
        <w:rPr>
          <w:color w:val="1F497D" w:themeColor="text2"/>
        </w:rPr>
        <w:fldChar w:fldCharType="end"/>
      </w:r>
      <w:r w:rsidRPr="00903EC1">
        <w:rPr>
          <w:color w:val="1F497D" w:themeColor="text2"/>
        </w:rPr>
        <w:t xml:space="preserve">. </w:t>
      </w:r>
      <w:r w:rsidRPr="00EC60EB">
        <w:t>Similar to animal neurophysiology, experiments can then be designed to target the functional properties of this cortical patch</w:t>
      </w:r>
      <w:r w:rsidR="00DA6281" w:rsidRPr="00EC60EB">
        <w:fldChar w:fldCharType="begin"/>
      </w:r>
      <w:r w:rsidR="00DA6281" w:rsidRPr="00EC60EB">
        <w:instrText xml:space="preserve"> ADDIN ZOTERO_ITEM CSL_CITATION {"citationID":"a5dm6d1ha7","properties":{"formattedCitation":"\\super 10,16\\nosupersub{}","plainCitation":"10,16","noteIndex":0},"citationItems":[{"id":1100,"uris":["http://zotero.org/users/10873743/items/AR67ZJPC"],"itemData":{"id":1100,"type":"article-journal","abstract":"&lt;h2&gt;Summary&lt;/h2&gt;&lt;p&gt;Visual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EC60EB">
        <w:rPr>
          <w:rFonts w:ascii="Cambria Math" w:hAnsi="Cambria Math" w:cs="Cambria Math"/>
        </w:rPr>
        <w:instrText>∼</w:instrText>
      </w:r>
      <w:r w:rsidR="00DA6281" w:rsidRPr="00EC60EB">
        <w:instrText xml:space="preserve">70 ms after stimulus onset, consistent with the hypothesis that they are detected by horizontal connections. In the next phase, </w:instrText>
      </w:r>
      <w:r w:rsidR="00DA6281" w:rsidRPr="00EC60EB">
        <w:rPr>
          <w:rFonts w:ascii="Cambria Math" w:hAnsi="Cambria Math" w:cs="Cambria Math"/>
        </w:rPr>
        <w:instrText>∼</w:instrText>
      </w:r>
      <w:r w:rsidR="00DA6281" w:rsidRPr="00EC60EB">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EC60EB">
        <w:fldChar w:fldCharType="separate"/>
      </w:r>
      <w:r w:rsidR="00DA6281" w:rsidRPr="00EC60EB">
        <w:rPr>
          <w:vertAlign w:val="superscript"/>
        </w:rPr>
        <w:t>10,16</w:t>
      </w:r>
      <w:r w:rsidR="00DA6281" w:rsidRPr="00EC60EB">
        <w:fldChar w:fldCharType="end"/>
      </w:r>
      <w:r w:rsidRPr="00EC60EB">
        <w:t>.</w:t>
      </w:r>
      <w:r w:rsidRPr="00903EC1">
        <w:rPr>
          <w:color w:val="1F497D" w:themeColor="text2"/>
        </w:rPr>
        <w:t xml:space="preserve"> Rather than measuring activity from single neurons, fMRI samples from large groups of neurons (20.000 to 30.000 neurons per cubic millimeter in cerebral cortex</w:t>
      </w:r>
      <w:r w:rsidR="00DA6281" w:rsidRPr="00903EC1">
        <w:rPr>
          <w:color w:val="1F497D" w:themeColor="text2"/>
        </w:rPr>
        <w:fldChar w:fldCharType="begin"/>
      </w:r>
      <w:r w:rsidR="00DA6281" w:rsidRPr="00903EC1">
        <w:rPr>
          <w:color w:val="1F497D" w:themeColor="text2"/>
        </w:rPr>
        <w:instrText xml:space="preserve"> ADDIN ZOTERO_ITEM CSL_CITATION {"citationID":"a1s14u6ubm0","properties":{"formattedCitation":"\\super 47,48\\nosupersub{}","plainCitation":"47,48","noteIndex":0},"citationItems":[{"id":9377,"uris":["http://zotero.org/users/10873743/items/DCK72I3R"],"itemData":{"id":9377,"type":"article-journal","abstract":"The human brain is often considered to be the most cognitively capable among mammalian brains and to be much larger than expected for a mammal of our body size. Although the number of neurons is generally assumed to be a determinant of computational power, and despite the widespread quotes that the human brain contains 100 billion neurons and ten times more glial cells, the absolute number of neurons and glial cells in the human brain remains unknown. Here we determine these numbers by using the isotropic fractionator and compare them with the expected values for a human-sized primate. We find that the adult male human brain contains on average 86.1 ± 8.1 billion NeuN-positive cells (“neurons”) and 84.6 ± 9.8 billion NeuN-negative (“nonneuronal”) cells. With only 19% of all neurons located in the cerebral cortex, greater cortical size (representing 82% of total brain mass) in humans compared with other primates does not reflect an increased relative number of cortical neurons. The ratios between glial cells and neurons in the human brain structures are similar to those found in other primates, and their numbers of cells match those expected for a primate of human proportions. These findings challenge the common view that humans stand out from other primates in their brain composition and indicate that, with regard to numbers of neuronal and nonneuronal cells, the human brain is an isometrically scaled-up primate brain. J. Comp. Neurol. 513:532–541, 2009. © 2009 Wiley-Liss, Inc.","container-title":"Journal of Comparative Neurology","DOI":"10.1002/cne.21974","ISSN":"1096-9861","issue":"5","journalAbbreviation":"J. Comp. Neurol.","language":"en","license":"Copyright © 2009 Wiley-Liss, Inc.","page":"532-541","source":"Wiley Online Library","title":"Equal numbers of neuronal and nonneuronal cells make the human brain an isometrically scaled-up primate brain","volume":"513","author":[{"family":"Azevedo","given":"Frederico A.C."},{"family":"Carvalho","given":"Ludmila R.B."},{"family":"Grinberg","given":"Lea T."},{"family":"Farfel","given":"José Marcelo"},{"family":"Ferretti","given":"Renata E.L."},{"family":"Leite","given":"Renata E.P."},{"family":"Filho","given":"Wilson Jacob"},{"family":"Lent","given":"Roberto"},{"family":"Herculano-Houzel","given":"Suzana"}],"issued":{"date-parts":[["2009"]]}}},{"id":9376,"uris":["http://zotero.org/users/10873743/items/HIHTMSBR"],"itemData":{"id":9376,"type":"article-journal","abstract":"&lt;p&gt;The human brain has often been viewed as outstanding among mammalian brains: the most cognitively able, the largest-than-expected from body size, endowed with an overdeveloped cerebral cortex that represents over 80% of brain mass, and purportedly containing 100 billion neurons and 10× more glial cells. Such uniqueness was seemingly necessary to justify the superior cognitive abilities of humans over larger-brained mammals such as elephants and whales. However, our recent studies using a novel method to determine the cellular composition of the brain of humans and other primates as well as of rodents and insectivores show that, since different cellular scaling rules apply to the brains within these orders, brain size can no longer be considered a proxy for the number of neurons in the brain. These studies also showed that the human brain is not exceptional in its cellular composition, as it was found to contain as many neuronal and non-neuronal cells as would be expected of a primate brain of its size. Additionally, the so-called overdeveloped human cerebral cortex holds only 19% of all brain neurons, a fraction that is similar to that found in other mammals. In what regards absolute numbers of neurons, however, the human brain does have two advantages compared to other mammalian brains: compared to rodents, and probably to whales and elephants as well, it is built according to the very economical, space-saving scaling rules that apply to other primates; and, among economically built primate brains, it is the largest, hence containing the most neurons. These findings argue in favor of a view of cognitive abilities that is centered on absolute numbers of neurons, rather than on body size or encephalization, and call for a re-examination of several concepts related to the exceptionality of the human brain.&lt;/p&gt;","container-title":"Frontiers in Human Neuroscience","DOI":"10.3389/neuro.09.031.2009","ISSN":"1662-5161","journalAbbreviation":"Front. Hum. Neurosci.","language":"English","note":"publisher: Frontiers","source":"Frontiers","title":"The human brain in numbers: a linearly scaled-up primate brain","title-short":"The human brain in numbers","URL":"https://www.frontiersin.org/journals/human-neuroscience/articles/10.3389/neuro.09.031.2009/full","volume":"3","author":[{"family":"Herculano-Houzel","given":"Suzana"}],"accessed":{"date-parts":[["2025",1,17]]},"issued":{"date-parts":[["2009",11,9]]}}}],"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47,48</w:t>
      </w:r>
      <w:r w:rsidR="00DA6281" w:rsidRPr="00903EC1">
        <w:rPr>
          <w:color w:val="1F497D" w:themeColor="text2"/>
        </w:rPr>
        <w:fldChar w:fldCharType="end"/>
      </w:r>
      <w:r w:rsidRPr="00903EC1">
        <w:rPr>
          <w:color w:val="1F497D" w:themeColor="text2"/>
        </w:rPr>
        <w:t>). Similar to single neurons, these groups (or populations) respond preferentially to specific parts of the visual field as well</w:t>
      </w:r>
      <w:r w:rsidR="00DA6281" w:rsidRPr="00903EC1">
        <w:rPr>
          <w:color w:val="1F497D" w:themeColor="text2"/>
        </w:rPr>
        <w:fldChar w:fldCharType="begin"/>
      </w:r>
      <w:r w:rsidR="00DA6281" w:rsidRPr="00903EC1">
        <w:rPr>
          <w:color w:val="1F497D" w:themeColor="text2"/>
        </w:rPr>
        <w:instrText xml:space="preserve"> ADDIN ZOTERO_ITEM CSL_CITATION {"citationID":"a21q3hn12e8","properties":{"formattedCitation":"\\super 49,50\\nosupersub{}","plainCitation":"49,50","noteIndex":0},"citationItems":[{"id":1910,"uris":["http://zotero.org/users/10873743/items/MVSDMUMF"],"itemData":{"id":1910,"type":"article-journal","abstract":"1. We recorded local field potentials in the parafoveal representation in the primary visual cortex of anesthetized and paralyzed macaque monkeys with a multicontact electrode that provided for sampling of neural activity at 16 sites along a vertical penetration. Differential recordings at adjacent contacts were transformed into an estimate of current source density (CSD), to provide a measure of local neural activity. 2. We used m-sequence stimuli to map the region of visual space that provided input to the recording site. The local field potential recorded in macaque V1 has a population receptive field (PRF) size of approximately 2 deg2. 3. We assessed spatial tuning by the responses to two-dimensional Gaussian noise, spatially filtered to retain power only within one octave. Responses to achromatic band-limited noise stimuli revealed a prominent band-pass spatial tuning in the upper layers, but a more low-pass spatial tuning in lower layers. 4. We assessed orientation tuning by the responses to band-limited noise whose spectrum was further restricted to lie within 45 degrees wedges. The local field potential showed evidence of orientation tuning at most sites. Orientation tuning in upper and lower layers was manifest by systematic variations not only in response size but also in response dynamics. 5. We assessed chromatic tuning by the responses to isotropic band-limited noise modulated in a variety of directions in tristimulus space. Some lower-layer locations showed a nulling of response under near-isoluminant conditions. However, response dynamics in upper and lower layers depended not only on luminance contrast, but also on chromatic inputs. 6. Responses to near-isoluminant stimuli and to low-contrast luminance modulation were shifted to lower spatial frequencies. 7. We determined the extent to which various temporal frequencies in the response conveyed information concerning spatial frequency, orientation, and color under the steady-state conditions used in these studies. In each case, information is distributed in the response dynamics across a broad temporal frequency range, beginning at 4 Hz (the lowest frequency used). For spatial frequency the information rate remains significant up to at least 25 Hz. For orientation tuning and chromatic tuning, the information rate is lower overall and remains significant up to 13 Hz. In contrast, for texture discrimination, information is shifted to lower temporal frequencies.","container-title":"Journal of Neurophysiology","DOI":"10.1152/jn.1994.72.5.2151","ISSN":"0022-3077, 1522-1598","issue":"5","journalAbbreviation":"J. Neurophysiol.","language":"en","page":"2151-2166","source":"DOI.org (Crossref)","title":"Population encoding of spatial frequency, orientation, and color in macaque V1","volume":"72","author":[{"family":"Victor","given":"J. D."},{"family":"Purpura","given":"K."},{"family":"Katz","given":"E."},{"family":"Mao","given":"B."}],"issued":{"date-parts":[["1994",11,1]]}}},{"id":1865,"uris":["http://zotero.org/users/10873743/items/EKQI2WTX"],"itemData":{"id":1865,"type":"article-journal","container-title":"Nature Neuroscience","DOI":"10.1038/nn1507","ISSN":"1097-6256, 1546-1726","issue":"8","journalAbbreviation":"Nat. Neurosci.","language":"en","page":"1102-1109","source":"DOI.org (Crossref)","title":"Visual field maps and stimulus selectivity in human ventral occipital cortex","volume":"8","author":[{"family":"Brewer","given":"Alyssa A"},{"family":"Liu","given":"Junjie"},{"family":"Wade","given":"Alex R"},{"family":"Wandell","given":"Brian A"}],"issued":{"date-parts":[["2005",8,1]]}}}],"schema":"https://github.com/citation-style-language/schema/raw/master/csl-citation.json"}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49,50</w:t>
      </w:r>
      <w:r w:rsidR="00DA6281" w:rsidRPr="00903EC1">
        <w:rPr>
          <w:color w:val="1F497D" w:themeColor="text2"/>
        </w:rPr>
        <w:fldChar w:fldCharType="end"/>
      </w:r>
      <w:r w:rsidRPr="00903EC1">
        <w:rPr>
          <w:color w:val="1F497D" w:themeColor="text2"/>
        </w:rPr>
        <w:t>, referred to as the population receptive field (pRF)</w:t>
      </w:r>
      <w:r w:rsidR="00DA6281" w:rsidRPr="00903EC1">
        <w:rPr>
          <w:color w:val="1F497D" w:themeColor="text2"/>
        </w:rPr>
        <w:fldChar w:fldCharType="begin"/>
      </w:r>
      <w:r w:rsidR="00DA6281" w:rsidRPr="00903EC1">
        <w:rPr>
          <w:color w:val="1F497D" w:themeColor="text2"/>
        </w:rPr>
        <w:instrText xml:space="preserve"> ADDIN ZOTERO_ITEM CSL_CITATION {"citationID":"a1nchsbr9g7","properties":{"formattedCitation":"\\super 51\\nosupersub{}","plainCitation":"51","noteIndex":0},"citationItems":[{"id":17,"uris":["http://zotero.org/users/10873743/items/BSH8I6CW"],"itemData":{"id":17,"type":"article-journal","abstract":"We introduce functional MRI methods for estimating the neuronal population receptive field (pRF). These methods build on conventional visual field mapping that measures responses to ring and wedge patterns shown at a series of visual field locations and estimates the single position in the visual field that produces the largest response. The new method computes a model of the population receptive field from responses to a wide range of stimuli and estimates the visual field map as well as other neuronal population properties, such as receptive field size and laterality. The visual field maps obtained with the pRF method are more accurate than those obtained using conventional visual field mapping, and we trace with high precision the visual field maps to the center of the foveal representation. We report quantitative estimates of pRF size in medial, lateral and ventral occipital regions of human visual cortex. Also, we quantify the amount of input from ipsi- and contralateral visual fields. The human pRF size estimates in V1-V3 agree well with electrophysiological receptive field measurements at a range of eccentricities in corresponding locations within monkey and human visual field maps. The pRF method is non-invasive and can be applied to a wide range of conditions when it is useful to link fMRI signals in the visual pathways to neuronal receptive fields. © 2007 Elsevier Inc. All rights reserved.","container-title":"NeuroImage","DOI":"10.1016/j.neuroimage.2007.09.034","ISSN":"10538119","issue":"2","journalAbbreviation":"NeuroImage","note":"PMID: 17977024","page":"647-660","title":"Population receptive field estimates in human visual cortex","volume":"39","author":[{"family":"Dumoulin","given":"Serge O."},{"family":"Wandell","given":"Brian A."}],"issued":{"date-parts":[["2008"]]}}}],"schema":"https://github.com/citation-style-language/schema/raw/master/csl-citation.json"}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51</w:t>
      </w:r>
      <w:r w:rsidR="00DA6281" w:rsidRPr="00903EC1">
        <w:rPr>
          <w:color w:val="1F497D" w:themeColor="text2"/>
        </w:rPr>
        <w:fldChar w:fldCharType="end"/>
      </w:r>
      <w:r w:rsidRPr="00903EC1">
        <w:rPr>
          <w:color w:val="1F497D" w:themeColor="text2"/>
        </w:rPr>
        <w:t xml:space="preserve">. </w:t>
      </w:r>
      <w:r>
        <w:t>Using our established selection-targeting method</w:t>
      </w:r>
      <w:r w:rsidR="00DA6281">
        <w:fldChar w:fldCharType="begin"/>
      </w:r>
      <w:r w:rsidR="00DA6281">
        <w:instrText xml:space="preserve"> ADDIN ZOTERO_ITEM CSL_CITATION {"citationID":"a1ei20uav3i","properties":{"formattedCitation":"\\super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43</w:t>
      </w:r>
      <w:r w:rsidR="00DA6281">
        <w:fldChar w:fldCharType="end"/>
      </w:r>
      <w:r>
        <w:t>, we generated stimuli specifically tailored to the functional properties derived from computational modeling of participants' targeted patches of the visual cortex. These stimuli targeted different populations of neurons facilitating stimulus-driven or contextual processes. Combining ultra-high spatial resolution with our functional targeting approach uniquely positions us to measure cortical depth-resolved responses and bridge human fMRI with non-human primate electrophysiology.</w:t>
      </w:r>
    </w:p>
    <w:p w:rsidR="00072D81" w:rsidRDefault="00000000">
      <w:pPr>
        <w:pStyle w:val="Kop1"/>
        <w:jc w:val="both"/>
      </w:pPr>
      <w:bookmarkStart w:id="5" w:name="_ws8bmai4hhq4" w:colFirst="0" w:colLast="0"/>
      <w:bookmarkEnd w:id="5"/>
      <w:r>
        <w:t>RESULTS</w:t>
      </w:r>
    </w:p>
    <w:p w:rsidR="00072D81" w:rsidRDefault="00000000">
      <w:pPr>
        <w:pStyle w:val="Kop2"/>
        <w:jc w:val="both"/>
      </w:pPr>
      <w:bookmarkStart w:id="6" w:name="_ux49jn17i3pn" w:colFirst="0" w:colLast="0"/>
      <w:bookmarkEnd w:id="6"/>
      <w:r>
        <w:t>Cortical-patch specific stimuli evoke differential responses</w:t>
      </w:r>
    </w:p>
    <w:p w:rsidR="00072D81" w:rsidRPr="009A7F6B" w:rsidRDefault="00000000" w:rsidP="009A7F6B">
      <w:pPr>
        <w:spacing w:after="200"/>
        <w:jc w:val="both"/>
      </w:pPr>
      <w:r>
        <w:t>Each participant was presented with a unique set of stimuli designed based on the functional organization of the target patch (see Figure 2A, Figure S1). We deduced the locations of the zero-crossing and full-width half-max for each target pRF in visual space to highlight the stimulus configurations relative to its spatial profile (Figure 2B). We then derived size-tuning curves through simulations by passing stimuli of increasing sizes ranging from 0 to 10 degrees of visual angle (dva) to the estimates of the pRFs</w:t>
      </w:r>
      <w:r w:rsidR="00DA6281">
        <w:fldChar w:fldCharType="begin"/>
      </w:r>
      <w:r w:rsidR="00DA6281">
        <w:instrText xml:space="preserve"> ADDIN ZOTERO_ITEM CSL_CITATION {"citationID":"a2brain5qs1","properties":{"formattedCitation":"\\super 6,52\\uc0\\u8211{}55\\nosupersub{}","plainCitation":"6,52–55","noteIndex":0},"citationItems":[{"id":9108,"uris":["http://zotero.org/users/10873743/items/CFXF26S8"],"itemData":{"id":9108,"type":"article-journal","abstract":"Neural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O."}],"accessed":{"date-parts":[["2023",1,13]]},"issued":{"date-parts":[["2021",11]]}}},{"id":1876,"uris":["http://zotero.org/users/10873743/items/NPAQH5CM"],"itemData":{"id":1876,"type":"article-journal","abstract":"We investigated the spatial organization of surround suppression in primate primary visual cortex (V1). We utilized drifting stimuli, configured to extend either from within the classical receptive field (CRF) to surrounding visual space, or from surrounding visual space into the CRF or subdivided to generate direction contrast, to make a detailed examination of the strength, spatial organization, direction dependence, mechanisms, and laminar distribution of surround suppression. Most cells (99/105, 94%) through all cortical layers, exhibited suppression (mean reduction 67%) to uniform stimuli exceeding the CRF, and 43% exhibited a more than 70% reduction. Testing with an annulus revealed two different patterns of surround influence. Some cells (37% of cells), classical surround suppression (CSS) cells exhibited responses to an annulus encroaching on the CRF that were less than the plateau in the spatial summation curve. The majority (63%), center-gated surround suppression (CGSS) cells, showed responses to annuli that equaled or exceeded the plateau in the spatial summation curve. Analysis suggested the CSS mechanism was implemented in all cells while the CGSS mechanism was implemented in varying strength across the sample with the extreme reflected in cells that gave larger responses to annuli than to a center stimulus. Reversing the direction of motion of the portion of the stimulus surrounding the CRF revealed four different patterns of effect: no reduction in the degree of suppression (22% of cells), a reduction in surround suppression (41%), a facilitation of the response above the level to the inner stimulus alone (37%), and a facilitation of the response above that to the inner stimulus alone that also exceeded the values associated with an optimal inner stimulus. The facilitatory effects were only seen for reverse direction interfaces between the central and surrounding stimulus at diameters equal to or more than the CRF size. The zones driving the suppressive influences and the direction contrast facilitation were often spatially heterogeneous and for a number of cells bore strong comparison with the class of behavior reported for surround mechanisms in MT. This suggests a potential role, for example, in extracting information about motion contrast in the representation of the three dimensional structure of moving objects.","container-title":"Journal of Neurophysiology","DOI":"10.1152/jn.2001.86.4.2011","ISSN":"0022-3077, 1522-1598","issue":"4","journalAbbreviation":"J. Neurophysiol.","language":"en","page":"2011-2028","source":"DOI.org (Crossref)","title":"Surround Suppression in Primate V1","volume":"86","author":[{"family":"Jones","given":"H. E."},{"family":"Grieve","given":"K. L."},{"family":"Wang","given":"W."},{"family":"Sillito","given":"A. M."}],"issued":{"date-parts":[["2001",10,1]]}}},{"id":199,"uris":["http://zotero.org/users/10873743/items/SXATGJQN"],"itemData":{"id":199,"type":"article-journal","abstract":"Cortical inhibition plays an important role in information processing in the brain. However, the mechanisms by which inhibition and excitation are coordinated to generate functions in the six layers of the cortex remain unclear. Here, we measured laminar-specific responses to stimulus orientations in primary visual cortex (V1) of awake monkeys (male, Macaca mulatta ). We distinguished inhibitory effects (suppression) from excitation, by taking advantage of the separability of excitation and inhibition in the orientation and time domains. We found two distinct types of suppression governing different layers. Fast suppression (FS) was strongest in input layers (4C and 6), and slow suppression (SS) was 3 times stronger in output layers (2/3 and 5). Interestingly, the two types of suppression were correlated with different functional properties measured with drifting gratings. FS was primarily correlated with orientation selectivity in input layers ( r = −0.65, p &lt; 10−9), whereas SS was primarily correlated with surround suppression in output layers ( r = 0.61, p &lt; 10−4). The earliest SS in layer 1 indicates the origin of cortical feedback for SS, in contrast to the feedforward/recurrent origin of FS. Our results reveal two V1 laminar subnetworks with different response suppression that may provide a general framework for laminar processing in other sensory cortices. SIGNIFICANCE STATEMENT This study sought to understand inhibitory effects (suppression) and their relationships with functional properties in the six different layers of the cortex. We found that the diversity of neural responses across layers in primary visual cortex (V1) could be fully explained by one excitatory and two suppressive components (fast and slow suppression). The distinct laminar distributions, origins, and functional roles of the two types of suppression provided a simplified representation of the differences between two V1 subnetworks (input network and output network). These results not only help to elucidate computational principles in macaque V1, but also provide a framework for general computation of cortical laminae in other sensory cortices.","container-title":"Journal of Neuroscience","DOI":"10.1523/JNEUROSCI.1129-20.2020","ISSN":"0270-6474","issue":"39","journalAbbreviation":"J. Neurosci.","note":"PMID: 32817246\npublisher: Society for Neuroscience","page":"7436-7450","title":"Laminar Subnetworks of Response Suppression in Macaque Primary Visual Cortex","volume":"40","author":[{"family":"Wang","given":"Tian"},{"family":"Li","given":"Yang"},{"family":"Yang","given":"Guanzhong"},{"family":"Dai","given":"Weifeng"},{"family":"Yang","given":"Yi"},{"family":"Han","given":"Chuanliang"},{"family":"Wang","given":"Xingyun"},{"family":"Zhang","given":"Yange"},{"family":"Xing","given":"Dajun"}],"issued":{"date-parts":[["2020",9,23]]}}},{"id":203,"uris":["http://zotero.org/users/10873743/items/9UDVMF8E"],"itemData":{"id":203,"type":"article-journal","abstract":"The firing rates of neurons in primary visual cortex (V1) are suppressed by large stimuli, an effect known as surround suppression. In cats and monkeys, the strength of suppression is sensitive to orientation; responses to regions containing uniform orientations are more suppressed than those containing orientation contrast. This effect is thought to be important for scene segmentation, but the underlying neural mechanisms are poorly understood. We asked whether it is possible to study these mechanisms in the visual cortex of mice, because of recent advances in technology for studying the cortical circuitry in mice. It is unknown whether neurons in mouse V1 are sensitive to orientation contrast. We measured the orientation selectivity of surround suppression in the different layers of mouse V1. We found strong surround suppression in layer 4 and the superficial layers, part of which was orientation tuned: iso-oriented surrounds caused more suppression than cross-oriented surrounds. Surround suppression was delayed relative to the visual response and orientation-tuned suppression was delayed further, suggesting two separate suppressive mechanisms. Previous studies proposed that surround suppression depends on the activity of inhibitory somatostatin-positive interneurons in the superficial layers. To test the involvement of the superficial layers we topically applied lidocaine. Silencing of the superficial layers did not prevent orientation-tuned suppression in layer 4. These results show that neurons in mouse V1, which lacks orientation columns, show orientation-dependent surround suppression in layer 4 and the superficial layers and that surround suppression in layer 4 does not require contributions from neurons in the superficial layers.","container-title":"Journal of Neuroscience","DOI":"10.1523/JNEUROSCI.5051-13.2014","ISSN":"0270-6474","issue":"28","journalAbbreviation":"J. Neurosci.","note":"PMID: 25009262\npublisher: Society for Neuroscience\nISBN: 505113.2014","page":"9290-9304","title":"Orientation-Tuned Surround Suppression in Mouse Visual Cortex","volume":"34","author":[{"family":"Self","given":"Matthew W."},{"family":"Lorteije","given":"Jeannette A.M."},{"family":"Vangeneugden","given":"Joris"},{"family":"Beest","given":"Enny H.","non-dropping-particle":"van"},{"family":"Grigore","given":"Mihaela E."},{"family":"Levelt","given":"Christiaan N."},{"family":"Alexander Heimel","given":"J."},{"family":"Roelfsema","given":"Pieter R."}],"issued":{"date-parts":[["2014",7,9]]}}},{"id":1869,"uris":["http://zotero.org/users/10873743/items/XXSCI4CN"],"itemData":{"id":1869,"type":"article-journal","abstract":"Feedback connections are prevalent throughout the cerebral cortex, yet their function remains poorly understood. Previous studies in anesthetized monkeys found that inactivating feedback from extrastriate visual cortex produced effects in striate cortex that were relatively weak, generally suppressive, largest for visual stimuli confined to the receptive field center, and detectable only at low stimulus contrast. We studied the influence of corticocortical feedback in alert monkeys using cortical cooling to reversibly inactivate visual areas 2 (V2) and 3 (V3) while characterizing receptive field properties in primary visual cortex (V1). We show that inactivation of feedback from areas V2 and V3 results in both response suppression and facilitation for stimuli restricted to the receptive field center, in most cases leading to a small reduction in the degree of orientation selectivity but no change in orientation preference. For larger-diameter stimuli that engage regions beyond the center of the receptive field, eliminating feedback from V2 and V3 results in strong and consistent response facilitation, effectively reducing the strength of surround suppression in V1 for stimuli of both low and high contrast. For extended contours, eliminating feedback had the effect of reducing end stopping. Inactivation effects were largest for neurons that exhibited strong surround suppression before inactivation, and their timing matched the dynamics of surround suppression under control conditions. Our results provide direct evidence that feedback contributes to surround suppression, which is an important source of contextual influences essential to vision.","container-title":"Journal of Neuroscience","DOI":"10.1523/JNEUROSCI.5124-12.2013","ISSN":"0270-6474, 1529-2401","issue":"19","journalAbbreviation":"J. Neurosci.","language":"en","license":"https://creativecommons.org/licenses/by-nc-sa/4.0/","page":"8504-8517","source":"DOI.org (Crossref)","title":"Corticocortical Feedback Contributes to Surround Suppression in V1 of the Alert Primate","volume":"33","author":[{"family":"Nassi","given":"Jonathan J."},{"family":"Lomber","given":"Stephen G."},{"family":"Born","given":"Richard T."}],"issued":{"date-parts":[["2013",5,8]]}}}],"schema":"https://github.com/citation-style-language/schema/raw/master/csl-citation.json"} </w:instrText>
      </w:r>
      <w:r w:rsidR="00DA6281">
        <w:fldChar w:fldCharType="separate"/>
      </w:r>
      <w:r w:rsidR="00DA6281" w:rsidRPr="00DA6281">
        <w:rPr>
          <w:vertAlign w:val="superscript"/>
        </w:rPr>
        <w:t>6,52–55</w:t>
      </w:r>
      <w:r w:rsidR="00DA6281">
        <w:fldChar w:fldCharType="end"/>
      </w:r>
      <w:r>
        <w:t xml:space="preserve">. </w:t>
      </w:r>
      <w:r w:rsidRPr="00903EC1">
        <w:rPr>
          <w:color w:val="1F497D" w:themeColor="text2"/>
        </w:rPr>
        <w:t xml:space="preserve">Based on the size-tuning curve, we derived three stimuli centered on the pRF (Figure 2C) differentially eliciting stimulus-driven and contextual processes (Figure 1, </w:t>
      </w:r>
      <w:r w:rsidRPr="00903EC1">
        <w:rPr>
          <w:i/>
          <w:color w:val="1F497D" w:themeColor="text2"/>
        </w:rPr>
        <w:t>middle panels</w:t>
      </w:r>
      <w:r w:rsidRPr="00903EC1">
        <w:rPr>
          <w:color w:val="1F497D" w:themeColor="text2"/>
        </w:rPr>
        <w:t xml:space="preserve">). These stimuli indeed generated distinct responses collapsed over cortical depth, suggesting differential engagement of stimulus-driven and contextual processes (Figure 2D): </w:t>
      </w:r>
    </w:p>
    <w:p w:rsidR="00072D81" w:rsidRDefault="00000000">
      <w:pPr>
        <w:spacing w:before="240" w:after="240"/>
        <w:jc w:val="both"/>
      </w:pPr>
      <w:r>
        <w:t xml:space="preserve">(1) </w:t>
      </w:r>
      <w:r>
        <w:rPr>
          <w:i/>
        </w:rPr>
        <w:t>center</w:t>
      </w:r>
      <w:r>
        <w:t xml:space="preserve"> stimulus (green): This stimulus consisted of a radial checkerboard stimulus with the size that elicited the maximum response according to the size-tuning curve (i.e., maximally targeting </w:t>
      </w:r>
      <w:r w:rsidRPr="00903EC1">
        <w:rPr>
          <w:color w:val="1F497D" w:themeColor="text2"/>
        </w:rPr>
        <w:t>stimulus-driven processes</w:t>
      </w:r>
      <w:r>
        <w:t xml:space="preserve">); (2) </w:t>
      </w:r>
      <w:r>
        <w:rPr>
          <w:i/>
        </w:rPr>
        <w:t>large annulus</w:t>
      </w:r>
      <w:r>
        <w:t xml:space="preserve"> (blue): This stimulus consisted of a concentric ring subtending 2 dva, stimulating as much of the surround of the pRF as permitted </w:t>
      </w:r>
      <w:r>
        <w:lastRenderedPageBreak/>
        <w:t xml:space="preserve">by the physical dimensions of the screen. From the location of the target pRF in visual space, we drew the largest possible, non-occluded stimulus. The shortest distance served as the radius of the stimulus; (3) </w:t>
      </w:r>
      <w:r>
        <w:rPr>
          <w:i/>
        </w:rPr>
        <w:t>medium annulus</w:t>
      </w:r>
      <w:r>
        <w:t xml:space="preserve"> (orange): Similar to the large annulus, this stimulus consisted of a 2 dva-wide concentric ring with a radius halfway between the center and large annulus stimuli, preferably without spatial overlap with the other stimuli. All stimuli had 2 radial cycles per degree of stimulus size and 1 angular cycle per degree of stimulus size. In cases where parts of the screen were obstructed by the MR setup (e.g., transmit boxes, eye-tracker, MRI bore), we iteratively adjusted the stimuli based on verbal feedback from participants to ensure the stimuli were not occluded (Figure 2C). </w:t>
      </w:r>
    </w:p>
    <w:p w:rsidR="00072D81" w:rsidRDefault="00000000">
      <w:pPr>
        <w:spacing w:before="240" w:after="240"/>
        <w:jc w:val="both"/>
      </w:pPr>
      <w:r>
        <w:t xml:space="preserve">To verify that responses localized to the intended target locations, we first averaged all the responses from data points across cortical depth and runs with identical timing (see Methods details: Experimental setup). Response profiles were extracted from a time window starting 2 seconds prior to stimulus onset to 14 seconds after. This resulted in 2 (effective runs with different event timings) × 5 (events per run) profiles for each stimulus for each participant. The stimulus eliciting the largest response in the target pRF, according to the computational model, indeed resulted in the largest response of all stimuli (Figure S2). To formally test the response magnitude across events, we averaged the response over a time period around the peak of the response to the </w:t>
      </w:r>
      <w:r>
        <w:rPr>
          <w:i/>
        </w:rPr>
        <w:t>center</w:t>
      </w:r>
      <w:r>
        <w:t xml:space="preserve"> stimulus (Figure S2, insets) and entered this into a linear mixed-effects model (Table S1). The model demonstrated significant differences between stimulus types (</w:t>
      </w:r>
      <w:r>
        <w:rPr>
          <w:i/>
        </w:rPr>
        <w:t>p</w:t>
      </w:r>
      <w:r>
        <w:t xml:space="preserve"> &lt; 0.001). Using Tukey HSD pairwise comparisons, we found that the estimated mean response for the center stimulus (1.48 ± 0.094) was significantly higher than the response to the medium annulus (-1.22 ± 0.087; Δ = 1.22, 95% CI = 1.00–1.44, </w:t>
      </w:r>
      <w:r>
        <w:rPr>
          <w:i/>
        </w:rPr>
        <w:t>p</w:t>
      </w:r>
      <w:r>
        <w:t xml:space="preserve"> &lt; 0.001) and large annulus (-1.36 ± 0.087; Δ = 1.36, 95% CI = 1.14–1.58, </w:t>
      </w:r>
      <w:r>
        <w:rPr>
          <w:i/>
        </w:rPr>
        <w:t>p</w:t>
      </w:r>
      <w:r>
        <w:t xml:space="preserve"> &lt; 0.001). The difference in mean response between the medium and large annulus was not significant (Δ = -0.14, 95% CI = -0.36–0.07, </w:t>
      </w:r>
      <w:r>
        <w:rPr>
          <w:i/>
        </w:rPr>
        <w:t>p</w:t>
      </w:r>
      <w:r>
        <w:t xml:space="preserve"> = 0.27). This confirms that the line-scanning approach was positioned in the cortical patch with the selected pRF.</w:t>
      </w:r>
    </w:p>
    <w:p w:rsidR="00072D81" w:rsidRDefault="00000000">
      <w:pPr>
        <w:pStyle w:val="Kop2"/>
        <w:jc w:val="both"/>
      </w:pPr>
      <w:bookmarkStart w:id="7" w:name="_x2riqg8xlx7g" w:colFirst="0" w:colLast="0"/>
      <w:bookmarkEnd w:id="7"/>
      <w:r>
        <w:t>Context drives responses at superficial and deeper depths</w:t>
      </w:r>
    </w:p>
    <w:p w:rsidR="00072D81" w:rsidRDefault="00000000" w:rsidP="009A7F6B">
      <w:pPr>
        <w:spacing w:after="200"/>
        <w:jc w:val="both"/>
      </w:pPr>
      <w:r>
        <w:t xml:space="preserve">The number of data points across the cortical depth of the target patch varied across participants due to differences in cortical thickness, ranging from 6 to 10 data points. </w:t>
      </w:r>
      <w:r w:rsidRPr="00903EC1">
        <w:rPr>
          <w:color w:val="1F497D" w:themeColor="text2"/>
        </w:rPr>
        <w:t>To standardize the depth profiles for analysis, we regridded the data so that 20 evenly spaced points covered the cortical depth for all participants. Because of the increased resolution in the laminar direction, this study has reduced statistical dependency across depth compared to previous studies that sampled 2-3 data points to 20 cortical depths</w:t>
      </w:r>
      <w:r w:rsidR="00DA6281" w:rsidRPr="00903EC1">
        <w:rPr>
          <w:color w:val="1F497D" w:themeColor="text2"/>
        </w:rPr>
        <w:fldChar w:fldCharType="begin"/>
      </w:r>
      <w:r w:rsidR="00DA6281" w:rsidRPr="00903EC1">
        <w:rPr>
          <w:color w:val="1F497D" w:themeColor="text2"/>
        </w:rPr>
        <w:instrText xml:space="preserve"> ADDIN ZOTERO_ITEM CSL_CITATION {"citationID":"a1e41v2jej0","properties":{"formattedCitation":"\\super 28,32,33,56\\uc0\\u8211{}58\\nosupersub{}","plainCitation":"28,32,33,56–58","noteIndex":0},"citationItems":[{"id":1381,"uris":["http://zotero.org/users/10873743/items/IG673YCB"],"itemData":{"id":1381,"type":"article-journal","container-title":"NeuroImage","DOI":"10.1016/j.neuroimage.2018.06.025","journalAbbreviation":"NeuroImage","language":"eng","note":"edition: 2018/06/12\nISBN: 1053-8119 (Print)1053-8119\nPMID: 29890330","page":"769–779","title":"Ultra-high resolution blood volume fMRI and BOLD fMRI in humans at 9.4 T: Capabilities and challenges","volume":"178","author":[{"family":"Huber","given":"L"},{"family":"Tse","given":"D H Y"},{"family":"Wiggins","given":"C J"},{"family":"Uludağ","given":"K"},{"family":"Kashyap","given":"S"},{"family":"Jangraw","given":"D C"},{"family":"Bandettini","given":"P A"},{"family":"Poser","given":"B A"},{"family":"Ivanov","given":"D"}],"issued":{"date-parts":[["2018"]]}}},{"id":44,"uris":["http://zotero.org/users/10873743/items/ASPP477G"],"itemData":{"id":44,"type":"article-journal","abstract":"Layer-dependent fMRI allows measurements of information flow in cortical circuits, as afferent and efferent connections terminate in different cortical layers. However, it is unknown to what level human fMRI is specific and sensitive enough to reveal directional functional activity across layers. To answer this question, we developed acquisition and analysis methods for blood-oxygen-level-dependent (BOLD) and cerebral-blood-volume (CBV)-based laminar fMRI and used these to discriminate four different tasks in the human motor cortex (M1). In agreement with anatomical data from animal studies, we found evidence for somatosensory and premotor input in superficial layers of M1 and for cortico-spinal motor output in deep layers. Laminar resting-state fMRI showed directional functional connectivity of M1 with somatosensory and premotor areas. Our findings demonstrate that CBV-fMRI can be used to investigate cortical activity in humans with unprecedented detail, allowing investigations of information flow between brain regions and outperforming conventional BOLD results that are often buried under vascular biases. Huber et al. demonstrate an MRI method to measure brain activity changes at the spatial resolution of cortical layers in humans. This allows investigations of directional functional connectivity, paving the way for non-invasive studies investigating information flow between brain regions.","container-title":"Neuron","DOI":"10.1016/j.neuron.2017.11.005","ISSN":"10974199","issue":"6","journalAbbreviation":"Neuron","note":"PMID: 29224727\nISBN: 0896-6273","page":"1253-1263.e7","title":"High-Resolution CBV-fMRI Allows Mapping of Laminar Activity and Connectivity of Cortical Input and Output in Human M1","volume":"96","author":[{"family":"Huber","given":"Laurentius"},{"family":"Handwerker","given":"Daniel A."},{"family":"Jangraw","given":"David C."},{"family":"Chen","given":"Gang"},{"family":"Hall","given":"Andrew"},{"family":"Stüber","given":"Carsten"},{"family":"Gonzalez-Castillo","given":"Javier"},{"family":"Ivanov","given":"Dimo"},{"family":"Marrett","given":"Sean"},{"family":"Guidi","given":"Maria"},{"family":"Goense","given":"Jozien"},{"family":"Poser","given":"Benedikt A."},{"family":"Bandettini","given":"Peter A."}],"issued":{"date-parts":[["2017"]]}}},{"id":1270,"uris":["http://zotero.org/users/10873743/items/ZKA3T9V4"],"itemData":{"id":1270,"type":"article-journal","abstract":"The human brain coordinates a wide variety of motor activities. On a large scale, the cortical motor system is topographically organized such that neighboring body parts are represented by neighboring brain areas. This homunculus-like somatotopic organization along the central sulcus has been observed using neuroimaging for large body parts such as the face, hands and feet. However, on a ﬁner scale, invasive electrical stimulation studies show deviations from this somatotopic organization that suggest an organizing principle based on motor actions rather than body part moved. It has not been clear how the action-map organization principle of the motor cortex in the mesoscopic (sub-millimeter) regime integrates into a body map organization principle on a macroscopic scale (cm). Here we developed and applied advanced mesoscopic (sub-millimeter) fMRI and analysis methodology to non-invasively investigate the functional organization topography across columnar and laminar structures in humans. Compared to previous methods, in this study, we could capture locally speciﬁc blood volume changes across entire brain regions along the cortical curvature. We ﬁnd that individual ﬁngers have multiple mirrored representations in the primary motor cortex depending on the movements they are involved in. We ﬁnd that individual digits have cortical representations up to 3 mm apart from each other arranged in a column-like fashion. These representations are differentially engaged depending on whether the digits’ muscles are used for different motor actions such as ﬂexion movements, like grasping a ball or retraction movements like releasing a ball. This research provides a starting point for non-invasive investigation of mesoscale topography across layers and columns of the human cortex and bridges the gap between invasive electrophysiological investigations and large coverage non-invasive neuroimaging.","container-title":"NeuroImage","DOI":"10.1016/j.neuroimage.2019.116463","ISSN":"10538119","journalAbbreviation":"NeuroImage","language":"en","page":"116463","title":"Sub-millimeter fMRI reveals multiple topographical digit representations that form action maps in human motor cortex","volume":"208","author":[{"family":"Huber","given":"Laurentius"},{"family":"Finn","given":"Emily S."},{"family":"Handwerker","given":"Daniel A."},{"family":"Bönstrup","given":"Marlene"},{"family":"Glen","given":"Daniel R."},{"family":"Kashyap","given":"Sriranga"},{"family":"Ivanov","given":"Dimo"},{"family":"Petridou","given":"Natalia"},{"family":"Marrett","given":"Sean"},{"family":"Goense","given":"Jozien"},{"family":"Poser","given":"Benedikt A."},{"family":"Bandettini","given":"Peter A."}],"issued":{"date-parts":[["2020",3]]}}},{"id":36,"uris":["http://zotero.org/users/10873743/items/5M994834"],"itemData":{"id":36,"type":"article-journal","abstract":"Recent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28,32,33,56–58</w:t>
      </w:r>
      <w:r w:rsidR="00DA6281" w:rsidRPr="00903EC1">
        <w:rPr>
          <w:color w:val="1F497D" w:themeColor="text2"/>
        </w:rPr>
        <w:fldChar w:fldCharType="end"/>
      </w:r>
      <w:r w:rsidRPr="00903EC1">
        <w:rPr>
          <w:color w:val="1F497D" w:themeColor="text2"/>
        </w:rPr>
        <w:t>. As we are not measuring individual layers of the cytoarchitecture, we discuss the results in terms of the three compartment model (superficial, middle, and deep depths)</w:t>
      </w:r>
      <w:r w:rsidR="00DA6281" w:rsidRPr="00903EC1">
        <w:rPr>
          <w:color w:val="1F497D" w:themeColor="text2"/>
        </w:rPr>
        <w:fldChar w:fldCharType="begin"/>
      </w:r>
      <w:r w:rsidR="00DA6281" w:rsidRPr="00903EC1">
        <w:rPr>
          <w:color w:val="1F497D" w:themeColor="text2"/>
        </w:rPr>
        <w:instrText xml:space="preserve"> ADDIN ZOTERO_ITEM CSL_CITATION {"citationID":"a13uisdt0c7","properties":{"formattedCitation":"\\super 14\\nosupersub{}","plainCitation":"14","noteIndex":0},"citationItems":[{"id":9129,"uris":["http://zotero.org/users/10873743/items/VDJ7KLXT"],"itemData":{"id":9129,"type":"article-journal","abstract":"In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14</w:t>
      </w:r>
      <w:r w:rsidR="00DA6281" w:rsidRPr="00903EC1">
        <w:rPr>
          <w:color w:val="1F497D" w:themeColor="text2"/>
        </w:rPr>
        <w:fldChar w:fldCharType="end"/>
      </w:r>
      <w:r w:rsidRPr="00903EC1">
        <w:rPr>
          <w:color w:val="1F497D" w:themeColor="text2"/>
        </w:rPr>
        <w:t>.</w:t>
      </w:r>
      <w:r>
        <w:t xml:space="preserve"> We then produced depth-by-time plots</w:t>
      </w:r>
      <w:r w:rsidR="00DA6281">
        <w:fldChar w:fldCharType="begin"/>
      </w:r>
      <w:r w:rsidR="00DA6281">
        <w:instrText xml:space="preserve"> ADDIN ZOTERO_ITEM CSL_CITATION {"citationID":"aun4fb6c4h","properties":{"formattedCitation":"\\super 44\\nosupersub{}","plainCitation":"44","noteIndex":0},"citationItems":[{"id":21,"uris":["http://zotero.org/users/10873743/items/56P338B3"],"itemData":{"id":21,"type":"article-journal","abstract":"Using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P."}],"issued":{"date-parts":[["2014"]]}}}],"schema":"https://github.com/citation-style-language/schema/raw/master/csl-citation.json"} </w:instrText>
      </w:r>
      <w:r w:rsidR="00DA6281">
        <w:fldChar w:fldCharType="separate"/>
      </w:r>
      <w:r w:rsidR="00DA6281" w:rsidRPr="00DA6281">
        <w:rPr>
          <w:vertAlign w:val="superscript"/>
        </w:rPr>
        <w:t>44</w:t>
      </w:r>
      <w:r w:rsidR="00DA6281">
        <w:fldChar w:fldCharType="end"/>
      </w:r>
      <w:r>
        <w:t>, colored by magnitude, to illustrate the evolution of responses across time and depth (Figure 3, left and middle column). The center stimulus (</w:t>
      </w:r>
      <w:r w:rsidRPr="00903EC1">
        <w:rPr>
          <w:color w:val="1F497D" w:themeColor="text2"/>
        </w:rPr>
        <w:t>eliciting stimulus-driven processes</w:t>
      </w:r>
      <w:r>
        <w:t>) elicited a clear positive BOLD response across all cortical depths. In contrast, the response to the large annulus (</w:t>
      </w:r>
      <w:r w:rsidRPr="00903EC1">
        <w:rPr>
          <w:color w:val="1F497D" w:themeColor="text2"/>
        </w:rPr>
        <w:t>eliciting contextual processes</w:t>
      </w:r>
      <w:r>
        <w:t xml:space="preserve">) was markedly different (Figure 3; bottom row). </w:t>
      </w:r>
      <w:r w:rsidRPr="00903EC1">
        <w:rPr>
          <w:color w:val="1F497D" w:themeColor="text2"/>
        </w:rPr>
        <w:t>A negative deflection was observed at middle depths, flanked by positive peaks at superficial and deeper depths</w:t>
      </w:r>
      <w:r w:rsidRPr="00EC60EB">
        <w:t xml:space="preserve"> (Figure 3; bottom row, middle column).</w:t>
      </w:r>
    </w:p>
    <w:p w:rsidR="00072D81" w:rsidRPr="00903EC1" w:rsidRDefault="00000000">
      <w:pPr>
        <w:jc w:val="both"/>
        <w:rPr>
          <w:color w:val="1F497D" w:themeColor="text2"/>
        </w:rPr>
      </w:pPr>
      <w:r>
        <w:t xml:space="preserve">To visualize this effect more clearly, </w:t>
      </w:r>
      <w:r w:rsidRPr="00903EC1">
        <w:rPr>
          <w:color w:val="1F497D" w:themeColor="text2"/>
        </w:rPr>
        <w:t xml:space="preserve">we collapsed the responses across depth over time using the group response to the center stimulus averaged across depth as a template. This approach is favored over using a time window (as used in Figure S11) due to variability in </w:t>
      </w:r>
      <w:r w:rsidRPr="00903EC1">
        <w:rPr>
          <w:color w:val="1F497D" w:themeColor="text2"/>
        </w:rPr>
        <w:lastRenderedPageBreak/>
        <w:t>response latency across participants. We calculated a weighted average to quantify how well the participants’ depth-dependent response profiles for other stimuli matches the profile for the group-averaged response to the center stimulus. This was achieved using the expression:</w:t>
      </w:r>
    </w:p>
    <w:p w:rsidR="00072D81" w:rsidRPr="00903EC1" w:rsidRDefault="00072D81">
      <w:pPr>
        <w:jc w:val="both"/>
        <w:rPr>
          <w:color w:val="1F497D" w:themeColor="text2"/>
        </w:rPr>
      </w:pPr>
    </w:p>
    <w:p w:rsidR="007B7DFB" w:rsidRPr="007B7DFB" w:rsidRDefault="00000000" w:rsidP="007B7DFB">
      <w:pPr>
        <w:jc w:val="center"/>
        <w:rPr>
          <w:color w:val="1F497D" w:themeColor="text2"/>
        </w:rPr>
      </w:pPr>
      <m:oMathPara>
        <m:oMath>
          <m:r>
            <w:rPr>
              <w:rFonts w:ascii="Cambria Math" w:hAnsi="Cambria Math"/>
              <w:color w:val="1F497D" w:themeColor="text2"/>
            </w:rPr>
            <m:t xml:space="preserve">depth profile= </m:t>
          </m:r>
          <m:f>
            <m:fPr>
              <m:ctrlPr>
                <w:rPr>
                  <w:rFonts w:ascii="Cambria Math" w:hAnsi="Cambria Math"/>
                  <w:color w:val="1F497D" w:themeColor="text2"/>
                </w:rPr>
              </m:ctrlPr>
            </m:fPr>
            <m:num>
              <m:r>
                <w:rPr>
                  <w:rFonts w:ascii="Cambria Math" w:hAnsi="Cambria Math"/>
                  <w:color w:val="1F497D" w:themeColor="text2"/>
                </w:rPr>
                <m:t>Σ(hr</m:t>
              </m:r>
              <m:sSub>
                <m:sSubPr>
                  <m:ctrlPr>
                    <w:rPr>
                      <w:rFonts w:ascii="Cambria Math" w:hAnsi="Cambria Math"/>
                      <w:color w:val="1F497D" w:themeColor="text2"/>
                    </w:rPr>
                  </m:ctrlPr>
                </m:sSubPr>
                <m:e>
                  <m:r>
                    <w:rPr>
                      <w:rFonts w:ascii="Cambria Math" w:hAnsi="Cambria Math"/>
                      <w:color w:val="1F497D" w:themeColor="text2"/>
                    </w:rPr>
                    <m:t>f</m:t>
                  </m:r>
                </m:e>
                <m:sub>
                  <m:r>
                    <w:rPr>
                      <w:rFonts w:ascii="Cambria Math" w:hAnsi="Cambria Math"/>
                      <w:color w:val="1F497D" w:themeColor="text2"/>
                    </w:rPr>
                    <m:t>depth</m:t>
                  </m:r>
                </m:sub>
              </m:sSub>
              <m:r>
                <w:rPr>
                  <w:rFonts w:ascii="Cambria Math" w:hAnsi="Cambria Math"/>
                  <w:color w:val="1F497D" w:themeColor="text2"/>
                </w:rPr>
                <m:t xml:space="preserve"> ⋅ hr</m:t>
              </m:r>
              <m:sSub>
                <m:sSubPr>
                  <m:ctrlPr>
                    <w:rPr>
                      <w:rFonts w:ascii="Cambria Math" w:hAnsi="Cambria Math"/>
                      <w:color w:val="1F497D" w:themeColor="text2"/>
                    </w:rPr>
                  </m:ctrlPr>
                </m:sSubPr>
                <m:e>
                  <m:r>
                    <w:rPr>
                      <w:rFonts w:ascii="Cambria Math" w:hAnsi="Cambria Math"/>
                      <w:color w:val="1F497D" w:themeColor="text2"/>
                    </w:rPr>
                    <m:t>f</m:t>
                  </m:r>
                </m:e>
                <m:sub>
                  <m:r>
                    <w:rPr>
                      <w:rFonts w:ascii="Cambria Math" w:hAnsi="Cambria Math"/>
                      <w:color w:val="1F497D" w:themeColor="text2"/>
                    </w:rPr>
                    <m:t>template</m:t>
                  </m:r>
                </m:sub>
              </m:sSub>
              <m:r>
                <w:rPr>
                  <w:rFonts w:ascii="Cambria Math" w:hAnsi="Cambria Math"/>
                  <w:color w:val="1F497D" w:themeColor="text2"/>
                </w:rPr>
                <m:t>)</m:t>
              </m:r>
            </m:num>
            <m:den>
              <m:r>
                <w:rPr>
                  <w:rFonts w:ascii="Cambria Math" w:hAnsi="Cambria Math"/>
                  <w:color w:val="1F497D" w:themeColor="text2"/>
                </w:rPr>
                <m:t>Σ(hr</m:t>
              </m:r>
              <m:sSub>
                <m:sSubPr>
                  <m:ctrlPr>
                    <w:rPr>
                      <w:rFonts w:ascii="Cambria Math" w:hAnsi="Cambria Math"/>
                      <w:color w:val="1F497D" w:themeColor="text2"/>
                    </w:rPr>
                  </m:ctrlPr>
                </m:sSubPr>
                <m:e>
                  <m:r>
                    <w:rPr>
                      <w:rFonts w:ascii="Cambria Math" w:hAnsi="Cambria Math"/>
                      <w:color w:val="1F497D" w:themeColor="text2"/>
                    </w:rPr>
                    <m:t>f</m:t>
                  </m:r>
                </m:e>
                <m:sub>
                  <m:r>
                    <w:rPr>
                      <w:rFonts w:ascii="Cambria Math" w:hAnsi="Cambria Math"/>
                      <w:color w:val="1F497D" w:themeColor="text2"/>
                    </w:rPr>
                    <m:t>template)</m:t>
                  </m:r>
                </m:sub>
              </m:sSub>
            </m:den>
          </m:f>
        </m:oMath>
      </m:oMathPara>
    </w:p>
    <w:p w:rsidR="00072D81" w:rsidRDefault="00000000">
      <w:pPr>
        <w:spacing w:before="240" w:after="240"/>
        <w:jc w:val="both"/>
      </w:pPr>
      <w:r w:rsidRPr="00903EC1">
        <w:rPr>
          <w:color w:val="1F497D" w:themeColor="text2"/>
        </w:rPr>
        <w:t>where hrf</w:t>
      </w:r>
      <w:r w:rsidRPr="00903EC1">
        <w:rPr>
          <w:color w:val="1F497D" w:themeColor="text2"/>
          <w:vertAlign w:val="subscript"/>
        </w:rPr>
        <w:t>depth</w:t>
      </w:r>
      <w:r w:rsidRPr="00903EC1">
        <w:rPr>
          <w:color w:val="1F497D" w:themeColor="text2"/>
        </w:rPr>
        <w:t xml:space="preserve"> represents the cortical depth-dependent response profiles for the other stimuli, and hrf</w:t>
      </w:r>
      <w:r w:rsidRPr="00903EC1">
        <w:rPr>
          <w:color w:val="1F497D" w:themeColor="text2"/>
          <w:vertAlign w:val="subscript"/>
        </w:rPr>
        <w:t>template</w:t>
      </w:r>
      <w:r w:rsidRPr="00903EC1">
        <w:rPr>
          <w:color w:val="1F497D" w:themeColor="text2"/>
        </w:rPr>
        <w:t xml:space="preserve"> corresponds to the profile of the center stimulus (averaged over participants and cortical depth).</w:t>
      </w:r>
      <w:r>
        <w:t xml:space="preserve"> The result provides a scaling factor that indicates how closely the depth-dependent responses of other stimuli align with the characteristic shape of the center stimulus profile (Figure S2, green profile in bottom-right panel labeled as “average”). A high value was assigned if the average profile was strongly represented in the profile of individual depths, and a low value if the opposite was true. To reduce noise, we normalized the profiles by subtracting each participant's individual mean from the profiles and adding back the mean across participants.</w:t>
      </w:r>
    </w:p>
    <w:p w:rsidR="00072D81" w:rsidRDefault="00000000">
      <w:pPr>
        <w:spacing w:before="240" w:after="240"/>
        <w:jc w:val="both"/>
      </w:pPr>
      <w:r>
        <w:t>For the response to the center stimulus, responses near the superficial surface (</w:t>
      </w:r>
      <w:r>
        <w:rPr>
          <w:i/>
        </w:rPr>
        <w:t>pial</w:t>
      </w:r>
      <w:r>
        <w:t>) were more strongly represented by the average profile compared to deeper depths (</w:t>
      </w:r>
      <w:r>
        <w:rPr>
          <w:i/>
        </w:rPr>
        <w:t>wm</w:t>
      </w:r>
      <w:r>
        <w:t>), a pattern often observed in the laminar fMRI literature</w:t>
      </w:r>
      <w:r w:rsidR="00DA6281">
        <w:fldChar w:fldCharType="begin"/>
      </w:r>
      <w:r w:rsidR="00DA6281">
        <w:instrText xml:space="preserve"> ADDIN ZOTERO_ITEM CSL_CITATION {"citationID":"a1ies06no42","properties":{"formattedCitation":"\\super 27,36,43,59\\uc0\\u8211{}63\\nosupersub{}","plainCitation":"27,36,43,59–63","noteIndex":0},"citationItems":[{"id":170,"uris":["http://zotero.org/users/10873743/items/NM5CMDU2"],"itemData":{"id":170,"type":"article-journal","abstract":"Ultra-high field MRI can functionally image the cerebral cortex of human subjects at the submillimeter scale of cortical columns and laminae. Here, we investigate both in concert, by imaging ocular dominance columns (ODCs) in primary visual cortex (V1) across different cortical depths. We ensured that putative ODC patterns in V1 (a) are stable across runs, sessions, and scanners located in different continents, (b) have a width (~1.3 mm) expected from post-mortem and animal work and (c) are absent at the retinotopic location of the blind spot. We then dissociated the effects of bottom-up thalamo-cortical input and attentional feedback processes on activity in V1 across cortical depth. Importantly, the separation of bottom-up information flows into ODCs allowed us to validly compare attentional conditions while keeping the stimulus identical throughout the experiment. We find that, when correcting for draining vein effects and using both model-based and model-free approaches, the effect of monocular stimulation is largest at deep and middle cortical depths. Conversely, spatial attention influences BOLD activity exclusively near the pial surface. Our findings show that simultaneous interrogation of columnar and laminar dimensions of the cortical fold can dissociate thalamocortical inputs from top-down processing, and allow the investigation of their interactions without any stimulus manipulation.","container-title":"NeuroImage","DOI":"10.1016/j.neuroimage.2020.117683","ISSN":"1053-8119","journalAbbreviation":"NeuroImage","language":"en","page":"117683","source":"ScienceDirect","title":"Ultra-high field fMRI reveals origins of feedforward and feedback activity within laminae of human ocular dominance columns","volume":"228","author":[{"family":"Hollander","given":"Gilles","non-dropping-particle":"de"},{"family":"Zwaag","given":"Wietske","non-dropping-particle":"van der"},{"family":"Qian","given":"Chencan"},{"family":"Zhang","given":"Peng"},{"family":"Knapen","given":"Tomas"}],"issued":{"date-parts":[["2021",3,1]]}}},{"id":37,"uris":["http://zotero.org/users/10873743/items/K62ZTFPX"],"itemData":{"id":37,"type":"article-journal","abstract":"Deciphering the direction of information flow is critical to understand the brain. Data from non-human primate histology shows that connections between lower to higher areas (e.g. retina→V1), and between higher to lower areas (e.g. V1←V2)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Gennari.","container-title":"NeuroImage","DOI":"10.1016/j.neuroimage.2017.02.038","ISSN":"10959572","journalAbbreviation":"NeuroImage","note":"PMID: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O."},{"family":"Petridou","given":"Natalia"}],"issued":{"date-parts":[["2018"]]}}},{"id":1131,"uris":["http://zotero.org/users/10873743/items/BGNA63L7"],"itemData":{"id":1131,"type":"article-journal","abstract":"Recent developments in ultra high ﬁeld MRI and receiver coil technology have opened up the possibility of laminar fMRI in humans. This could offer greater insight into human brain function by elucidating both the interaction between brain regions on the basis of laminar activation patterns associated with input and output, and the interactions between laminae in a speciﬁc region.","container-title":"NeuroImage","DOI":"10.1016/j.neuroimage.2011.02.042","ISSN":"10538119","issue":"3","journalAbbreviation":"NeuroImage","language":"en","page":"1276-1285","source":"DOI.org (Crossref)","title":"Multi-echo fMRI of the cortical laminae in humans at 7T","volume":"56","author":[{"family":"Koopmans","given":"Peter J."},{"family":"Barth","given":"Markus"},{"family":"Orzada","given":"Stephan"},{"family":"Norris","given":"David G."}],"issued":{"date-parts":[["2011",6]]}}},{"id":1132,"uris":["http://zotero.org/users/10873743/items/L8WMBGBG"],"itemData":{"id":1132,"type":"article-journal","abstract":"With sufficient image encoding, high-resolution fMRI studies are limited by the biological point-spread of the hemodynamic signal. The extent of this spread is determined by the local vascular distribution and by the spatial specificity of blood flow regulation, as well as by measurement parameters that (i) alter the relative sensitivity of the acquisition to activation-induced hemodynamic changes and (ii) determine the image contrast as a function of vessel size. In particular, large draining vessels on the cortical surface are a major contributor to both the BOLD signal change and to the spatial bias of the BOLD activation away from the site of neuronal activity. In this work, we introduce a laminar surface-based analysis method and study the relationship between spatial localization and activation strength as a function of laminar depth by acquiring 1mm isotropic, single-shot EPI at 7T and sampling the BOLD signal exclusively from the superficial, middle, or deep cortical laminae. We show that highly-accelerated EPI can limit image distortions to the point where a boundary-based registration algorithm accurately aligns the EPI data to the surface reconstruction. The spatial spread of the BOLD response tangential to the cortical surface was analyzed as a function of cortical depth using our surface-based analysis. Although sampling near the pial surface provided the highest signal strength, it also introduced the most spatial error. Thus, avoiding surface laminae improved spatial localization by about 40% at a cost of 36% in z-statistic, implying that optimal spatial resolution in functional imaging of the cortex can be achieved using anatomically-informed spatial sampling to avoid large pial vessels.","container-title":"NeuroImage","DOI":"10.1016/j.neuroimage.2010.05.005","ISSN":"1053-8119","issue":"4","journalAbbreviation":"NeuroImage","language":"en","page":"1334-1346","source":"ScienceDirect","title":"Laminar analysis of 7T BOLD using an imposed spatial activation pattern in human V1","volume":"52","author":[{"family":"Polimeni","given":"Jonathan R."},{"family":"Fischl","given":"Bruce"},{"family":"Greve","given":"Douglas N."},{"family":"Wald","given":"Lawrence L."}],"issued":{"date-parts":[["2010",10,1]]}}},{"id":368,"uris":["http://zotero.org/users/10873743/items/HSPRC5PM"],"itemData":{"id":368,"type":"article-journal","abstract":"Recent animal studies at high field have shown that blood oxygen level-dependent (BOLD) contrast can be specific to the laminar vascular architecture of the cortex, by differences in its temporal dynamics in reference to cortical depth. In this study, we characterize the temporal dynamics of the hemodynamic response (HDR) across cortical depth in the human primary motor and visual cortex, at 7 T and using very short stimuli and with high spatial and temporal resolution. We find that the shape and temporal dynamics of the HDR changed in an orderly manner across cortical depth. Compared with the pial vasculature, HDRs in deeper gray matter are significantly faster in onset time (by </w:instrText>
      </w:r>
      <w:r w:rsidR="00DA6281">
        <w:rPr>
          <w:rFonts w:ascii="Cambria Math" w:hAnsi="Cambria Math" w:cs="Cambria Math"/>
        </w:rPr>
        <w:instrText>∼</w:instrText>
      </w:r>
      <w:r w:rsidR="00DA6281">
        <w:instrText>0.5 second) and peak time (</w:instrText>
      </w:r>
      <w:r w:rsidR="00DA6281">
        <w:rPr>
          <w:rFonts w:ascii="Cambria Math" w:hAnsi="Cambria Math" w:cs="Cambria Math"/>
        </w:rPr>
        <w:instrText>∼</w:instrText>
      </w:r>
      <w:r w:rsidR="00DA6281">
        <w:instrText xml:space="preserve">2 seconds), and are narrower (by </w:instrText>
      </w:r>
      <w:r w:rsidR="00DA6281">
        <w:rPr>
          <w:rFonts w:ascii="Cambria Math" w:hAnsi="Cambria Math" w:cs="Cambria Math"/>
        </w:rPr>
        <w:instrText>∼</w:instrText>
      </w:r>
      <w:r w:rsidR="00DA6281">
        <w:instrText>1 second) and with smaller amplitude, in line with the known vascular organization across cortical depth and the transit of deoxygenated blood through the vasculature. The width of the HDR in deeper gray matter was as short as 2.1 seconds, indicating that neurovascular coupling takes place at a shorter timescale than previously reported in the human brain. These findings open the possibility to probe layer-specific hemodynamics and neurovascular coupling mechanisms in human gray matter. © 2011 ISCBFM All rights reserved.","container-title":"Journal of Cerebral Blood Flow &amp; Metabolism","DOI":"10.1038/jcbfm.2011.57","ISSN":"15597016","issue":"10","journalAbbreviation":"J. Cereb. Blood Flow Metab.","note":"PMID: 21505479\npublisher: Nature Publishing Group","page":"1999-2008","title":"Cortical depth-dependent temporal dynamics of the BOLD response in the human brain","volume":"31","author":[{"family":"Siero","given":"Jeroen C.W."},{"family":"Petridou","given":"Natalia"},{"family":"Hoogduin","given":"Hans"},{"family":"Luijten","given":"Peter R."},{"family":"Ramsey","given":"Nick F."}],"issued":{"date-parts":[["2011"]]}}},{"id":1437,"uris":["http://zotero.org/users/10873743/items/C3SLUL9H"],"itemData":{"id":1437,"type":"article-journal","abstract":"Blood oxygenation level dependent (BOLD) signal changes occurring during execution of a simple motor task were measured at field strengths of 1.5, 3 and 7 T using multi-slice, single-shot, gradient echo EPI at a resolution of 1×1×3 mm3, to quantify the benefits offered by ultra-high magnetic field for functional MRI. Using four different echo times at each field strength allowed quantification of the relaxation rate, R2</w:instrText>
      </w:r>
      <w:r w:rsidR="00DA6281">
        <w:rPr>
          <w:rFonts w:ascii="Segoe UI Symbol" w:hAnsi="Segoe UI Symbol" w:cs="Segoe UI Symbol"/>
        </w:rPr>
        <w:instrText>⁎</w:instrText>
      </w:r>
      <w:r w:rsidR="00DA6281">
        <w:instrText xml:space="preserve"> and the change in relaxation rate on activation, ΔR2</w:instrText>
      </w:r>
      <w:r w:rsidR="00DA6281">
        <w:rPr>
          <w:rFonts w:ascii="Segoe UI Symbol" w:hAnsi="Segoe UI Symbol" w:cs="Segoe UI Symbol"/>
        </w:rPr>
        <w:instrText>⁎</w:instrText>
      </w:r>
      <w:r w:rsidR="00DA6281">
        <w:instrText>. This work adds to previous studies of the field strength dependence of BOLD signal characteristics, through its: (i) focus on motor rather than visual cortex; (ii) use of single-shot, multi-slice, gradient echo EPI for data acquisition; (iii) co-registration of images acquired at different field strengths to allow assessment of the BOLD signal changes in the same region at each field strength. ΔR2</w:instrText>
      </w:r>
      <w:r w:rsidR="00DA6281">
        <w:rPr>
          <w:rFonts w:ascii="Segoe UI Symbol" w:hAnsi="Segoe UI Symbol" w:cs="Segoe UI Symbol"/>
        </w:rPr>
        <w:instrText>⁎</w:instrText>
      </w:r>
      <w:r w:rsidR="00DA6281">
        <w:instrText xml:space="preserve"> was found to increase linearly with field strength (0.51±0.06 s−1 at 1.5 T; 0.98±0.08 s−1 at 3 T; 2.55±0.22 s−1 at 7 T), while the ratio of ΔR2</w:instrText>
      </w:r>
      <w:r w:rsidR="00DA6281">
        <w:rPr>
          <w:rFonts w:ascii="Segoe UI Symbol" w:hAnsi="Segoe UI Symbol" w:cs="Segoe UI Symbol"/>
        </w:rPr>
        <w:instrText>⁎</w:instrText>
      </w:r>
      <w:r w:rsidR="00DA6281">
        <w:instrText>/R2, which dictates the accessible BOLD contrast was also found to increase (0.042±0.002 at 1.5 T; 0.054±0.002 at 3 T; 0.084±0.003 at 7 T). The number of pixels classified as active, the t-value calculated over a common region of interest and the percentage signal change in the same region were all found to peak at TE</w:instrText>
      </w:r>
      <w:r w:rsidR="00DA6281">
        <w:rPr>
          <w:rFonts w:ascii="Cambria Math" w:hAnsi="Cambria Math" w:cs="Cambria Math"/>
        </w:rPr>
        <w:instrText>∼</w:instrText>
      </w:r>
      <w:r w:rsidR="00DA6281">
        <w:instrText>T2</w:instrText>
      </w:r>
      <w:r w:rsidR="00DA6281">
        <w:rPr>
          <w:rFonts w:ascii="Segoe UI Symbol" w:hAnsi="Segoe UI Symbol" w:cs="Segoe UI Symbol"/>
        </w:rPr>
        <w:instrText>⁎</w:instrText>
      </w:r>
      <w:r w:rsidR="00DA6281">
        <w:instrText xml:space="preserve"> and increase significantly with field strength. An earlier onset of the haemodynamic response at higher field provides some evidence for a reduced venous contribution to the BOLD signal at 7 T.","container-title":"NeuroImage","DOI":"10.1016/j.neuroimage.2009.05.015","ISSN":"1053-8119","issue":"4","journalAbbreviation":"NeuroImage","language":"en","page":"1425–1434","title":"fMRI at 1.5, 3 and 7 T: Characterising BOLD signal changes","title-short":"fMRI at 1.5, 3 and 7 T","volume":"47","author":[{"family":"Zwaag","given":"Wietske","non-dropping-particle":"van der"},{"family":"Francis","given":"Susan"},{"family":"Head","given":"Kay"},{"family":"Peters","given":"Andrew"},{"family":"Gowland","given":"Penny"},{"family":"Morris","given":"Peter"},{"family":"Bowtell","given":"Richard"}],"issued":{"date-parts":[["2009",10]]}}},{"id":340,"uris":["http://zotero.org/users/10873743/items/BGT9Z3K9"],"itemData":{"id":340,"type":"article-journal","abstract":"A fundamental assumption of nearly all functional magnetic resonance imaging (fMRI) analyses is that the relationship between local neuronal activity and the blood oxygenation level dependent (BOLD) signal can be described as following linear systems theory. With the advent of ultra-high field (7T and higher) MRI scanners, it has become possible to perform sub-millimeter resolution fMRI in humans. A novel and promising application of sub-millimeter fMRI is measuring responses across cortical depth, i.e. laminar imaging. However, the cortical vasculature and associated directional blood pooling towards the pial surface strongly influence the cortical depth-dependent BOLD signal, particularly for gradient-echo BOLD. This directional pooling may potentially affect BOLD linearity across cortical depth. Here we assess whether the amplitude scaling assumption for linear systems theory holds across cortical depth. For this, we use stimuli with different luminance contrasts to elicit different BOLD response amplitudes. We find that BOLD amplitude across cortical depth scales with luminance contrast, and that this scaling is identical across cortical depth. Although nonlinearities may be present for different stimulus configurations and acquisition protocols, our results suggest that the amplitude scaling assumption for linear systems theory across cortical depth holds for luminance contrast manipulations in sub-millimeter laminar BOLD fMRI.","container-title":"Scientific Reports","DOI":"10.1038/s41598-020-62165-x","ISSN":"20452322","issue":"1","journalAbbreviation":"Sci. Rep.","note":"PMID: 32214136\npublisher: Springer US\nISBN: 2045-2322 (Electronic) 2045-2322 (Linking)","page":"5462","title":"Linear systems analysis for laminar fMRI: Evaluating BOLD amplitude scaling for luminance contrast manipulations","volume":"10","author":[{"family":"Dijk","given":"Jelle A.","non-dropping-particle":"van"},{"family":"Fracasso","given":"Alessio"},{"family":"Petridou","given":"Natalia"},{"family":"Dumoulin","given":"Serge O."}],"issued":{"date-parts":[["2020"]]}}},{"id":9142,"uris":["http://zotero.org/users/10873743/items/STZUQF84"],"itemData":{"id":9142,"type":"article-journal","abstract":"Depth-resolved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27,36,43,59–63</w:t>
      </w:r>
      <w:r w:rsidR="00DA6281">
        <w:fldChar w:fldCharType="end"/>
      </w:r>
      <w:r>
        <w:t xml:space="preserve">. </w:t>
      </w:r>
      <w:r w:rsidRPr="00903EC1">
        <w:rPr>
          <w:color w:val="1F497D" w:themeColor="text2"/>
        </w:rPr>
        <w:t>Additionally, a small peak can be observed in middle cortical depths (see also ref</w:t>
      </w:r>
      <w:r w:rsidR="00DA6281" w:rsidRPr="00903EC1">
        <w:rPr>
          <w:color w:val="1F497D" w:themeColor="text2"/>
        </w:rPr>
        <w:fldChar w:fldCharType="begin"/>
      </w:r>
      <w:r w:rsidR="00DA6281" w:rsidRPr="00903EC1">
        <w:rPr>
          <w:color w:val="1F497D" w:themeColor="text2"/>
        </w:rPr>
        <w:instrText xml:space="preserve"> ADDIN ZOTERO_ITEM CSL_CITATION {"citationID":"as9a4j1f33","properties":{"formattedCitation":"\\super 37\\nosupersub{}","plainCitation":"37","noteIndex":0},"citationItems":[{"id":363,"uris":["http://zotero.org/users/10873743/items/BITEMH2P"],"itemData":{"id":363,"type":"article-journal","abstract":"High-resolution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37</w:t>
      </w:r>
      <w:r w:rsidR="00DA6281" w:rsidRPr="00903EC1">
        <w:rPr>
          <w:color w:val="1F497D" w:themeColor="text2"/>
        </w:rPr>
        <w:fldChar w:fldCharType="end"/>
      </w:r>
      <w:r w:rsidRPr="00903EC1">
        <w:rPr>
          <w:color w:val="1F497D" w:themeColor="text2"/>
        </w:rPr>
        <w:t>), which could be putatively linked to the termination site of ascending feedforward projections</w:t>
      </w:r>
      <w:r w:rsidR="00DA6281" w:rsidRPr="00903EC1">
        <w:rPr>
          <w:color w:val="1F497D" w:themeColor="text2"/>
        </w:rPr>
        <w:fldChar w:fldCharType="begin"/>
      </w:r>
      <w:r w:rsidR="00DA6281" w:rsidRPr="00903EC1">
        <w:rPr>
          <w:color w:val="1F497D" w:themeColor="text2"/>
        </w:rPr>
        <w:instrText xml:space="preserve"> ADDIN ZOTERO_ITEM CSL_CITATION {"citationID":"a28vt9ji3f6","properties":{"formattedCitation":"\\super 14,15\\nosupersub{}","plainCitation":"14,15","noteIndex":0},"citationItems":[{"id":9119,"uris":["http://zotero.org/users/10873743/items/NNJG3LHU"],"itemData":{"id":9119,"type":"article-journal","abstract":"Single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sidRPr="00903EC1">
        <w:rPr>
          <w:rFonts w:ascii="Cambria Math" w:hAnsi="Cambria Math" w:cs="Cambria Math"/>
          <w:color w:val="1F497D" w:themeColor="text2"/>
        </w:rPr>
        <w:instrText>‐</w:instrText>
      </w:r>
      <w:r w:rsidR="00DA6281" w:rsidRPr="00903EC1">
        <w:rPr>
          <w:color w:val="1F497D" w:themeColor="text2"/>
        </w:rPr>
        <w:instrText>Heimer modification of the Nauta method. We hoped to correlate the laminar distribution of axon terminals in the cortex with functional differences between layers, and to demonstrate the IVth</w:instrText>
      </w:r>
      <w:r w:rsidR="00DA6281" w:rsidRPr="00903EC1">
        <w:rPr>
          <w:rFonts w:ascii="Cambria Math" w:hAnsi="Cambria Math" w:cs="Cambria Math"/>
          <w:color w:val="1F497D" w:themeColor="text2"/>
        </w:rPr>
        <w:instrText>‐</w:instrText>
      </w:r>
      <w:r w:rsidR="00DA6281" w:rsidRPr="00903EC1">
        <w:rPr>
          <w:color w:val="1F497D" w:themeColor="text2"/>
        </w:rPr>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sidRPr="00903EC1">
        <w:rPr>
          <w:rFonts w:ascii="Cambria Math" w:hAnsi="Cambria Math" w:cs="Cambria Math"/>
          <w:color w:val="1F497D" w:themeColor="text2"/>
        </w:rPr>
        <w:instrText>‐</w:instrText>
      </w:r>
      <w:r w:rsidR="00DA6281" w:rsidRPr="00903EC1">
        <w:rPr>
          <w:color w:val="1F497D" w:themeColor="text2"/>
        </w:rPr>
        <w:instrText>on view of the layer</w:instrText>
      </w:r>
      <w:r w:rsidR="00DA6281" w:rsidRPr="00903EC1">
        <w:rPr>
          <w:rFonts w:ascii="Cambria Math" w:hAnsi="Cambria Math" w:cs="Cambria Math"/>
          <w:color w:val="1F497D" w:themeColor="text2"/>
        </w:rPr>
        <w:instrText>‐</w:instrText>
      </w:r>
      <w:r w:rsidR="00DA6281" w:rsidRPr="00903EC1">
        <w:rPr>
          <w:color w:val="1F497D" w:themeColor="text2"/>
        </w:rPr>
        <w:instrText>IV mosaic, it appeared as a series of regular, parallel, alternating degeneration</w:instrText>
      </w:r>
      <w:r w:rsidR="00DA6281" w:rsidRPr="00903EC1">
        <w:rPr>
          <w:rFonts w:ascii="Cambria Math" w:hAnsi="Cambria Math" w:cs="Cambria Math"/>
          <w:color w:val="1F497D" w:themeColor="text2"/>
        </w:rPr>
        <w:instrText>‐</w:instrText>
      </w:r>
      <w:r w:rsidR="00DA6281" w:rsidRPr="00903EC1">
        <w:rPr>
          <w:color w:val="1F497D" w:themeColor="text2"/>
        </w:rPr>
        <w:instrText>rich and degeneration</w:instrText>
      </w:r>
      <w:r w:rsidR="00DA6281" w:rsidRPr="00903EC1">
        <w:rPr>
          <w:rFonts w:ascii="Cambria Math" w:hAnsi="Cambria Math" w:cs="Cambria Math"/>
          <w:color w:val="1F497D" w:themeColor="text2"/>
        </w:rPr>
        <w:instrText>‐</w:instrText>
      </w:r>
      <w:r w:rsidR="00DA6281" w:rsidRPr="00903EC1">
        <w:rPr>
          <w:color w:val="1F497D" w:themeColor="text2"/>
        </w:rPr>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sidRPr="00903EC1">
        <w:rPr>
          <w:rFonts w:ascii="Cambria Math" w:hAnsi="Cambria Math" w:cs="Cambria Math"/>
          <w:color w:val="1F497D" w:themeColor="text2"/>
        </w:rPr>
        <w:instrText>‐</w:instrText>
      </w:r>
      <w:r w:rsidR="00DA6281" w:rsidRPr="00903EC1">
        <w:rPr>
          <w:color w:val="1F497D" w:themeColor="text2"/>
        </w:rPr>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sidRPr="00903EC1">
        <w:rPr>
          <w:rFonts w:ascii="Cambria Math" w:hAnsi="Cambria Math" w:cs="Cambria Math"/>
          <w:color w:val="1F497D" w:themeColor="text2"/>
        </w:rPr>
        <w:instrText>‐</w:instrText>
      </w:r>
      <w:r w:rsidR="00DA6281" w:rsidRPr="00903EC1">
        <w:rPr>
          <w:color w:val="1F497D" w:themeColor="text2"/>
        </w:rPr>
        <w:instrText>eye and right</w:instrText>
      </w:r>
      <w:r w:rsidR="00DA6281" w:rsidRPr="00903EC1">
        <w:rPr>
          <w:rFonts w:ascii="Cambria Math" w:hAnsi="Cambria Math" w:cs="Cambria Math"/>
          <w:color w:val="1F497D" w:themeColor="text2"/>
        </w:rPr>
        <w:instrText>‐</w:instrText>
      </w:r>
      <w:r w:rsidR="00DA6281" w:rsidRPr="00903EC1">
        <w:rPr>
          <w:color w:val="1F497D" w:themeColor="text2"/>
        </w:rPr>
        <w:instrText>eye input to layer IV are an anatomical counterpart of the physiologically observed ocular</w:instrText>
      </w:r>
      <w:r w:rsidR="00DA6281" w:rsidRPr="00903EC1">
        <w:rPr>
          <w:rFonts w:ascii="Cambria Math" w:hAnsi="Cambria Math" w:cs="Cambria Math"/>
          <w:color w:val="1F497D" w:themeColor="text2"/>
        </w:rPr>
        <w:instrText>‐</w:instrText>
      </w:r>
      <w:r w:rsidR="00DA6281" w:rsidRPr="00903EC1">
        <w:rPr>
          <w:color w:val="1F497D" w:themeColor="text2"/>
        </w:rPr>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cortical fibers in the macaque monkey","volume":"146","author":[{"family":"Hubel","given":"David H."},{"family":"Wiesel","given":"Torsten N."}],"issued":{"date-parts":[["1972",12]]}}},{"id":9129,"uris":["http://zotero.org/users/10873743/items/VDJ7KLXT"],"itemData":{"id":9129,"type":"article-journal","abstract":"In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14,15</w:t>
      </w:r>
      <w:r w:rsidR="00DA6281" w:rsidRPr="00903EC1">
        <w:rPr>
          <w:color w:val="1F497D" w:themeColor="text2"/>
        </w:rPr>
        <w:fldChar w:fldCharType="end"/>
      </w:r>
      <w:r w:rsidRPr="00903EC1">
        <w:rPr>
          <w:color w:val="1F497D" w:themeColor="text2"/>
        </w:rPr>
        <w:t>. In contrast, the response profile to the large annulus exhibited peaks in response magnitude at the termination sites of descending feedback projections</w:t>
      </w:r>
      <w:r w:rsidR="00DA6281" w:rsidRPr="00903EC1">
        <w:rPr>
          <w:color w:val="1F497D" w:themeColor="text2"/>
        </w:rPr>
        <w:fldChar w:fldCharType="begin"/>
      </w:r>
      <w:r w:rsidR="00DA6281" w:rsidRPr="00903EC1">
        <w:rPr>
          <w:color w:val="1F497D" w:themeColor="text2"/>
        </w:rPr>
        <w:instrText xml:space="preserve"> ADDIN ZOTERO_ITEM CSL_CITATION {"citationID":"C2uI0O1i","properties":{"formattedCitation":"\\super 4,5\\nosupersub{}","plainCitation":"4,5","noteIndex":0},"citationItems":[{"id":1909,"uris":["http://zotero.org/users/10873743/items/38DX8LY6"],"itemData":{"id":1909,"type":"article-journal","abstract":"Neurons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4,5</w:t>
      </w:r>
      <w:r w:rsidR="00DA6281" w:rsidRPr="00903EC1">
        <w:rPr>
          <w:color w:val="1F497D" w:themeColor="text2"/>
        </w:rPr>
        <w:fldChar w:fldCharType="end"/>
      </w:r>
      <w:r w:rsidRPr="00903EC1">
        <w:rPr>
          <w:color w:val="1F497D" w:themeColor="text2"/>
        </w:rPr>
        <w:t>, as well as a deflection at middle depths (see Figure S3A for participant-specific profiles). This was not an artifact of voxel selection (Figure S3B, Figure S11), normalization strategy (Figure S3C), weighting method (Figure S3D), or interpolation (Figure S4).</w:t>
      </w:r>
    </w:p>
    <w:p w:rsidR="00072D81" w:rsidRDefault="00000000">
      <w:pPr>
        <w:pStyle w:val="Kop2"/>
        <w:jc w:val="both"/>
      </w:pPr>
      <w:bookmarkStart w:id="8" w:name="_q2ewbct6glah" w:colFirst="0" w:colLast="0"/>
      <w:bookmarkEnd w:id="8"/>
      <w:r>
        <w:t>Modeling the laminar profiles for large annuli</w:t>
      </w:r>
    </w:p>
    <w:p w:rsidR="00072D81" w:rsidRPr="009A7F6B" w:rsidRDefault="00000000" w:rsidP="009A7F6B">
      <w:r>
        <w:t xml:space="preserve">To quantify this effect, </w:t>
      </w:r>
      <w:r w:rsidRPr="00903EC1">
        <w:rPr>
          <w:color w:val="1F497D" w:themeColor="text2"/>
        </w:rPr>
        <w:t xml:space="preserve">we defined a model with two Gaussian distributions representing the peaks at superficial (peak at 25%) and deep (peak at 75%) cortical depths (Figure 4AB). </w:t>
      </w:r>
      <w:r>
        <w:t>This model was based on (1) the observation that descending connections carrying context-related information from higher-order areas are received in superficial and deeper layers of V1</w:t>
      </w:r>
      <w:r w:rsidR="00DA6281">
        <w:fldChar w:fldCharType="begin"/>
      </w:r>
      <w:r w:rsidR="00DA6281">
        <w:instrText xml:space="preserve"> ADDIN ZOTERO_ITEM CSL_CITATION {"citationID":"a2f2brj370t","properties":{"formattedCitation":"\\super 14,64\\nosupersub{}","plainCitation":"14,64","noteIndex":0},"citationItems":[{"id":1113,"uris":["http://zotero.org/users/10873743/items/9KU6IHR4"],"itemData":{"id":1113,"type":"article-journal","abstract":"Cortical connections within the occipital lobe (areas 17, 18 and 19) of the rhesus monkey are investigated with the autoradiographic and horseradish peroxidase procedures. Two efferent systems, each with a specific laminar organization, are observed. (1) Rostrally directed connections, from area 17 to 18, area 18 to 19, and area 19 to the inferotemporal region (area TE), originate from neurons in layer IIIc (and, in area 19, from a small complement of neurons in layer Va), and terminate in and around layer IV. (2) In contrast, connections in the reverse direction ('caudally directed' connections), from area TE to 19, area 19 to 18, and area 18 to 17, originate from neurons in layers Vb, VI and, to a lesser extent, IIIa, and terminate mainly in layer I. In addition, the laminar organization of several intrinsic and callosal connections are observed. Intrinsic connections within areas 18 and 19 originate from neurons in layers IIIc and, to a lesser extent, Va, and terminate in vertical bands in layers I to IV. Callosal connections from areas 18, 19, and the caudal inferotemporal region originate from neurons mainly in layer IIIc. From areas 18 and 19, these callosal connections terminate in vertical bands in layers I through IV. Thus, different cortical projection systems are characterized by specific laminar distributions of efferent terminations as well as of their neurons of origin.","container-title":"Brain Research","DOI":"10.1016/0006-8993(79)90485-2","ISSN":"00068993","issue":"1","journalAbbreviation":"Brain Res.","language":"en","page":"3-20","source":"DOI.org (Crossref)","title":"Laminar origins and terminations of cortical connections of the occipital lobe in the rhesus monkey","volume":"179","author":[{"family":"Rockland","given":"Kathleen S."},{"family":"Pandya","given":"Deepak N."}],"issued":{"date-parts":[["1979",12]]}}},{"id":9129,"uris":["http://zotero.org/users/10873743/items/VDJ7KLXT"],"itemData":{"id":9129,"type":"article-journal","abstract":"In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C.","non-dropping-particle":"van"}],"issued":{"date-parts":[["1991"]]}}}],"schema":"https://github.com/citation-style-language/schema/raw/master/csl-citation.json"} </w:instrText>
      </w:r>
      <w:r w:rsidR="00DA6281">
        <w:fldChar w:fldCharType="separate"/>
      </w:r>
      <w:r w:rsidR="00DA6281" w:rsidRPr="00DA6281">
        <w:rPr>
          <w:vertAlign w:val="superscript"/>
        </w:rPr>
        <w:t>14,64</w:t>
      </w:r>
      <w:r w:rsidR="00DA6281">
        <w:fldChar w:fldCharType="end"/>
      </w:r>
      <w:r>
        <w:t>, and (2) findings from an earlier animal electrophysiological experiment that used a strikingly similar setup in which these layers demonstrated responses to a large annulus</w:t>
      </w:r>
      <w:r w:rsidR="00DA6281">
        <w:fldChar w:fldCharType="begin"/>
      </w:r>
      <w:r w:rsidR="00DA6281">
        <w:instrText xml:space="preserve"> ADDIN ZOTERO_ITEM CSL_CITATION {"citationID":"a1nodolr4sg","properties":{"formattedCitation":"\\super 16\\nosupersub{}","plainCitation":"16","noteIndex":0},"citationItems":[{"id":1100,"uris":["http://zotero.org/users/10873743/items/AR67ZJPC"],"itemData":{"id":1100,"type":"article-journal","abstract":"&lt;h2&gt;Summary&lt;/h2&gt;&lt;p&gt;Visual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M."},{"family":"Angelucci","given":"Alessandra"}],"issued":{"date-parts":[["2018",10,10]]}}}],"schema":"https://github.com/citation-style-language/schema/raw/master/csl-citation.json"} </w:instrText>
      </w:r>
      <w:r w:rsidR="00DA6281">
        <w:fldChar w:fldCharType="separate"/>
      </w:r>
      <w:r w:rsidR="00DA6281" w:rsidRPr="00DA6281">
        <w:rPr>
          <w:vertAlign w:val="superscript"/>
        </w:rPr>
        <w:t>16</w:t>
      </w:r>
      <w:r w:rsidR="00DA6281">
        <w:fldChar w:fldCharType="end"/>
      </w:r>
      <w:r>
        <w:t xml:space="preserve">. Derivative components were added to each Gaussian distribution to account for individual differences in the anatomy of the target patch, allowing the peaks to slightly </w:t>
      </w:r>
      <w:r w:rsidRPr="00903EC1">
        <w:rPr>
          <w:color w:val="1F497D" w:themeColor="text2"/>
        </w:rPr>
        <w:t>shift (Figure 4B). To account for carry-over effects from deeper into superficial depths</w:t>
      </w:r>
      <w:r w:rsidR="00DA6281" w:rsidRPr="00903EC1">
        <w:rPr>
          <w:color w:val="1F497D" w:themeColor="text2"/>
        </w:rPr>
        <w:fldChar w:fldCharType="begin"/>
      </w:r>
      <w:r w:rsidR="00DA6281" w:rsidRPr="00903EC1">
        <w:rPr>
          <w:color w:val="1F497D" w:themeColor="text2"/>
        </w:rPr>
        <w:instrText xml:space="preserve"> ADDIN ZOTERO_ITEM CSL_CITATION {"citationID":"amadnv5s89","properties":{"formattedCitation":"\\super 37,65\\uc0\\u8211{}68\\nosupersub{}","plainCitation":"37,65–68","noteIndex":0},"citationItems":[{"id":253,"uris":["http://zotero.org/users/10873743/items/L2UU5TLD"],"itemData":{"id":253,"type":"article-journal","abstract":"Blood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G."}],"issued":{"date-parts":[["2016",5,15]]}}},{"id":6686,"uris":["http://zotero.org/users/10873743/items/6CBN33TH"],"itemData":{"id":6686,"type":"article-journal","abstract":"Background\nThe specificity of gradient echo (GE)-BOLD laminar fMRI activation profiles is degraded by intracortical veins that drain blood from lower to upper cortical layers, propagating activation signal in the same direction. This work describes an approach to obtain layer specific profiles by deconvolving the measured profiles with a physiological Point Spread Function (PSF).\nNew method\nIt is shown that the PSF can be characterised by a TE-dependent peak to tail (p2t) value that is independent of cortical depth and can be estimated by simulation. An experimental estimation of individual p2t values and the sensitivity of the deconvolved profiles to variations in p2t is obtained using laminar data measured with a multi-echo 3D-FLASH sequence. These profiles are echo time dependent, but the underlying neuronal response is the same, allowing a data-based estimation of the PSF.\nResults\nThe deconvolved profiles are highly similar to the gold-standard obtained from extremely high resolution 3D-EPI data, for a range of p2t values of 5–9, which covers both the empirically determined value (6.8) and the value obtained by simulation (6.3). -Comparison with Existing Method(s) Corrected profiles show a flatter shape across the cortex and a high level of similarity with the gold-standard, defined as a subset of profiles that are unaffected by intracortical veins.\nConclusions\nWe conclude that deconvolution is a robust approach for removing the effect of signal propagation through intracortical veins. This makes it possible to obtain profiles with high laminar specificity while benefitting from the higher efficiency of GE-BOLD sequences.","container-title":"Journal of Neuroscience Methods","DOI":"10.1016/j.jneumeth.2021.109095","ISSN":"0165-0270","journalAbbreviation":"J. Neurosci. Methods","page":"109095","source":"ScienceDirect","title":"Estimation of laminar BOLD activation profiles using deconvolution with a physiological point spread function","volume":"353","author":[{"family":"Markuerkiaga","given":"Irati"},{"family":"Marques","given":"José P."},{"family":"Gallagher","given":"Tara E."},{"family":"Norris","given":"David G."}],"issued":{"date-parts":[["2021",4,1]]}}},{"id":363,"uris":["http://zotero.org/users/10873743/items/BITEMH2P"],"itemData":{"id":363,"type":"article-journal","abstract":"High-resolution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id":1286,"uris":["http://zotero.org/users/10873743/items/JVGM6J5F"],"itemData":{"id":1286,"type":"article-journal","abstract":"Gradient and spin echo (GRE and SE, respectively) weighted magnetic resonance images report on neuronal activity via changes in deoxygenated hemoglobin content and cerebral blood volume induced by alterations in neuronal activity. Hence, vasculature plays a critical role in these functional signals. However, how the different blood vessels (e.g. arteries, arterioles, capillaries, venules and veins) quantitatively contribute to the functional MRI (fMRI) signals at each ﬁeld strength, and consequently, how spatially speciﬁc these MRI signals are remain a source of discussion. In this study, we utilize an integrative model of the fMRI signals up to 16.4 T, exploiting the increasing body of published information on relevant physiological parameters. Through simulations, extra- and intravascular functional signal contributions were determined as a function of ﬁeld strength, echo time (TE) and MRI sequence used. The model predicted previously reported effects, such as feasibility of optimization of SE but not the GRE approach to yield larger micro-vascular compared to macro-vascular weighting. In addition, however, micro-vascular effects were found to peak with increasing magnetic ﬁelds even in the SE approach, and further increases in magnetic ﬁelds imparted no additional beneﬁts besides beyond the inherent signal-to-noise (SNR) gains. Furthermore, for SE, using a TE larger than the tissue T2 enhances micro-vasculature signal relatively, though compromising SNR for spatial speciﬁcity. In addition, the intravascular SE MRI signals do not fully disappear even at high ﬁeld strength as arteriolar and capillary contributions persist. The model, and the physiological considerations presented here can also be applied in contrast agent experiments and to other models, such as calibrated BOLD approach and vessel size imaging.","container-title":"NeuroImage","DOI":"10.1016/j.neuroimage.2009.05.051","ISSN":"10538119","issue":"1","journalAbbreviation":"NeuroImage","language":"en","page":"150–165","title":"An integrative model for neuronal activity-induced signal changes for gradient and spin echo functional imaging","volume":"48","author":[{"family":"Uludaǧ","given":"Kamil"},{"family":"Müller-Bierl","given":"Bernd"},{"family":"Uğurbil","given":"Kamil"}],"issued":{"date-parts":[["2009",10]]}}},{"id":43,"uris":["http://zotero.org/users/10873743/items/CBXKWUWC"],"itemData":{"id":43,"type":"article-journal","abstract":"Functional MRI using blood oxygenation level-dependent (BOLD) contrast indirectly probes neuronal activity via evoked cerebral blood volume (CBV) and oxygenation changes. Thus, its spatio-temporal characteristics are determined by vascular physiology and MRI parameters. In this paper, we focus on the spatial distribution and time course of the fMRI signal and their magnetic field strength dependence. Even though much is still unknown, the following consistent picture is emerging: a) For high spatial resolution imaging, fMRI contrast-to-noise increases supra-linearly with field strength. b) The location and spacing of penetrating arteries and ascending veins in the cortical tissue are not correlated to cortical columns, imposing limitations on achievable point-spread function (PSF) in fMRI. c) Baseline CBV distribution may vary over cortical layers biasing fMRI signal to layers with high CBV values. d) The largest CBV change is in the tissue microvasculature, less in surface arteries and even less in pial veins. e) Venous CBV changes are only relevant for longer stimuli, and oxygenation changes are largest in post-capillary blood vessels. f) The balloon effect (i.e. slow recovery of CBV to baseline) is located in the tissue, consistent with the fact that the post-stimulus undershoot has narrower spatial PSF than the positive BOLD response. g) The onset time following stimulation has been found to be shortest in middle/lower layers, both in optical imaging and high-resolution fMRI, but we argue and demonstrate with simulations that varying signal latencies can also be caused by vascular properties and, therefore, may potentially not be interpreted as neural latencies. With simulations, we illustrate the field strength dependency of fMRI signal transients, such as the adaptation during stimulation, initial dip and the post-stimulus undershoot. In sum, vascular structure and function impose limitations on the achievable PSF of fMRI and give rise to complex fMRI transients, which contain time-varying amount of excitatory and inhibitory neuronal information. Nevertheless, non-invasive fMRI at ultra-high magnetic fields not only provides high contrast-to-noise but also an unprecedented detailed view on cognitive processes in the human brain.","container-title":"NeuroImage","DOI":"10.1016/j.neuroimage.2017.02.063","ISSN":"10959572","journalAbbreviation":"NeuroImage","note":"PMID: 28254456\nISBN: 1053-8119","page":"279-295","title":"Linking brain vascular physiology to hemodynamic response in ultra-high field MRI","volume":"168","author":[{"family":"Uludağ","given":"Kâmil"},{"family":"Blinder","given":"Pablo"}],"issued":{"date-parts":[["2018"]]}}}],"schema":"https://github.com/citation-style-language/schema/raw/master/csl-citation.json"}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37,65–68</w:t>
      </w:r>
      <w:r w:rsidR="00DA6281" w:rsidRPr="00903EC1">
        <w:rPr>
          <w:color w:val="1F497D" w:themeColor="text2"/>
        </w:rPr>
        <w:fldChar w:fldCharType="end"/>
      </w:r>
      <w:r w:rsidRPr="00903EC1">
        <w:rPr>
          <w:color w:val="1F497D" w:themeColor="text2"/>
        </w:rPr>
        <w:t>, we included a linear term due to the limited data points and ease-of-use</w:t>
      </w:r>
      <w:r w:rsidR="00DA6281" w:rsidRPr="00903EC1">
        <w:rPr>
          <w:color w:val="1F497D" w:themeColor="text2"/>
        </w:rPr>
        <w:fldChar w:fldCharType="begin"/>
      </w:r>
      <w:r w:rsidR="00DA6281" w:rsidRPr="00903EC1">
        <w:rPr>
          <w:color w:val="1F497D" w:themeColor="text2"/>
        </w:rPr>
        <w:instrText xml:space="preserve"> ADDIN ZOTERO_ITEM CSL_CITATION {"citationID":"a1912fooivt","properties":{"formattedCitation":"\\super 36\\nosupersub{}","plainCitation":"36","noteIndex":0},"citationItems":[{"id":37,"uris":["http://zotero.org/users/10873743/items/K62ZTFPX"],"itemData":{"id":37,"type":"article-journal","abstract":"Deciphering the direction of information flow is critical to understand the brain. Data from non-human primate histology shows that connections between lower to higher areas (e.g. retina→V1), and between higher to lower areas (e.g. V1←V2)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Gennari.","container-title":"NeuroImage","DOI":"10.1016/j.neuroimage.2017.02.038","ISSN":"10959572","journalAbbreviation":"NeuroImage","note":"PMID: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36</w:t>
      </w:r>
      <w:r w:rsidR="00DA6281" w:rsidRPr="00903EC1">
        <w:rPr>
          <w:color w:val="1F497D" w:themeColor="text2"/>
        </w:rPr>
        <w:fldChar w:fldCharType="end"/>
      </w:r>
      <w:r w:rsidRPr="00903EC1">
        <w:t xml:space="preserve">. We then summed the beta values from the context-related model components </w:t>
      </w:r>
      <w:r w:rsidRPr="00903EC1">
        <w:rPr>
          <w:color w:val="1F497D" w:themeColor="text2"/>
        </w:rPr>
        <w:t>(𝛽</w:t>
      </w:r>
      <w:r w:rsidRPr="00903EC1">
        <w:rPr>
          <w:color w:val="1F497D" w:themeColor="text2"/>
          <w:vertAlign w:val="subscript"/>
        </w:rPr>
        <w:t>context</w:t>
      </w:r>
      <w:r w:rsidRPr="00903EC1">
        <w:rPr>
          <w:color w:val="1F497D" w:themeColor="text2"/>
        </w:rPr>
        <w:t>:</w:t>
      </w:r>
      <w:r w:rsidRPr="00903EC1">
        <w:rPr>
          <w:color w:val="1F497D" w:themeColor="text2"/>
          <w:vertAlign w:val="subscript"/>
        </w:rPr>
        <w:t xml:space="preserve"> </w:t>
      </w:r>
      <w:r w:rsidRPr="00903EC1">
        <w:rPr>
          <w:color w:val="1F497D" w:themeColor="text2"/>
        </w:rPr>
        <w:t>double peak+derivatives, excluding the linear term, Figure 4B), which enabled us to quantify the extent to which a response reflected stimulus-driven or contextual processes (Figure 4CD, Figure S5).</w:t>
      </w:r>
    </w:p>
    <w:p w:rsidR="00072D81" w:rsidRPr="00903EC1" w:rsidRDefault="00000000">
      <w:pPr>
        <w:spacing w:before="240" w:after="240"/>
        <w:jc w:val="both"/>
        <w:rPr>
          <w:color w:val="1F497D" w:themeColor="text2"/>
        </w:rPr>
      </w:pPr>
      <w:r>
        <w:t>A one-way ANOVA revealed a significant main effect of stimulus type (</w:t>
      </w:r>
      <w:r>
        <w:rPr>
          <w:i/>
        </w:rPr>
        <w:t>F</w:t>
      </w:r>
      <w:r>
        <w:rPr>
          <w:vertAlign w:val="subscript"/>
        </w:rPr>
        <w:t>1,20</w:t>
      </w:r>
      <w:r>
        <w:t xml:space="preserve"> = 15.34, </w:t>
      </w:r>
      <w:r>
        <w:rPr>
          <w:i/>
        </w:rPr>
        <w:t>p</w:t>
      </w:r>
      <w:r>
        <w:t xml:space="preserve"> &lt; 0.001, partial η</w:t>
      </w:r>
      <w:r>
        <w:rPr>
          <w:vertAlign w:val="superscript"/>
        </w:rPr>
        <w:t xml:space="preserve">2 </w:t>
      </w:r>
      <w:r>
        <w:t xml:space="preserve">= 0.43), wherein the large annulus stimulus had higher t-stat values for the contextual component of the model (1.63 ± 0.61) compared to the center stimulus (-1.18 ± 0.38), </w:t>
      </w:r>
      <w:r>
        <w:rPr>
          <w:i/>
        </w:rPr>
        <w:t>t</w:t>
      </w:r>
      <w:r>
        <w:rPr>
          <w:vertAlign w:val="subscript"/>
        </w:rPr>
        <w:t>10</w:t>
      </w:r>
      <w:r>
        <w:t xml:space="preserve"> = 4.01, </w:t>
      </w:r>
      <w:r>
        <w:rPr>
          <w:i/>
        </w:rPr>
        <w:t>p</w:t>
      </w:r>
      <w:r>
        <w:t xml:space="preserve"> = 0.002, Cohen's </w:t>
      </w:r>
      <w:r>
        <w:rPr>
          <w:i/>
        </w:rPr>
        <w:t>d</w:t>
      </w:r>
      <w:r>
        <w:t xml:space="preserve"> = 1.37. </w:t>
      </w:r>
      <w:r w:rsidRPr="00903EC1">
        <w:rPr>
          <w:color w:val="1F497D" w:themeColor="text2"/>
        </w:rPr>
        <w:t xml:space="preserve">We evaluated the impact of draining vasculature in two </w:t>
      </w:r>
      <w:r w:rsidRPr="00903EC1">
        <w:rPr>
          <w:color w:val="1F497D" w:themeColor="text2"/>
        </w:rPr>
        <w:lastRenderedPageBreak/>
        <w:t>ways. First, instead of using a linear component to account for the draining vein effect, we used a negative exponential component increasing towards the surface - better reflecting the macrovascular contribution (Figure S6). Second, we deconvolved the profiles across cortical depth using the vascular model from Markuerkiaga and colleagues</w:t>
      </w:r>
      <w:r w:rsidR="00DA6281" w:rsidRPr="00903EC1">
        <w:rPr>
          <w:color w:val="1F497D" w:themeColor="text2"/>
        </w:rPr>
        <w:fldChar w:fldCharType="begin"/>
      </w:r>
      <w:r w:rsidR="00DA6281" w:rsidRPr="00903EC1">
        <w:rPr>
          <w:color w:val="1F497D" w:themeColor="text2"/>
        </w:rPr>
        <w:instrText xml:space="preserve"> ADDIN ZOTERO_ITEM CSL_CITATION {"citationID":"a1vfjaj5ph7","properties":{"formattedCitation":"\\super 65,69\\nosupersub{}","plainCitation":"65,69","noteIndex":0},"citationItems":[{"id":253,"uris":["http://zotero.org/users/10873743/items/L2UU5TLD"],"itemData":{"id":253,"type":"article-journal","abstract":"Blood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G."}],"issued":{"date-parts":[["2016",5,15]]}}},{"id":369,"uris":["http://zotero.org/users/10873743/items/SJFIJD8I"],"itemData":{"id":369,"type":"article-journal","abstract":"Neural activity in early visual cortex is modulated by luminance contrast. Cortical depth (i.e., laminar) contrast responses have been studied in monkey early visual cortex, but not in humans. In addition to the high spatial resolution needed and the ensuing low signal-to-noise ratio, laminar studies in humans using fMRI are hampered by the strong venous vascular weighting of the fMRI signal. In this study, we measured luminance contrast responses in human V1 and V2 with high-resolution fMRI at 7 T. To account for the effect of intracortical ascending veins, we applied a novel spatial deconvolution model to the fMRI depth profiles. Before spatial deconvolution, the contrast response in V1 showed a slight local maximum at mid cortical depth, whereas V2 exhibited a monotonic signal increase toward the cortical surface. After applying the deconvolution, both V1 and V2 showed a pronounced local maximum at mid cortical depth, with an additional peak in deep grey matter, especially in V1. Moreover, we found a difference in contrast sensitivity between V1 and V2, but no evidence for variations in contrast sensitivity as a function of cortical depth. These findings are in agreement with results obtained in nonhuman primates, but further research will be needed to validate the spatial deconvolution approach.","container-title":"Human Brain Mapping","DOI":"10.1002/hbm.24042","ISSN":"10970193","issue":"7","journalAbbreviation":"Hum. Brain Mapp.","note":"PMID: 29575494\nISBN: 1097-0193 (Electronic) 1065-9471 (Linking)","page":"2812-2827","title":"Cortical depth profiles of luminance contrast responses in human V1 and V2 using 7 T fMRI","volume":"39","author":[{"family":"Marquardt","given":"Ingo"},{"family":"Schneider","given":"Marian"},{"family":"Gulban","given":"Omer Faruk"},{"family":"Ivanov","given":"Dimo"},{"family":"Uludağ","given":"Kâmil"}],"issued":{"date-parts":[["2018"]]}}}],"schema":"https://github.com/citation-style-language/schema/raw/master/csl-citation.json"}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65,69</w:t>
      </w:r>
      <w:r w:rsidR="00DA6281" w:rsidRPr="00903EC1">
        <w:rPr>
          <w:color w:val="1F497D" w:themeColor="text2"/>
        </w:rPr>
        <w:fldChar w:fldCharType="end"/>
      </w:r>
      <w:r w:rsidRPr="00903EC1">
        <w:rPr>
          <w:color w:val="1F497D" w:themeColor="text2"/>
        </w:rPr>
        <w:t xml:space="preserve"> (Figure S7). Based on histological data</w:t>
      </w:r>
      <w:r w:rsidR="00DA6281" w:rsidRPr="00903EC1">
        <w:rPr>
          <w:color w:val="1F497D" w:themeColor="text2"/>
        </w:rPr>
        <w:fldChar w:fldCharType="begin"/>
      </w:r>
      <w:r w:rsidR="00DA6281" w:rsidRPr="00903EC1">
        <w:rPr>
          <w:color w:val="1F497D" w:themeColor="text2"/>
        </w:rPr>
        <w:instrText xml:space="preserve"> ADDIN ZOTERO_ITEM CSL_CITATION {"citationID":"a1g47di7dpn","properties":{"formattedCitation":"\\super 70\\nosupersub{}","plainCitation":"70","noteIndex":0},"citationItems":[{"id":1901,"uris":["http://zotero.org/users/10873743/items/WGTS2SK3"],"itemData":{"id":1901,"type":"article-journal","abstract":"Neuronal activity-induced changes in vascular tone and oxygen consumption result in a dynamic evolution of blood flow, volume, and oxygenation. Functional neuroimaging techniques, such as functional magnetic resonance imaging, optical imaging, and PET, provide indirect measures of the neural-induced vascular dynamics driving the blood parameters. Models connecting changes in vascular tone and oxygen consumption to observed changes in the blood parameters are needed to guide more quantitative physiological interpretation of these functional neuroimaging modalities. Effective lumped-parameter vascular balloon and Windkessel models have been developed for this purpose, but the lumping of the complex vascular network into a series of arterioles, capillaries, and venules allows only qualitative interpretation. We have therefore developed a parallel vascular anatomical network (VAN) model based on microscopically measurable properties to improve quantitative interpretation of the vascular response. The model, derived from measured physical properties, predicts baseline blood pressure and oxygen saturation distributions and dynamic responses consistent with literature. Furthermore, the VAN model allows investigation of spatial features of the dynamic vascular and oxygen response to neuronal activity. We find that a passive surround negative vascular response (“negative BOLD”) is predicted, but that it underestimates recently observed surround negativity suggesting that additional active surround vasoconstriction is required to explain the experimental data.","container-title":"NeuroImage","DOI":"10.1016/j.neuroimage.2007.12.061","ISSN":"1053-8119","issue":"3","journalAbbreviation":"NeuroImage","page":"1116-1129","source":"ScienceDirect","title":"A vascular anatomical network model of the spatio-temporal response to brain activation","volume":"40","author":[{"family":"Boas","given":"David A."},{"family":"Jones","given":"Stephanie R."},{"family":"Devor","given":"Anna"},{"family":"Huppert","given":"Theodore J."},{"family":"Dale","given":"Anders M."}],"issued":{"date-parts":[["2008",4,15]]}}}],"schema":"https://github.com/citation-style-language/schema/raw/master/csl-citation.json"}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70</w:t>
      </w:r>
      <w:r w:rsidR="00DA6281" w:rsidRPr="00903EC1">
        <w:rPr>
          <w:color w:val="1F497D" w:themeColor="text2"/>
        </w:rPr>
        <w:fldChar w:fldCharType="end"/>
      </w:r>
      <w:r w:rsidRPr="00903EC1">
        <w:rPr>
          <w:color w:val="1F497D" w:themeColor="text2"/>
        </w:rPr>
        <w:t xml:space="preserve"> and vascular modeling</w:t>
      </w:r>
      <w:r w:rsidR="00DA6281" w:rsidRPr="00903EC1">
        <w:rPr>
          <w:color w:val="1F497D" w:themeColor="text2"/>
        </w:rPr>
        <w:fldChar w:fldCharType="begin"/>
      </w:r>
      <w:r w:rsidR="00DA6281" w:rsidRPr="00903EC1">
        <w:rPr>
          <w:color w:val="1F497D" w:themeColor="text2"/>
        </w:rPr>
        <w:instrText xml:space="preserve"> ADDIN ZOTERO_ITEM CSL_CITATION {"citationID":"a52h1d8593","properties":{"formattedCitation":"\\super 67\\nosupersub{}","plainCitation":"67","noteIndex":0},"citationItems":[{"id":1286,"uris":["http://zotero.org/users/10873743/items/JVGM6J5F"],"itemData":{"id":1286,"type":"article-journal","abstract":"Gradient and spin echo (GRE and SE, respectively) weighted magnetic resonance images report on neuronal activity via changes in deoxygenated hemoglobin content and cerebral blood volume induced by alterations in neuronal activity. Hence, vasculature plays a critical role in these functional signals. However, how the different blood vessels (e.g. arteries, arterioles, capillaries, venules and veins) quantitatively contribute to the functional MRI (fMRI) signals at each ﬁeld strength, and consequently, how spatially speciﬁc these MRI signals are remain a source of discussion. In this study, we utilize an integrative model of the fMRI signals up to 16.4 T, exploiting the increasing body of published information on relevant physiological parameters. Through simulations, extra- and intravascular functional signal contributions were determined as a function of ﬁeld strength, echo time (TE) and MRI sequence used. The model predicted previously reported effects, such as feasibility of optimization of SE but not the GRE approach to yield larger micro-vascular compared to macro-vascular weighting. In addition, however, micro-vascular effects were found to peak with increasing magnetic ﬁelds even in the SE approach, and further increases in magnetic ﬁelds imparted no additional beneﬁts besides beyond the inherent signal-to-noise (SNR) gains. Furthermore, for SE, using a TE larger than the tissue T2 enhances micro-vasculature signal relatively, though compromising SNR for spatial speciﬁcity. In addition, the intravascular SE MRI signals do not fully disappear even at high ﬁeld strength as arteriolar and capillary contributions persist. The model, and the physiological considerations presented here can also be applied in contrast agent experiments and to other models, such as calibrated BOLD approach and vessel size imaging.","container-title":"NeuroImage","DOI":"10.1016/j.neuroimage.2009.05.051","ISSN":"10538119","issue":"1","journalAbbreviation":"NeuroImage","language":"en","page":"150–165","title":"An integrative model for neuronal activity-induced signal changes for gradient and spin echo functional imaging","volume":"48","author":[{"family":"Uludaǧ","given":"Kamil"},{"family":"Müller-Bierl","given":"Bernd"},{"family":"Uğurbil","given":"Kamil"}],"issued":{"date-parts":[["2009",10]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67</w:t>
      </w:r>
      <w:r w:rsidR="00DA6281" w:rsidRPr="00903EC1">
        <w:rPr>
          <w:color w:val="1F497D" w:themeColor="text2"/>
        </w:rPr>
        <w:fldChar w:fldCharType="end"/>
      </w:r>
      <w:r w:rsidRPr="00903EC1">
        <w:rPr>
          <w:color w:val="1F497D" w:themeColor="text2"/>
        </w:rPr>
        <w:t>, they derived how each layer affects subsequent layers (see Table 1 in Marquardt, et al.</w:t>
      </w:r>
      <w:r w:rsidR="00DA6281" w:rsidRPr="00903EC1">
        <w:rPr>
          <w:color w:val="1F497D" w:themeColor="text2"/>
        </w:rPr>
        <w:fldChar w:fldCharType="begin"/>
      </w:r>
      <w:r w:rsidR="00DA6281" w:rsidRPr="00903EC1">
        <w:rPr>
          <w:color w:val="1F497D" w:themeColor="text2"/>
        </w:rPr>
        <w:instrText xml:space="preserve"> ADDIN ZOTERO_ITEM CSL_CITATION {"citationID":"ajktkfthbj","properties":{"formattedCitation":"\\super 69\\nosupersub{}","plainCitation":"69","noteIndex":0},"citationItems":[{"id":369,"uris":["http://zotero.org/users/10873743/items/SJFIJD8I"],"itemData":{"id":369,"type":"article-journal","abstract":"Neural activity in early visual cortex is modulated by luminance contrast. Cortical depth (i.e., laminar) contrast responses have been studied in monkey early visual cortex, but not in humans. In addition to the high spatial resolution needed and the ensuing low signal-to-noise ratio, laminar studies in humans using fMRI are hampered by the strong venous vascular weighting of the fMRI signal. In this study, we measured luminance contrast responses in human V1 and V2 with high-resolution fMRI at 7 T. To account for the effect of intracortical ascending veins, we applied a novel spatial deconvolution model to the fMRI depth profiles. Before spatial deconvolution, the contrast response in V1 showed a slight local maximum at mid cortical depth, whereas V2 exhibited a monotonic signal increase toward the cortical surface. After applying the deconvolution, both V1 and V2 showed a pronounced local maximum at mid cortical depth, with an additional peak in deep grey matter, especially in V1. Moreover, we found a difference in contrast sensitivity between V1 and V2, but no evidence for variations in contrast sensitivity as a function of cortical depth. These findings are in agreement with results obtained in nonhuman primates, but further research will be needed to validate the spatial deconvolution approach.","container-title":"Human Brain Mapping","DOI":"10.1002/hbm.24042","ISSN":"10970193","issue":"7","journalAbbreviation":"Hum. Brain Mapp.","note":"PMID: 29575494\nISBN: 1097-0193 (Electronic) 1065-9471 (Linking)","page":"2812-2827","title":"Cortical depth profiles of luminance contrast responses in human V1 and V2 using 7 T fMRI","volume":"39","author":[{"family":"Marquardt","given":"Ingo"},{"family":"Schneider","given":"Marian"},{"family":"Gulban","given":"Omer Faruk"},{"family":"Ivanov","given":"Dimo"},{"family":"Uludağ","given":"Kâmil"}],"issued":{"date-parts":[["2018"]]}}}],"schema":"https://github.com/citation-style-language/schema/raw/master/csl-citation.json"}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69</w:t>
      </w:r>
      <w:r w:rsidR="00DA6281" w:rsidRPr="00903EC1">
        <w:rPr>
          <w:color w:val="1F497D" w:themeColor="text2"/>
        </w:rPr>
        <w:fldChar w:fldCharType="end"/>
      </w:r>
      <w:r w:rsidRPr="00903EC1">
        <w:rPr>
          <w:color w:val="1F497D" w:themeColor="text2"/>
        </w:rPr>
        <w:t xml:space="preserve"> or Figure 3F in Markuerkiaga, et al.</w:t>
      </w:r>
      <w:r w:rsidR="00DA6281" w:rsidRPr="00903EC1">
        <w:rPr>
          <w:color w:val="1F497D" w:themeColor="text2"/>
        </w:rPr>
        <w:fldChar w:fldCharType="begin"/>
      </w:r>
      <w:r w:rsidR="00DA6281" w:rsidRPr="00903EC1">
        <w:rPr>
          <w:color w:val="1F497D" w:themeColor="text2"/>
        </w:rPr>
        <w:instrText xml:space="preserve"> ADDIN ZOTERO_ITEM CSL_CITATION {"citationID":"a103rfsukq4","properties":{"formattedCitation":"\\super 65\\nosupersub{}","plainCitation":"65","noteIndex":0},"citationItems":[{"id":253,"uris":["http://zotero.org/users/10873743/items/L2UU5TLD"],"itemData":{"id":253,"type":"article-journal","abstract":"Blood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65</w:t>
      </w:r>
      <w:r w:rsidR="00DA6281" w:rsidRPr="00903EC1">
        <w:rPr>
          <w:color w:val="1F497D" w:themeColor="text2"/>
        </w:rPr>
        <w:fldChar w:fldCharType="end"/>
      </w:r>
      <w:r w:rsidRPr="00903EC1">
        <w:rPr>
          <w:color w:val="1F497D" w:themeColor="text2"/>
        </w:rPr>
        <w:t>). The deconvolved profiles were then entered in the same model as described above. Neither of these vascular correction methods altered the observed activation differences or conclusions. This suggests that stimuli eliciting predominantly contextual processes resulted in responses at sites where descending feedback connections terminate, whereas stimuli eliciting stimulus-driven processes resulted in a strong BOLD response across cortical depth with a putative peak in middle depths where ascending feedforward projections terminate.</w:t>
      </w:r>
    </w:p>
    <w:p w:rsidR="00072D81" w:rsidRPr="00F75189" w:rsidRDefault="00000000">
      <w:pPr>
        <w:pStyle w:val="Kop2"/>
        <w:spacing w:before="240" w:after="240"/>
        <w:jc w:val="both"/>
        <w:rPr>
          <w:color w:val="1F497D" w:themeColor="text2"/>
        </w:rPr>
      </w:pPr>
      <w:bookmarkStart w:id="9" w:name="_plm2dvbymfe" w:colFirst="0" w:colLast="0"/>
      <w:bookmarkEnd w:id="9"/>
      <w:r w:rsidRPr="00F75189">
        <w:rPr>
          <w:color w:val="1F497D" w:themeColor="text2"/>
        </w:rPr>
        <w:t xml:space="preserve">Medium annulus </w:t>
      </w:r>
      <w:r w:rsidR="00F75189" w:rsidRPr="00F75189">
        <w:rPr>
          <w:color w:val="1F497D" w:themeColor="text2"/>
        </w:rPr>
        <w:t>produced mixed response</w:t>
      </w:r>
    </w:p>
    <w:p w:rsidR="00072D81" w:rsidRDefault="00000000" w:rsidP="009A7F6B">
      <w:pPr>
        <w:spacing w:after="200"/>
        <w:jc w:val="both"/>
      </w:pPr>
      <w:r>
        <w:t xml:space="preserve">In the previous section, we examined responses to stimuli that were designed to maximally elicit either stimulus-driven (center) or contextual (large annulus) processes. Presenting a stimulus that lies somewhere in between these extremes should result in a response pattern that is intermediate (medium annulus). </w:t>
      </w:r>
      <w:r w:rsidRPr="00DC45F3">
        <w:rPr>
          <w:color w:val="1F497D" w:themeColor="text2"/>
        </w:rPr>
        <w:t xml:space="preserve">Indeed, the response profile deviated from the other two stimuli. The time courses are more noisy and the profile across depth less specific (Figure 5, first and second panel). This could be due to vascular carry-over effects obscuring true responses (Figure S7) or because the stimulus configuration differed across participants (Figure S1, Figure S8); for some participants, the medium annulus may have hit stimulus-driven populations, whereas for others it was fully in the surround, driving contextual processes. The response profile of the medium annulus showed widespread activation with peaks closer to middle depths compared to the large annulus (Figure 5, third panel), potentially reflecting lateral processing. </w:t>
      </w:r>
    </w:p>
    <w:p w:rsidR="00072D81" w:rsidRDefault="00000000">
      <w:pPr>
        <w:spacing w:before="240" w:after="240"/>
        <w:jc w:val="both"/>
      </w:pPr>
      <w:r w:rsidRPr="00DC45F3">
        <w:rPr>
          <w:color w:val="1F497D" w:themeColor="text2"/>
        </w:rPr>
        <w:t>Even though the mixed nature of the stimulus renders interpretation difficult</w:t>
      </w:r>
      <w:r>
        <w:t>, we subjected the laminar profiles elicited by the medium annulus to the same model described earlier (Figure 5, Figure S9). A one-way ANOVA across all stimulus types revealed a significant main effect of stimulus type on the beta values from the context-related model components (</w:t>
      </w:r>
      <w:r>
        <w:rPr>
          <w:i/>
        </w:rPr>
        <w:t>F</w:t>
      </w:r>
      <w:r>
        <w:rPr>
          <w:vertAlign w:val="subscript"/>
        </w:rPr>
        <w:t>2,30</w:t>
      </w:r>
      <w:r>
        <w:t xml:space="preserve"> = 7.11, </w:t>
      </w:r>
      <w:r>
        <w:rPr>
          <w:i/>
        </w:rPr>
        <w:t>p</w:t>
      </w:r>
      <w:r>
        <w:t xml:space="preserve"> = 0.003, partial </w:t>
      </w:r>
      <w:r>
        <w:rPr>
          <w:i/>
        </w:rPr>
        <w:t>η</w:t>
      </w:r>
      <w:r>
        <w:rPr>
          <w:vertAlign w:val="superscript"/>
        </w:rPr>
        <w:t>2</w:t>
      </w:r>
      <w:r>
        <w:t xml:space="preserve"> = 0.32). Post-hoc analysis with Holm's correction (Figure 5, last panel) showed that the context-related component was significantly higher for the medium annulus (0.75 ± 0.38) compared to the center stimulus (-1.18 ± 0.38; </w:t>
      </w:r>
      <w:r>
        <w:rPr>
          <w:i/>
        </w:rPr>
        <w:t>t</w:t>
      </w:r>
      <w:r>
        <w:rPr>
          <w:vertAlign w:val="subscript"/>
        </w:rPr>
        <w:t>10</w:t>
      </w:r>
      <w:r>
        <w:t xml:space="preserve"> = 3.15, </w:t>
      </w:r>
      <w:r>
        <w:rPr>
          <w:i/>
        </w:rPr>
        <w:t>p</w:t>
      </w:r>
      <w:r>
        <w:t xml:space="preserve"> = 0.03, Cohen's </w:t>
      </w:r>
      <w:r>
        <w:rPr>
          <w:i/>
        </w:rPr>
        <w:t>d</w:t>
      </w:r>
      <w:r>
        <w:t xml:space="preserve"> = 1.51). The difference between the large and medium annulus was not significant (</w:t>
      </w:r>
      <w:r>
        <w:rPr>
          <w:i/>
        </w:rPr>
        <w:t>p</w:t>
      </w:r>
      <w:r>
        <w:t xml:space="preserve"> = 0.22). </w:t>
      </w:r>
      <w:r w:rsidRPr="00DC45F3">
        <w:rPr>
          <w:color w:val="1F497D" w:themeColor="text2"/>
        </w:rPr>
        <w:t>Together, these results show that stimuli designed to elicit contextual processes result in responses that differ from stimuli eliciting stimulus-driven processes through ascending feedforward connections.</w:t>
      </w:r>
    </w:p>
    <w:p w:rsidR="00072D81" w:rsidRDefault="00000000">
      <w:pPr>
        <w:pStyle w:val="Kop1"/>
        <w:spacing w:before="240" w:after="240"/>
        <w:jc w:val="both"/>
      </w:pPr>
      <w:bookmarkStart w:id="10" w:name="_ks7hlqldck25" w:colFirst="0" w:colLast="0"/>
      <w:bookmarkEnd w:id="10"/>
      <w:r>
        <w:t>DISCUSSION</w:t>
      </w:r>
    </w:p>
    <w:p w:rsidR="00072D81" w:rsidRDefault="00000000">
      <w:pPr>
        <w:pStyle w:val="Kop2"/>
        <w:jc w:val="both"/>
      </w:pPr>
      <w:bookmarkStart w:id="11" w:name="_y0y8xx9ik7lj" w:colFirst="0" w:colLast="0"/>
      <w:bookmarkEnd w:id="11"/>
      <w:r>
        <w:t>Probing contextual responses with line-scanning fMRI</w:t>
      </w:r>
    </w:p>
    <w:p w:rsidR="00072D81" w:rsidRPr="00DC45F3" w:rsidRDefault="00000000">
      <w:pPr>
        <w:spacing w:before="240" w:after="240"/>
        <w:jc w:val="both"/>
        <w:rPr>
          <w:color w:val="1F497D" w:themeColor="text2"/>
        </w:rPr>
      </w:pPr>
      <w:r w:rsidRPr="00DC45F3">
        <w:rPr>
          <w:color w:val="1F497D" w:themeColor="text2"/>
        </w:rPr>
        <w:t xml:space="preserve">In this work, we used divisive normalization (DN) to probe the laminar signature of stimulus-driven and contextual processes. </w:t>
      </w:r>
      <w:r>
        <w:t>DN is observed across the brain in multiple systems</w:t>
      </w:r>
      <w:r w:rsidR="00DA6281">
        <w:fldChar w:fldCharType="begin"/>
      </w:r>
      <w:r w:rsidR="00967D9A">
        <w:instrText xml:space="preserve"> ADDIN ZOTERO_ITEM CSL_CITATION {"citationID":"a1opc1vd9ro","properties":{"formattedCitation":"\\super 8,9,71\\uc0\\u8211{}73\\nosupersub{}","plainCitation":"8,9,71–73","noteIndex":0},"citationItems":[{"id":1921,"uris":["http://zotero.org/users/10873743/items/BT6AWDHE"],"itemData":{"id":1921,"type":"article-journal","abstract":"Simple cells in the striate cortex have been depicted as half-wave-rectified linear operators. Complex cells have been depicted as energy mechanisms, constructed from the squared sum of the outputs of quadrature pairs of linear operators. However, the linear/energy model falls short of a complete explanation of striate cell responses. In this paper, a modified version of the linear/energy model is presented in which striate cells mutually inhibit one another, effectively normalizing their responses with respect to stimulus contrast. This paper reviews experimental measurements of striate cell responses, and shows that the new model explains a significantly larger body of physiological data.","container-title":"Visual Neuroscience","DOI":"10.1017/S0952523800009640","ISSN":"0952-5238, 1469-8714","issue":"2","journalAbbreviation":"Vis. Neurosci.","language":"en","license":"https://www.cambridge.org/core/terms","page":"181-197","source":"DOI.org (Crossref)","title":"Normalization of cell responses in cat striate cortex","volume":"9","author":[{"family":"Heeger","given":"David J."}],"issued":{"date-parts":[["1992",8]]}}},{"id":1912,"uris":["http://zotero.org/users/10873743/items/9EQK68A4"],"itemData":{"id":1912,"type":"article-journal","abstract":"There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J."}],"issued":{"date-parts":[["2012",1]]}}},{"id":9277,"uris":["http://zotero.org/users/10873743/items/EWU3CSEH"],"itemData":{"id":9277,"type":"article-journal","abstract":"In many regions of the visual system, the activity of a neuron is normalized by the activity of other neurons in the same region. Here we show that a similar normalization occurs during olfactory processing in the Drosophila antennal lobe. We exploit the orderly anatomy of this circuit to independently manipulate feedforward and lateral input to second-order projection neurons (PNs). Lateral inhibition increases the level of feedforward input needed to drive PNs to saturation, and this normalization scales with the total activity of the olfactory receptor neuron (ORN) population. Increasing total ORN activity also makes PN responses more transient. Strikingly, a model with just two variables (feedforward and total ORN activity) accurately predicts PN odor responses. Finally, we show that discrimination by a linear decoder is facilitated by two complementary transformations: the saturating transformation intrinsic to each processing channel boosts weak signals, while normalization helps equalize responses to different stimuli.\nVideo Abstract","container-title":"Neuron","DOI":"10.1016/j.neuron.2010.04.009","ISSN":"0896-6273","issue":"2","journalAbbreviation":"Neuron","page":"287-299","source":"ScienceDirect","title":"Divisive Normalization in Olfactory Population Codes","volume":"66","author":[{"family":"Olsen","given":"Shawn R."},{"family":"Bhandawat","given":"Vikas"},{"family":"Wilson","given":"Rachel I."}],"issued":{"date-parts":[["2010",4,29]]}}},{"id":1916,"uris":["http://zotero.org/users/10873743/items/VWVQAWG3"],"itemData":{"id":1916,"type":"article-journal","abstract":"&lt;p&gt;Attention has been found to have a wide variety of effects on the responses of neurons in visual cortex. We describe a model of attention that exhibits each of these different forms of attentional modulation, depending on the stimulus conditions and the spread (or selectivity) of the attention field in the model. The model helps reconcile proposals that have been taken to represent alternative theories of attention. We argue that the variety and complexity of the results reported in the literature emerge from the variety of empirical protocols that were used, such that the results observed in any one experiment depended on the stimulus conditions and the subject's attentional strategy, a notion that we define precisely in terms of the attention field in the model, but that has not typically been completely under experimental control.&lt;/p&gt;","container-title":"Neuron","DOI":"10.1016/j.neuron.2009.01.002","ISSN":"0896-6273","issue":"2","journalAbbreviation":"Neuron","language":"English","note":"publisher: Elsevier\nPMID: 19186161","page":"168-185","source":"www.cell.com","title":"The Normalization Model of Attention","volume":"61","author":[{"family":"Reynolds","given":"John H."},{"family":"Heeger","given":"David J."}],"issued":{"date-parts":[["2009",1,29]]}}},{"id":"QHQp3lcK/v1z0HOgT","uris":["http://zotero.org/users/10873743/items/KNX87N4A"],"itemData":{"id":1887,"type":"article-journal","container-title":"Neuron","DOI":"10.1016/j.neuron.2011.04.030","ISSN":"0896-6273","issue":"6","journalAbbreviation":"Neuron","language":"English","note":"publisher: Elsevier\nPMID: 21689603","page":"1178-1191","source":"www.cell.com","title":"Contrast Gain Control in Auditory Cortex","volume":"70","author":[{"family":"Rabinowitz","given":"Neil C."},{"family":"Willmore","given":"Ben D. B."},{"family":"Schnupp","given":"Jan W. H."},{"family":"King","given":"Andrew J."}],"issued":{"date-parts":[["2011",6,23]]}}}],"schema":"https://github.com/citation-style-language/schema/raw/master/csl-citation.json"} </w:instrText>
      </w:r>
      <w:r w:rsidR="00DA6281">
        <w:fldChar w:fldCharType="separate"/>
      </w:r>
      <w:r w:rsidR="00DA6281" w:rsidRPr="00DA6281">
        <w:rPr>
          <w:vertAlign w:val="superscript"/>
        </w:rPr>
        <w:t>8,9,71–73</w:t>
      </w:r>
      <w:r w:rsidR="00DA6281">
        <w:fldChar w:fldCharType="end"/>
      </w:r>
      <w:r>
        <w:t xml:space="preserve"> and is therefore often considered a canonical computational operation that the brain employs </w:t>
      </w:r>
      <w:r>
        <w:lastRenderedPageBreak/>
        <w:t>for various purposes</w:t>
      </w:r>
      <w:r w:rsidR="00DA6281">
        <w:fldChar w:fldCharType="begin"/>
      </w:r>
      <w:r w:rsidR="00DA6281">
        <w:instrText xml:space="preserve"> ADDIN ZOTERO_ITEM CSL_CITATION {"citationID":"a2avbd9f4b","properties":{"formattedCitation":"\\super 9\\nosupersub{}","plainCitation":"9","noteIndex":0},"citationItems":[{"id":1912,"uris":["http://zotero.org/users/10873743/items/9EQK68A4"],"itemData":{"id":1912,"type":"article-journal","abstract":"There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J."}],"issued":{"date-parts":[["2012",1]]}}}],"schema":"https://github.com/citation-style-language/schema/raw/master/csl-citation.json"} </w:instrText>
      </w:r>
      <w:r w:rsidR="00DA6281">
        <w:fldChar w:fldCharType="separate"/>
      </w:r>
      <w:r w:rsidR="00DA6281" w:rsidRPr="00DA6281">
        <w:rPr>
          <w:vertAlign w:val="superscript"/>
        </w:rPr>
        <w:t>9</w:t>
      </w:r>
      <w:r w:rsidR="00DA6281">
        <w:fldChar w:fldCharType="end"/>
      </w:r>
      <w:r>
        <w:t>. Central to DN is the principle that the output of a given neuron depends not only on its direct stimulation (activation) component but also on the integration of signals from nearby neurons (normalization component). These processes provide insights into the nature of feedforward and feedback mechanisms: the activation component is driven by ascending bottom-up connections terminating in the middle layers of the cortex</w:t>
      </w:r>
      <w:r w:rsidR="00DA6281">
        <w:fldChar w:fldCharType="begin"/>
      </w:r>
      <w:r w:rsidR="00DA6281">
        <w:instrText xml:space="preserve"> ADDIN ZOTERO_ITEM CSL_CITATION {"citationID":"a215tkavdo4","properties":{"formattedCitation":"\\super 2,17,20,21\\nosupersub{}","plainCitation":"2,17,20,21","noteIndex":0},"citationItems":[{"id":172,"uris":["http://zotero.org/users/10873743/items/W8A5L5CH"],"itemData":{"id":172,"type":"article-journal","container-title":"The Journal of Physiology","DOI":"10.1113/jphysiol.1962.sp006837","ISSN":"1469-7793","issue":"1","journalAbbreviation":"J. Physiol.","language":"en","license":"© 1962 The Physiological Society","page":"106-154","source":"Wiley Online Library","title":"Receptive fields, binocular interaction and functional architecture in the cat's visual cortex","volume":"160","author":[{"family":"Hubel","given":"D. H."},{"family":"Wiesel","given":"T. N."}],"issued":{"date-parts":[["1962"]]}}},{"id":1868,"uris":["http://zotero.org/users/10873743/items/LST658Q2"],"itemData":{"id":1868,"type":"article-journal","container-title":"Nature","DOI":"10.1038/378281a0","ISSN":"0028-0836, 1476-4687","issue":"6554","journalAbbreviation":"Nature","language":"en","license":"http://www.springer.com/tdm","page":"281-284","source":"DOI.org (Crossref)","title":"Specificity of monosynaptic connections from thalamus to visual cortex","volume":"378","author":[{"family":"Reid","given":"R.C."},{"family":"Alonso","given":"Jose-Manuel"}],"issued":{"date-parts":[["1995",11]]}}},{"id":9283,"uris":["http://zotero.org/users/10873743/items/GWSGF4U7"],"itemData":{"id":9283,"type":"article-journal","abstract":"The basic laminar organization of excitatory local circuitry in the primary visual cortex of the macaque monkey is similar to that described previously in the cat's visual cortex (Gilbert 1983). This circuitry is described here in the context of a two-level model that distinguishes between feedforward and feedback connections. Embedded within this basic framework is a more complex organization. Within the strictly feedforward pathway, these circuits distribute unique combinations of magno-, parvo-, and koniocellular input from the lateral geniculate nucleus (LGN) to neurons in layers 2-4B. Their input is dependent on the extrastriate cortical areas they target. The local feedback connections from deep layers (5 and 6) arise from a diverse population of pyramidal neurons. Each type forms local connections with a unique relationship to more superficial layers. In the case of layer 6 neurons, these connections are closely related to layer 4 subdivisions receiving input from different functional streams.","container-title":"Annual Review of Neuroscience","DOI":"10.1146/annurev.neuro.21.1.47","ISSN":"0147-006X","journalAbbreviation":"Annu. Rev. Neurosci.","language":"eng","note":"PMID: 9530491","page":"47-74","source":"PubMed","title":"Local circuits in primary visual cortex of the macaque monkey","volume":"21","author":[{"family":"Callaway","given":"E. M."}],"issued":{"date-parts":[["1998"]]}}},{"id":9286,"uris":["http://zotero.org/users/10873743/items/9VHFU8VT"],"itemData":{"id":9286,"type":"article-journal","abstract":"We have studied the intrinsic organization of macaque striate cortex by tracing the pattern of horseradish peroxidase (HRP)-labeled axons and cell bodies produced by microinjections of HRP into single cortical laminae. Both anterograde and retrograde transport results were used to examine: (1) the pattern of projections from lamina 4C to the superficial layers; (2) the projection from lamina 4C to deeper cortical layers; and (3) the projections to lamina 4C from other cortical laminae. Laminae 4C alpha and 4C beta differ in their pattern of projections to the superficial layers of striate cortex. Axons from neurons in lamina 4C beta ascend through lamina 4B without giving off collaterals and terminate in lamina 4A and in the base of lamina 3. By contrast, axons from neurons in lamina 4C alpha terminate in lamina 4B and less densely in the 4A/3B region. The projection from lamina 4C beta to lamina 4A is particularly dense and is distributed in a patchy fashion immediately above each injection site. The projection from lamina 4C beta to lamina 3B appears less dense and more widespread; we estimate that individual 4C beta axons may spread laterally for more than 400 micron. Furthermore, the pattern of HRP-labeled cell bodies in lamina 4C beta following injections into laminae 4A and 3B provides evidence for a subdivision within 4C beta. These injections always produce a large number of labeled neurons in the upper part of lamina 4C beta, whereas the lower portion contains few labeled neurons that are located immediately under the center of the injection site. Both lamina 4C alpha and lamina 4C beta also contribute less dense projections to the deeper layers of cortex. Lamina 4C beta projects mainly to lamina 6, whereas lamina 4C alpha contributes axon terminals to both lamina 5A and lamina 6. Neurons in lamina 6 provide the bulk of the intracortical projections to lamina 4C. The axons of these neurons are fine in caliber and have a delicate side-spine morphology that is quite distinct from lateral geniculate axon arbors. Neurons in lamina 5A also project onto lamina 4C, but the projections of these neurons appear concentrated in lamina 4C alpha. These results confirm or refine many conclusions about intrinsic connections of striate cortex drawn from Golgi material and suggest new patterns of connections not suspected from previous work.","container-title":"Journal of Neuroscience","DOI":"10.1523/JNEUROSCI.05-12-03329.1985","ISSN":"0270-6474, 1529-2401","issue":"12","journalAbbreviation":"J. Neurosci.","language":"en","license":"© 1985 by Society for Neuroscience","note":"publisher: Society for Neuroscience\nsection: Articles\nPMID: 3001242","page":"3329-3349","source":"www.jneurosci.org","title":"Intrinsic connections of macaque striate cortex: afferent and efferent connections of lamina 4C","title-short":"Intrinsic connections of macaque striate cortex","volume":"5","author":[{"family":"Fitzpatrick","given":"D."},{"family":"Lund","given":"J. S."},{"family":"Blasdel","given":"G. G."}],"issued":{"date-parts":[["1985",12,1]]}}}],"schema":"https://github.com/citation-style-language/schema/raw/master/csl-citation.json"} </w:instrText>
      </w:r>
      <w:r w:rsidR="00DA6281">
        <w:fldChar w:fldCharType="separate"/>
      </w:r>
      <w:r w:rsidR="00DA6281" w:rsidRPr="00DA6281">
        <w:rPr>
          <w:vertAlign w:val="superscript"/>
        </w:rPr>
        <w:t>2,17,20,21</w:t>
      </w:r>
      <w:r w:rsidR="00DA6281">
        <w:fldChar w:fldCharType="end"/>
      </w:r>
      <w:r>
        <w:t>, while contextual integration from neighboring neurons or areas arises from descending feedback connections terminating in the superficial and deeper layers of the cortex</w:t>
      </w:r>
      <w:r w:rsidR="00DA6281">
        <w:fldChar w:fldCharType="begin"/>
      </w:r>
      <w:r w:rsidR="00DA6281">
        <w:instrText xml:space="preserve"> ADDIN ZOTERO_ITEM CSL_CITATION {"citationID":"ah3frhl2eh","properties":{"formattedCitation":"\\super 4,5,14,15\\nosupersub{}","plainCitation":"4,5,14,15","noteIndex":0},"citationItems":[{"id":9129,"uris":["http://zotero.org/users/10873743/items/VDJ7KLXT"],"itemData":{"id":9129,"type":"article-journal","abstract":"In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Pr>
          <w:rFonts w:ascii="Cambria Math" w:hAnsi="Cambria Math" w:cs="Cambria Math"/>
        </w:rPr>
        <w:instrText>‐</w:instrText>
      </w:r>
      <w:r w:rsidR="00DA6281">
        <w:instrText>Heimer modification of the Nauta method. We hoped to correlate the laminar distribution of axon terminals in the cortex with functional differences between layers, and to demonstrate the IVth</w:instrText>
      </w:r>
      <w:r w:rsidR="00DA6281">
        <w:rPr>
          <w:rFonts w:ascii="Cambria Math" w:hAnsi="Cambria Math" w:cs="Cambria Math"/>
        </w:rPr>
        <w:instrText>‐</w:instrText>
      </w:r>
      <w:r w:rsidR="00DA6281">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Pr>
          <w:rFonts w:ascii="Cambria Math" w:hAnsi="Cambria Math" w:cs="Cambria Math"/>
        </w:rPr>
        <w:instrText>‐</w:instrText>
      </w:r>
      <w:r w:rsidR="00DA6281">
        <w:instrText>on view of the layer</w:instrText>
      </w:r>
      <w:r w:rsidR="00DA6281">
        <w:rPr>
          <w:rFonts w:ascii="Cambria Math" w:hAnsi="Cambria Math" w:cs="Cambria Math"/>
        </w:rPr>
        <w:instrText>‐</w:instrText>
      </w:r>
      <w:r w:rsidR="00DA6281">
        <w:instrText>IV mosaic, it appeared as a series of regular, parallel, alternating degeneration</w:instrText>
      </w:r>
      <w:r w:rsidR="00DA6281">
        <w:rPr>
          <w:rFonts w:ascii="Cambria Math" w:hAnsi="Cambria Math" w:cs="Cambria Math"/>
        </w:rPr>
        <w:instrText>‐</w:instrText>
      </w:r>
      <w:r w:rsidR="00DA6281">
        <w:instrText>rich and degeneration</w:instrText>
      </w:r>
      <w:r w:rsidR="00DA6281">
        <w:rPr>
          <w:rFonts w:ascii="Cambria Math" w:hAnsi="Cambria Math" w:cs="Cambria Math"/>
        </w:rPr>
        <w:instrText>‐</w:instrText>
      </w:r>
      <w:r w:rsidR="00DA6281">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Pr>
          <w:rFonts w:ascii="Cambria Math" w:hAnsi="Cambria Math" w:cs="Cambria Math"/>
        </w:rPr>
        <w:instrText>‐</w:instrText>
      </w:r>
      <w:r w:rsidR="00DA6281">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Pr>
          <w:rFonts w:ascii="Cambria Math" w:hAnsi="Cambria Math" w:cs="Cambria Math"/>
        </w:rPr>
        <w:instrText>‐</w:instrText>
      </w:r>
      <w:r w:rsidR="00DA6281">
        <w:instrText>eye and right</w:instrText>
      </w:r>
      <w:r w:rsidR="00DA6281">
        <w:rPr>
          <w:rFonts w:ascii="Cambria Math" w:hAnsi="Cambria Math" w:cs="Cambria Math"/>
        </w:rPr>
        <w:instrText>‐</w:instrText>
      </w:r>
      <w:r w:rsidR="00DA6281">
        <w:instrText>eye input to layer IV are an anatomical counterpart of the physiologically observed ocular</w:instrText>
      </w:r>
      <w:r w:rsidR="00DA6281">
        <w:rPr>
          <w:rFonts w:ascii="Cambria Math" w:hAnsi="Cambria Math" w:cs="Cambria Math"/>
        </w:rPr>
        <w:instrText>‐</w:instrText>
      </w:r>
      <w:r w:rsidR="00DA6281">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Pr>
          <w:rFonts w:ascii="Cambria Math" w:hAnsi="Cambria Math" w:cs="Cambria Math"/>
        </w:rPr>
        <w:instrText>‐</w:instrText>
      </w:r>
      <w:r w:rsidR="00DA6281">
        <w:instrText xml:space="preserve">cortical fibers in the macaque monkey","volume":"146","author":[{"family":"Hubel","given":"David H."},{"family":"Wiesel","given":"Torsten N."}],"issued":{"date-parts":[["1972",12]]}}},{"id":1909,"uris":["http://zotero.org/users/10873743/items/38DX8LY6"],"itemData":{"id":1909,"type":"article-journal","abstract":"Neurons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fldChar w:fldCharType="separate"/>
      </w:r>
      <w:r w:rsidR="00DA6281" w:rsidRPr="00DA6281">
        <w:rPr>
          <w:vertAlign w:val="superscript"/>
        </w:rPr>
        <w:t>4,5,14,15</w:t>
      </w:r>
      <w:r w:rsidR="00DA6281">
        <w:fldChar w:fldCharType="end"/>
      </w:r>
      <w:r>
        <w:t xml:space="preserve">. </w:t>
      </w:r>
      <w:r w:rsidRPr="00DC45F3">
        <w:rPr>
          <w:color w:val="1F497D" w:themeColor="text2"/>
        </w:rPr>
        <w:t xml:space="preserve">Thus, altering the relative contribution of stimulus-drive and context </w:t>
      </w:r>
      <w:r>
        <w:t>can reveal processing circuits within the layers of the cortex. In this study, we applied our selection and targeting framework to investigate these responses in humans using ultra-high-resolution line-scanning fMRI</w:t>
      </w:r>
      <w:r w:rsidR="00DA6281">
        <w:fldChar w:fldCharType="begin"/>
      </w:r>
      <w:r w:rsidR="00DA6281">
        <w:instrText xml:space="preserve"> ADDIN ZOTERO_ITEM CSL_CITATION {"citationID":"a2830bq761j","properties":{"formattedCitation":"\\super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43</w:t>
      </w:r>
      <w:r w:rsidR="00DA6281">
        <w:fldChar w:fldCharType="end"/>
      </w:r>
      <w:r>
        <w:t xml:space="preserve">. Specifically, we targeted a patch of cortex with defined functional properties and presented stimuli designed through computational modeling to probe the laminar signatures of stimulus-driven or contextual processing. </w:t>
      </w:r>
      <w:r w:rsidRPr="00DC45F3">
        <w:rPr>
          <w:color w:val="1F497D" w:themeColor="text2"/>
        </w:rPr>
        <w:t>Our results demonstrate that cortical depth-dependent responses varied based on the preference to elicit stimulus-driven or contextual processes.</w:t>
      </w:r>
    </w:p>
    <w:p w:rsidR="00072D81" w:rsidRDefault="00000000">
      <w:pPr>
        <w:pStyle w:val="Kop2"/>
        <w:spacing w:before="240" w:after="240"/>
        <w:jc w:val="both"/>
      </w:pPr>
      <w:bookmarkStart w:id="12" w:name="_5y1wgtsjklyi" w:colFirst="0" w:colLast="0"/>
      <w:bookmarkEnd w:id="12"/>
      <w:r>
        <w:t>Distinct context-dependent laminar signature</w:t>
      </w:r>
    </w:p>
    <w:p w:rsidR="00072D81" w:rsidRDefault="00000000">
      <w:pPr>
        <w:spacing w:after="200"/>
        <w:jc w:val="both"/>
      </w:pPr>
      <w:r>
        <w:t xml:space="preserve">Stimuli designed </w:t>
      </w:r>
      <w:r w:rsidRPr="00DC45F3">
        <w:rPr>
          <w:color w:val="1F497D" w:themeColor="text2"/>
        </w:rPr>
        <w:t>to maximally elicit stimulus-driven processes (</w:t>
      </w:r>
      <w:r w:rsidRPr="00DC45F3">
        <w:rPr>
          <w:i/>
          <w:color w:val="1F497D" w:themeColor="text2"/>
        </w:rPr>
        <w:t>center</w:t>
      </w:r>
      <w:r w:rsidRPr="00DC45F3">
        <w:rPr>
          <w:color w:val="1F497D" w:themeColor="text2"/>
        </w:rPr>
        <w:t>) resulted in responses across the cortical depth with a putative peak in the middle depths, whereas contextual stimuli (</w:t>
      </w:r>
      <w:r w:rsidRPr="00DC45F3">
        <w:rPr>
          <w:i/>
          <w:color w:val="1F497D" w:themeColor="text2"/>
        </w:rPr>
        <w:t>large annulus</w:t>
      </w:r>
      <w:r w:rsidRPr="00DC45F3">
        <w:rPr>
          <w:color w:val="1F497D" w:themeColor="text2"/>
        </w:rPr>
        <w:t>) elicited positive responses in the superficial and deeper cortical depths and a negative response in middle layers (Figure 3).</w:t>
      </w:r>
      <w:r>
        <w:t xml:space="preserve"> Many studies have attempted to separate feedforward from feedback processing, but direct comparison is rendered complicated due to different experimental paradigms. Such paradigms include texture-segmentations</w:t>
      </w:r>
      <w:r w:rsidR="00DA6281">
        <w:fldChar w:fldCharType="begin"/>
      </w:r>
      <w:r w:rsidR="00DA6281">
        <w:instrText xml:space="preserve"> ADDIN ZOTERO_ITEM CSL_CITATION {"citationID":"a1cco9vsl0h","properties":{"formattedCitation":"\\super 10\\nosupersub{}","plainCitation":"10","noteIndex":0},"citationItems":[{"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Pr>
          <w:rFonts w:ascii="Cambria Math" w:hAnsi="Cambria Math" w:cs="Cambria Math"/>
        </w:rPr>
        <w:instrText>∼</w:instrText>
      </w:r>
      <w:r w:rsidR="00DA6281">
        <w:instrText xml:space="preserve">70 ms after stimulus onset, consistent with the hypothesis that they are detected by horizontal connections. In the next phase, </w:instrText>
      </w:r>
      <w:r w:rsidR="00DA6281">
        <w:rPr>
          <w:rFonts w:ascii="Cambria Math" w:hAnsi="Cambria Math" w:cs="Cambria Math"/>
        </w:rPr>
        <w:instrText>∼</w:instrText>
      </w:r>
      <w:r w:rsidR="00DA6281">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fldChar w:fldCharType="separate"/>
      </w:r>
      <w:r w:rsidR="00DA6281" w:rsidRPr="00DA6281">
        <w:rPr>
          <w:vertAlign w:val="superscript"/>
        </w:rPr>
        <w:t>10</w:t>
      </w:r>
      <w:r w:rsidR="00DA6281">
        <w:fldChar w:fldCharType="end"/>
      </w:r>
      <w:r>
        <w:t>, low-spatial frequency stimuli</w:t>
      </w:r>
      <w:r w:rsidR="00DA6281">
        <w:fldChar w:fldCharType="begin"/>
      </w:r>
      <w:r w:rsidR="00DA6281">
        <w:instrText xml:space="preserve"> ADDIN ZOTERO_ITEM CSL_CITATION {"citationID":"ac4t5sodna","properties":{"formattedCitation":"\\super 18\\nosupersub{}","plainCitation":"18","noteIndex":0},"citationItems":[{"id":134,"uris":["http://zotero.org/users/10873743/items/HDZQM835"],"itemData":{"id":134,"type":"article-journal","abstract":"We investigated the spatiotemporal activation pattern, produced by one visual stimulus, across cerebral cortical regions in awake monkeys. Laminar profiles of postsynaptic potentials and action potentials were indexed with current source density (CSD) and multiunit activity profiles respectively. Locally, we found contrasting activation profiles in dorsal and ventral stream areas. The former, like V1 and V2, exhibit a 'feedforward' profile, with excitation beginning at the depth of Lamina 4, followed by activation of the extragranular laminae. The latter often displayed a multilaminar/columnar profile, with initial responses distributed across the laminae and reflecting modulation rather than excitation; CSD components were accompanied by either no changes or by suppression of action potentials. System-wide, response latencies indicated a large dorsal/ventral stream latency advantage, which generalizes across a wide range of methods. This predicts a specific temporal ordering of dorsal and ventral stream components of visual analysis, as well as specific patterns of dorsal-ventral stream interaction. Our findings support a hierarchical model of cortical organization that combines serial and parallel elements. Critical in such a model is the recognition that processing within a location typically entails multiple temporal components or 'waves' of activity, driven by input conveyed over heterogeneous pathways from the retina.","container-title":"Cerebral Cortex","DOI":"10.1093/cercor/8.7.575","ISSN":"1047-3211","issue":"7","journalAbbreviation":"Cereb. Cortex","language":"eng","note":"PMID: 9823479","page":"575-592","source":"PubMed","title":"A spatiotemporal profile of visual system activation revealed by current source density analysis in the awake macaque","volume":"8","author":[{"family":"Schroeder","given":"C. E."},{"family":"Mehta","given":"A. D."},{"family":"Givre","given":"S. J."}],"issued":{"date-parts":[["1998"]]}}}],"schema":"https://github.com/citation-style-language/schema/raw/master/csl-citation.json"} </w:instrText>
      </w:r>
      <w:r w:rsidR="00DA6281">
        <w:fldChar w:fldCharType="separate"/>
      </w:r>
      <w:r w:rsidR="00DA6281" w:rsidRPr="00DA6281">
        <w:rPr>
          <w:vertAlign w:val="superscript"/>
        </w:rPr>
        <w:t>18</w:t>
      </w:r>
      <w:r w:rsidR="00DA6281">
        <w:fldChar w:fldCharType="end"/>
      </w:r>
      <w:r>
        <w:t>, high-contrast drifting gratings</w:t>
      </w:r>
      <w:r w:rsidR="00DA6281">
        <w:fldChar w:fldCharType="begin"/>
      </w:r>
      <w:r w:rsidR="00DA6281">
        <w:instrText xml:space="preserve"> ADDIN ZOTERO_ITEM CSL_CITATION {"citationID":"a79pl25fif","properties":{"formattedCitation":"\\super 74\\nosupersub{}","plainCitation":"74","noteIndex":0},"citationItems":[{"id":2346,"uris":["http://zotero.org/users/10873743/items/QJDMSMMN"],"itemData":{"id":2346,"type":"article-journal","abstract":"Studying the laminar pattern of neural activity is crucial for understanding the processing of neural signals in the cerebral cortex. We measured neural population activity [multiunit spike activity (MUA) and local field potential, LFP] in Macaque primary visual cortex (V1) in response to drifting grating stimuli. Sustained visually driven MUA was at an approximately constant level across cortical depth in V1. However, sustained, visually driven, local field potential power, which was concentrated in the γ-band (20–60 Hz), was greatest at the cortical depth corresponding to cortico-cortical output layers 2, 3, and 4B. γ-band power also tends to be more sustained in the output layers. Overall, cortico-cortical output layers accounted for 67% of total γ-band activity in V1, whereas 56% of total spikes evoked by drifting gratings were from layers 2, 3, and 4B. The high-resolution layer specificity of γ-band power, the laminar distribution of MUA and γ-band activity, and their dynamics imply that neural activity in V1 is generated by laminar-specific mechanisms. In particular, visual responses of MUA and γ-band activity in cortico-cortical output layers 2, 3, and 4B seem to be strongly influenced by laminar-specific recurrent circuitry and/or feedback.","container-title":"Proceedings of the National Academy of Sciences","DOI":"10.1073/pnas.1201478109","issue":"34","journalAbbreviation":"PNAS","note":"publisher: Proceedings of the National Academy of Sciences","page":"13871-13876","source":"pnas.org (Atypon)","title":"Laminar analysis of visually evoked activity in the primary visual cortex","volume":"109","author":[{"family":"Xing","given":"Dajun"},{"family":"Yeh","given":"Chun-I"},{"family":"Burns","given":"Samuel"},{"family":"Shapley","given":"Robert M."}],"issued":{"date-parts":[["2012",8,21]]}}}],"schema":"https://github.com/citation-style-language/schema/raw/master/csl-citation.json"} </w:instrText>
      </w:r>
      <w:r w:rsidR="00DA6281">
        <w:fldChar w:fldCharType="separate"/>
      </w:r>
      <w:r w:rsidR="00DA6281" w:rsidRPr="00DA6281">
        <w:rPr>
          <w:vertAlign w:val="superscript"/>
        </w:rPr>
        <w:t>74</w:t>
      </w:r>
      <w:r w:rsidR="00DA6281">
        <w:fldChar w:fldCharType="end"/>
      </w:r>
      <w:r>
        <w:t>, and line segments</w:t>
      </w:r>
      <w:r w:rsidR="00DA6281">
        <w:fldChar w:fldCharType="begin"/>
      </w:r>
      <w:r w:rsidR="00DA6281">
        <w:instrText xml:space="preserve"> ADDIN ZOTERO_ITEM CSL_CITATION {"citationID":"a1mga3fbv48","properties":{"formattedCitation":"\\super 19\\nosupersub{}","plainCitation":"19","noteIndex":0},"citationItems":[{"id":1908,"uris":["http://zotero.org/users/10873743/items/VW32AJ9M"],"itemData":{"id":1908,"type":"article-journal","abstract":"Abstract\n            Neuronal activity in early visual cortex depends on attention shifts but the contribution to working memory has remained unclear. Here, we examine neuronal activity in the different layers of the primary visual cortex (V1) in an attention-demanding and a working memory task. A current-source density analysis reveales top-down inputs in the superficial layers and layer 5, and an increase in neuronal firing rates most pronounced in the superficial and deep layers and weaker in input layer 4. This increased activity is strongest in the attention task but it is also highly reliable during working memory delays. A visual mask erases the V1 memory activity, but it reappeares at a later point in time. These results provide new insights in the laminar circuits involved in the top-down modulation of activity in early visual cortex in the presence and absence of visual stimuli.","container-title":"Nature Communications","DOI":"10.1038/ncomms13804","ISSN":"2041-1723","issue":"1","journalAbbreviation":"Nat. Commun.","language":"en","page":"13804","source":"DOI.org (Crossref)","title":"Layer-specificity in the effects of attention and working memory on activity in primary visual cortex","volume":"8","author":[{"family":"Kerkoerle","given":"Timo","non-dropping-particle":"van"},{"family":"Self","given":"Matthew W."},{"family":"Roelfsema","given":"Pieter R."}],"issued":{"date-parts":[["2017",1,5]]}}}],"schema":"https://github.com/citation-style-language/schema/raw/master/csl-citation.json"} </w:instrText>
      </w:r>
      <w:r w:rsidR="00DA6281">
        <w:fldChar w:fldCharType="separate"/>
      </w:r>
      <w:r w:rsidR="00DA6281" w:rsidRPr="00DA6281">
        <w:rPr>
          <w:vertAlign w:val="superscript"/>
        </w:rPr>
        <w:t>19</w:t>
      </w:r>
      <w:r w:rsidR="00DA6281">
        <w:fldChar w:fldCharType="end"/>
      </w:r>
      <w:r>
        <w:t>. Differences in experimental setup will target different neuronal populations across cortical depth, often resulting in differences in the laminar profile of spiking</w:t>
      </w:r>
      <w:r w:rsidR="00DA6281">
        <w:fldChar w:fldCharType="begin"/>
      </w:r>
      <w:r w:rsidR="00DA6281">
        <w:instrText xml:space="preserve"> ADDIN ZOTERO_ITEM CSL_CITATION {"citationID":"a25a7o4kr6l","properties":{"formattedCitation":"\\super 75\\nosupersub{}","plainCitation":"75","noteIndex":0},"citationItems":[{"id":9122,"uris":["http://zotero.org/users/10873743/items/J5GCQFM6"],"itemData":{"id":9122,"type":"article-journal","abstract":"High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R."}],"issued":{"date-parts":[["2019"]]}}}],"schema":"https://github.com/citation-style-language/schema/raw/master/csl-citation.json"} </w:instrText>
      </w:r>
      <w:r w:rsidR="00DA6281">
        <w:fldChar w:fldCharType="separate"/>
      </w:r>
      <w:r w:rsidR="00DA6281" w:rsidRPr="00DA6281">
        <w:rPr>
          <w:vertAlign w:val="superscript"/>
        </w:rPr>
        <w:t>75</w:t>
      </w:r>
      <w:r w:rsidR="00DA6281">
        <w:fldChar w:fldCharType="end"/>
      </w:r>
      <w:r>
        <w:t xml:space="preserve">. </w:t>
      </w:r>
    </w:p>
    <w:p w:rsidR="00072D81" w:rsidRDefault="00000000">
      <w:pPr>
        <w:spacing w:after="200"/>
        <w:jc w:val="both"/>
      </w:pPr>
      <w:r>
        <w:t>Yet, Bijanzadeh and colleagues</w:t>
      </w:r>
      <w:r w:rsidR="00DA6281">
        <w:fldChar w:fldCharType="begin"/>
      </w:r>
      <w:r w:rsidR="00DA6281">
        <w:instrText xml:space="preserve"> ADDIN ZOTERO_ITEM CSL_CITATION {"citationID":"a6k8va38ej","properties":{"formattedCitation":"\\super 16\\nosupersub{}","plainCitation":"16","noteIndex":0},"citationItems":[{"id":1100,"uris":["http://zotero.org/users/10873743/items/AR67ZJPC"],"itemData":{"id":1100,"type":"article-journal","abstract":"&lt;h2&gt;Summary&lt;/h2&gt;&lt;p&gt;Visual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M."},{"family":"Angelucci","given":"Alessandra"}],"issued":{"date-parts":[["2018",10,10]]}}}],"schema":"https://github.com/citation-style-language/schema/raw/master/csl-citation.json"} </w:instrText>
      </w:r>
      <w:r w:rsidR="00DA6281">
        <w:fldChar w:fldCharType="separate"/>
      </w:r>
      <w:r w:rsidR="00DA6281" w:rsidRPr="00DA6281">
        <w:rPr>
          <w:vertAlign w:val="superscript"/>
        </w:rPr>
        <w:t>16</w:t>
      </w:r>
      <w:r w:rsidR="00DA6281">
        <w:fldChar w:fldCharType="end"/>
      </w:r>
      <w:r>
        <w:t xml:space="preserve"> performed a study with many similarities to the experimental setup presented in this work: In an attempt to study surround suppression, a special category of divisive normalization, they recorded responses across cortical depth to a similar set of stimuli: a stimulus inside the classical RF, an annulus stimulating the near surround, and an annulus stimulating the far surround. Similar to our work, they found that responses to stimuli in the surround were constrained to superficial and deeper layers of the cortex; layers where descending connections carrying context-related information from neighboring regions terminate</w:t>
      </w:r>
      <w:r w:rsidR="00DA6281">
        <w:fldChar w:fldCharType="begin"/>
      </w:r>
      <w:r w:rsidR="00DA6281">
        <w:instrText xml:space="preserve"> ADDIN ZOTERO_ITEM CSL_CITATION {"citationID":"a442jbiitf","properties":{"formattedCitation":"\\super 14,15\\nosupersub{}","plainCitation":"14,15","noteIndex":0},"citationItems":[{"id":9129,"uris":["http://zotero.org/users/10873743/items/VDJ7KLXT"],"itemData":{"id":9129,"type":"article-journal","abstract":"In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Pr>
          <w:rFonts w:ascii="Cambria Math" w:hAnsi="Cambria Math" w:cs="Cambria Math"/>
        </w:rPr>
        <w:instrText>‐</w:instrText>
      </w:r>
      <w:r w:rsidR="00DA6281">
        <w:instrText>Heimer modification of the Nauta method. We hoped to correlate the laminar distribution of axon terminals in the cortex with functional differences between layers, and to demonstrate the IVth</w:instrText>
      </w:r>
      <w:r w:rsidR="00DA6281">
        <w:rPr>
          <w:rFonts w:ascii="Cambria Math" w:hAnsi="Cambria Math" w:cs="Cambria Math"/>
        </w:rPr>
        <w:instrText>‐</w:instrText>
      </w:r>
      <w:r w:rsidR="00DA6281">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Pr>
          <w:rFonts w:ascii="Cambria Math" w:hAnsi="Cambria Math" w:cs="Cambria Math"/>
        </w:rPr>
        <w:instrText>‐</w:instrText>
      </w:r>
      <w:r w:rsidR="00DA6281">
        <w:instrText>on view of the layer</w:instrText>
      </w:r>
      <w:r w:rsidR="00DA6281">
        <w:rPr>
          <w:rFonts w:ascii="Cambria Math" w:hAnsi="Cambria Math" w:cs="Cambria Math"/>
        </w:rPr>
        <w:instrText>‐</w:instrText>
      </w:r>
      <w:r w:rsidR="00DA6281">
        <w:instrText>IV mosaic, it appeared as a series of regular, parallel, alternating degeneration</w:instrText>
      </w:r>
      <w:r w:rsidR="00DA6281">
        <w:rPr>
          <w:rFonts w:ascii="Cambria Math" w:hAnsi="Cambria Math" w:cs="Cambria Math"/>
        </w:rPr>
        <w:instrText>‐</w:instrText>
      </w:r>
      <w:r w:rsidR="00DA6281">
        <w:instrText>rich and degeneration</w:instrText>
      </w:r>
      <w:r w:rsidR="00DA6281">
        <w:rPr>
          <w:rFonts w:ascii="Cambria Math" w:hAnsi="Cambria Math" w:cs="Cambria Math"/>
        </w:rPr>
        <w:instrText>‐</w:instrText>
      </w:r>
      <w:r w:rsidR="00DA6281">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Pr>
          <w:rFonts w:ascii="Cambria Math" w:hAnsi="Cambria Math" w:cs="Cambria Math"/>
        </w:rPr>
        <w:instrText>‐</w:instrText>
      </w:r>
      <w:r w:rsidR="00DA6281">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Pr>
          <w:rFonts w:ascii="Cambria Math" w:hAnsi="Cambria Math" w:cs="Cambria Math"/>
        </w:rPr>
        <w:instrText>‐</w:instrText>
      </w:r>
      <w:r w:rsidR="00DA6281">
        <w:instrText>eye and right</w:instrText>
      </w:r>
      <w:r w:rsidR="00DA6281">
        <w:rPr>
          <w:rFonts w:ascii="Cambria Math" w:hAnsi="Cambria Math" w:cs="Cambria Math"/>
        </w:rPr>
        <w:instrText>‐</w:instrText>
      </w:r>
      <w:r w:rsidR="00DA6281">
        <w:instrText>eye input to layer IV are an anatomical counterpart of the physiologically observed ocular</w:instrText>
      </w:r>
      <w:r w:rsidR="00DA6281">
        <w:rPr>
          <w:rFonts w:ascii="Cambria Math" w:hAnsi="Cambria Math" w:cs="Cambria Math"/>
        </w:rPr>
        <w:instrText>‐</w:instrText>
      </w:r>
      <w:r w:rsidR="00DA6281">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Pr>
          <w:rFonts w:ascii="Cambria Math" w:hAnsi="Cambria Math" w:cs="Cambria Math"/>
        </w:rPr>
        <w:instrText>‐</w:instrText>
      </w:r>
      <w:r w:rsidR="00DA6281">
        <w:instrText xml:space="preserve">cortical fibers in the macaque monkey","volume":"146","author":[{"family":"Hubel","given":"David H."},{"family":"Wiesel","given":"Torsten N."}],"issued":{"date-parts":[["1972",12]]}}}],"schema":"https://github.com/citation-style-language/schema/raw/master/csl-citation.json"} </w:instrText>
      </w:r>
      <w:r w:rsidR="00DA6281">
        <w:fldChar w:fldCharType="separate"/>
      </w:r>
      <w:r w:rsidR="00DA6281" w:rsidRPr="00DA6281">
        <w:rPr>
          <w:vertAlign w:val="superscript"/>
        </w:rPr>
        <w:t>14,15</w:t>
      </w:r>
      <w:r w:rsidR="00DA6281">
        <w:fldChar w:fldCharType="end"/>
      </w:r>
      <w:r>
        <w:t xml:space="preserve">. </w:t>
      </w:r>
      <w:r w:rsidRPr="00DC45F3">
        <w:rPr>
          <w:color w:val="1F497D" w:themeColor="text2"/>
        </w:rPr>
        <w:t>They also observed the earliest activation in the middle layers in response to a stimulus in the center of the RF. In the current study, we found a small peak in the middle layers as well, which became clearer after accounting for the carry-over effects (see next section)</w:t>
      </w:r>
      <w:r w:rsidR="00DA6281" w:rsidRPr="00DC45F3">
        <w:rPr>
          <w:color w:val="1F497D" w:themeColor="text2"/>
        </w:rPr>
        <w:fldChar w:fldCharType="begin"/>
      </w:r>
      <w:r w:rsidR="00DA6281" w:rsidRPr="00DC45F3">
        <w:rPr>
          <w:color w:val="1F497D" w:themeColor="text2"/>
        </w:rPr>
        <w:instrText xml:space="preserve"> ADDIN ZOTERO_ITEM CSL_CITATION {"citationID":"a1qobrr2bsn","properties":{"formattedCitation":"\\super 37\\nosupersub{}","plainCitation":"37","noteIndex":0},"citationItems":[{"id":363,"uris":["http://zotero.org/users/10873743/items/BITEMH2P"],"itemData":{"id":363,"type":"article-journal","abstract":"High-resolution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37</w:t>
      </w:r>
      <w:r w:rsidR="00DA6281" w:rsidRPr="00DC45F3">
        <w:rPr>
          <w:color w:val="1F497D" w:themeColor="text2"/>
        </w:rPr>
        <w:fldChar w:fldCharType="end"/>
      </w:r>
      <w:r w:rsidRPr="00DC45F3">
        <w:rPr>
          <w:color w:val="1F497D" w:themeColor="text2"/>
        </w:rPr>
        <w:t>. One important distinction is, however, that Bijanzadeh, et al.</w:t>
      </w:r>
      <w:r w:rsidR="00DA6281" w:rsidRPr="00DC45F3">
        <w:rPr>
          <w:color w:val="1F497D" w:themeColor="text2"/>
        </w:rPr>
        <w:fldChar w:fldCharType="begin"/>
      </w:r>
      <w:r w:rsidR="00DA6281" w:rsidRPr="00DC45F3">
        <w:rPr>
          <w:color w:val="1F497D" w:themeColor="text2"/>
        </w:rPr>
        <w:instrText xml:space="preserve"> ADDIN ZOTERO_ITEM CSL_CITATION {"citationID":"a2fe41heqja","properties":{"formattedCitation":"\\super 16\\nosupersub{}","plainCitation":"16","noteIndex":0},"citationItems":[{"id":1100,"uris":["http://zotero.org/users/10873743/items/AR67ZJPC"],"itemData":{"id":1100,"type":"article-journal","abstract":"&lt;h2&gt;Summary&lt;/h2&gt;&lt;p&gt;Visual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16</w:t>
      </w:r>
      <w:r w:rsidR="00DA6281" w:rsidRPr="00DC45F3">
        <w:rPr>
          <w:color w:val="1F497D" w:themeColor="text2"/>
        </w:rPr>
        <w:fldChar w:fldCharType="end"/>
      </w:r>
      <w:r w:rsidRPr="00DC45F3">
        <w:rPr>
          <w:color w:val="1F497D" w:themeColor="text2"/>
        </w:rPr>
        <w:t xml:space="preserve"> mainly reported differences in latencies between stimulus-driven and contextual processes, whereas the current study reports on amplitude across cortical depth. The speed with which these signals are transmitted makes it complicated to capture using BOLD fMRI</w:t>
      </w:r>
      <w:r w:rsidR="00DA6281" w:rsidRPr="00DC45F3">
        <w:rPr>
          <w:color w:val="1F497D" w:themeColor="text2"/>
        </w:rPr>
        <w:fldChar w:fldCharType="begin"/>
      </w:r>
      <w:r w:rsidR="00DA6281" w:rsidRPr="00DC45F3">
        <w:rPr>
          <w:color w:val="1F497D" w:themeColor="text2"/>
        </w:rPr>
        <w:instrText xml:space="preserve"> ADDIN ZOTERO_ITEM CSL_CITATION {"citationID":"a2oqt91lson","properties":{"formattedCitation":"\\super 10,18,75\\nosupersub{}","plainCitation":"10,18,75","noteIndex":0},"citationItems":[{"id":134,"uris":["http://zotero.org/users/10873743/items/HDZQM835"],"itemData":{"id":134,"type":"article-journal","abstract":"We investigated the spatiotemporal activation pattern, produced by one visual stimulus, across cerebral cortical regions in awake monkeys. Laminar profiles of postsynaptic potentials and action potentials were indexed with current source density (CSD) and multiunit activity profiles respectively. Locally, we found contrasting activation profiles in dorsal and ventral stream areas. The former, like V1 and V2, exhibit a 'feedforward' profile, with excitation beginning at the depth of Lamina 4, followed by activation of the extragranular laminae. The latter often displayed a multilaminar/columnar profile, with initial responses distributed across the laminae and reflecting modulation rather than excitation; CSD components were accompanied by either no changes or by suppression of action potentials. System-wide, response latencies indicated a large dorsal/ventral stream latency advantage, which generalizes across a wide range of methods. This predicts a specific temporal ordering of dorsal and ventral stream components of visual analysis, as well as specific patterns of dorsal-ventral stream interaction. Our findings support a hierarchical model of cortical organization that combines serial and parallel elements. Critical in such a model is the recognition that processing within a location typically entails multiple temporal components or 'waves' of activity, driven by input conveyed over heterogeneous pathways from the retina.","container-title":"Cerebral Cortex","DOI":"10.1093/cercor/8.7.575","ISSN":"1047-3211","issue":"7","journalAbbreviation":"Cereb. Cortex","language":"eng","note":"PMID: 9823479","page":"575-592","source":"PubMed","title":"A spatiotemporal profile of visual system activation revealed by current source density analysis in the awake macaque","volume":"8","author":[{"family":"Schroeder","given":"C. E."},{"family":"Mehta","given":"A. D."},{"family":"Givre","given":"S. J."}],"issued":{"date-parts":[["1998"]]}}},{"id":9122,"uris":["http://zotero.org/users/10873743/items/J5GCQFM6"],"itemData":{"id":9122,"type":"article-journal","abstract":"High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70 ms after stimulus onset, consistent with the hypothesis that they are detected by horizontal connections. In the next phase,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10,18,75</w:t>
      </w:r>
      <w:r w:rsidR="00DA6281" w:rsidRPr="00DC45F3">
        <w:rPr>
          <w:color w:val="1F497D" w:themeColor="text2"/>
        </w:rPr>
        <w:fldChar w:fldCharType="end"/>
      </w:r>
      <w:r w:rsidRPr="00DC45F3">
        <w:rPr>
          <w:color w:val="1F497D" w:themeColor="text2"/>
        </w:rPr>
        <w:t xml:space="preserve">, though faster acquisitions </w:t>
      </w:r>
      <w:r w:rsidR="0075089D" w:rsidRPr="00DC45F3">
        <w:rPr>
          <w:color w:val="1F497D" w:themeColor="text2"/>
        </w:rPr>
        <w:t xml:space="preserve">with more trials </w:t>
      </w:r>
      <w:r w:rsidRPr="00DC45F3">
        <w:rPr>
          <w:color w:val="1F497D" w:themeColor="text2"/>
        </w:rPr>
        <w:t xml:space="preserve">may be able to </w:t>
      </w:r>
      <w:r w:rsidR="0075089D" w:rsidRPr="00DC45F3">
        <w:rPr>
          <w:color w:val="1F497D" w:themeColor="text2"/>
        </w:rPr>
        <w:t xml:space="preserve">reveal </w:t>
      </w:r>
      <w:r w:rsidRPr="00DC45F3">
        <w:rPr>
          <w:color w:val="1F497D" w:themeColor="text2"/>
        </w:rPr>
        <w:t xml:space="preserve">such </w:t>
      </w:r>
      <w:r w:rsidR="0075089D" w:rsidRPr="00DC45F3">
        <w:rPr>
          <w:color w:val="1F497D" w:themeColor="text2"/>
        </w:rPr>
        <w:t>effects more robustly</w:t>
      </w:r>
      <w:r w:rsidR="00DA6281" w:rsidRPr="00DC45F3">
        <w:rPr>
          <w:color w:val="1F497D" w:themeColor="text2"/>
        </w:rPr>
        <w:fldChar w:fldCharType="begin"/>
      </w:r>
      <w:r w:rsidR="00DA6281" w:rsidRPr="00DC45F3">
        <w:rPr>
          <w:color w:val="1F497D" w:themeColor="text2"/>
        </w:rPr>
        <w:instrText xml:space="preserve"> ADDIN ZOTERO_ITEM CSL_CITATION {"citationID":"ans9e718it","properties":{"formattedCitation":"\\super 25,44,76,77\\nosupersub{}","plainCitation":"25,44,76,77","noteIndex":0},"citationItems":[{"id":21,"uris":["http://zotero.org/users/10873743/items/56P338B3"],"itemData":{"id":21,"type":"article-journal","abstract":"Using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P."}],"issued":{"date-parts":[["2014"]]}}},{"id":1906,"uris":["http://zotero.org/users/10873743/items/VSXM2Z4Y"],"itemData":{"id":1906,"type":"article-journal","abstract":"The close correspondence between neural activity in the brain and cerebral blood flow (CBF) forms the basis for modern functional neuroimaging methods. Yet, the temporal characteristics of hemodynamic changes induced by neuronal activity are not well understood. Recent optical imaging observations of the time course of deoxyhemoglobin (HbR) and oxyhemoglobin have suggested that increases in oxygen consumption after neuronal activation occur earlier and are more spatially localized than the delayed and more diffuse CBF response. Deoxyhemoglobin can be detected by blood oxygenation level-dependent (BOLD) functional magnetic resonance imaging (fMRI). In the present study, the temporal characteristics of CBF and BOLD changes elicited by somatosensory stimulation in rat were investigated by high-field (9.4 T) MRI. With use of high-temporal-resolution fMRI, it was found that the onset time of the CBF response in the somatosensory cortex was 0.6 ± 0.4 seconds (n = 10). The CBF changes occurred significantly earlier than changes in HbR concentration, which responded after 1.1 ± 0.3 seconds. Furthermore, no early increases in HbR (early negative BOLD signal changes) were observed. These findings argue against the occurrence of an early loss of hemoglobin oxygenation that precedes the rise in CBF and suggest that CBF and oxygen consumption increases may be dynamically coupled in this animal model of neural activation.","container-title":"Journal of Cerebral Blood Flow &amp; Metabolism","DOI":"10.1097/00004647-200001000-00025","ISSN":"0271-678X","issue":"1","journalAbbreviation":"J. Cereb. Blood Flow Metab.","language":"en","note":"publisher: SAGE Publications Ltd STM","page":"201-206","source":"SAGE Journals","title":"Early Temporal Characteristics of Cerebral Blood Flow and Deoxyhemoglobin Changes during Somatosensory Stimulation","volume":"20","author":[{"family":"Silva","given":"Afonso C."},{"family":"Lee","given":"Sang-Pil"},{"family":"Iadecola","given":"Costantino"},{"family":"Kim","given":"Seong-Gi"}],"issued":{"date-parts":[["2000",1,1]]}}},{"id":9097,"uris":["http://zotero.org/users/10873743/items/QMCX8XDG"],"itemData":{"id":9097,"type":"article-journal","abstract":"The blood oxygenation level-dependent (BOLD) response to somatosensory stimulation was measured in α-chloralose-anesthetized rats. BOLD fMRI was obtained at 40-ms temporal resolution and spatial resolution of 200 × 200 × 2,000 μm3 by using a gated activation paradigm in an 11.7 T MRI. Results show a consistent heterogeneity of fMRI onset times and amplitudes. The earliest onset time (0.59 ± 0.17 s, n = 9) corresponded anatomically to layer IV, with superficial and deeper layers starting significantly later (1.27 ± 0.43 s in layers I–III, and 1.11 ± 0.45 s in layer VI). The amplitude of BOLD signal changes also varied with the cortical depth from the pial surface. Changes in the supragranular layers (8.3%) were 44% bigger than changes in the intermediate layers (5.5%), located only ≈700 μm below, and 144% larger than the bottom layer (3.5%), located ≈1.4 mm below the pial surface. The data presented demonstrate that BOLD signal changes have distinct amplitude and temporal characteristics, which vary spatially across cortical layers.","container-title":"Proceedings of the National Academy of Sciences","DOI":"10.1073/pnas.222561899","issue":"23","page":"15182–15187","title":"Laminar specificity of functional MRI onset times during somatosensory stimulation in rat","volume":"99","author":[{"family":"Silva","given":"Afonso C."},{"family":"Koretsky","given":"Alan P."}],"issued":{"date-parts":[["2002",11]]}}},{"id":9124,"uris":["http://zotero.org/users/10873743/items/F59I22V4"],"itemData":{"id":9124,"type":"article-journal","abstract":"The rapid developments in functional MRI (fMRI) acquisition methods and hardware technologies in recent years, particularly at high field (≥7 T), have enabled unparalleled visualization of functional detail at a laminar or columnar level, bringing fMRI close to the intrinsic resolution of brain function. These advances highlight the potential of high resolution fMRI to be a valuable tool to study the fundamental processing performed in cortical micro-circuits, and their interactions such as feedforward and feedback processes. Notably, because fMRI measures neuronal activity via hemodynamics, the ultimate resolution it affords depends on the spatial specificity of hemodynamics to neuronal activity at a detailed spatial scale, and by the evolution of this specificity over time. Several laminar (≤1 mm spatial resolution) fMRI studies have examined spatial characteristics of the measured hemodynamic signals across cortical depth, in light of understanding or improving the spatial specificity of laminar fMRI. Few studies have examined temporal features of the hemodynamic response across cortical depth. Temporal features of the hemodynamic response offer an additional means to improve the specificity of fMRI, and could help target neuronal processes and neurovascular coupling relationships across laminae, for example by differences in the onset times of the response across cortical depth. In this review, we discuss factors that affect the timing of neuronal and hemodynamic responses across laminae, touching on the neuronal laminar organization, and focusing on the laminar vascular organization. We provide an overview of hemodynamics across the cortical vascular tree based on optical imaging studies, and review temporal aspects of hemodynamics that have been examined across cortical depth in high spatiotemporal resolution fMRI studies. Last, we discuss the limits and potential of high spatiotemporal resolution fMRI to study laminar neurovascular coupling and neuronal processes.","container-title":"NeuroImage","DOI":"10.1016/j.neuroimage.2017.07.040","ISSN":"10959572","journalAbbreviation":"NeuroImage","note":"PMID: 28736308","page":"761–771","title":"Laminar fMRI: What can the time domain tell us?","volume":"197","author":[{"family":"Petridou","given":"Natalia"},{"family":"Siero","given":"Jeroen C.W."}],"issued":{"date-parts":[["2019",8]]}}}],"schema":"https://github.com/citation-style-language/schema/raw/master/csl-citation.json"}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25,44,76,77</w:t>
      </w:r>
      <w:r w:rsidR="00DA6281" w:rsidRPr="00DC45F3">
        <w:rPr>
          <w:color w:val="1F497D" w:themeColor="text2"/>
        </w:rPr>
        <w:fldChar w:fldCharType="end"/>
      </w:r>
      <w:r w:rsidRPr="00DC45F3">
        <w:rPr>
          <w:color w:val="1F497D" w:themeColor="text2"/>
        </w:rPr>
        <w:t>. Nevertheless, the similarities in experimental design and outcome (pattern of activation across cortical depth)</w:t>
      </w:r>
      <w:r>
        <w:t xml:space="preserve"> highlight the possibility to link animal electrophysiological experiments with non-invasive human fMRI experiments.</w:t>
      </w:r>
    </w:p>
    <w:p w:rsidR="00072D81" w:rsidRPr="00DC45F3" w:rsidRDefault="00000000">
      <w:pPr>
        <w:jc w:val="both"/>
        <w:rPr>
          <w:color w:val="1F497D" w:themeColor="text2"/>
        </w:rPr>
      </w:pPr>
      <w:r w:rsidRPr="00DC45F3">
        <w:rPr>
          <w:color w:val="1F497D" w:themeColor="text2"/>
        </w:rPr>
        <w:t xml:space="preserve">While the observed effects align with the idea of DN, alternative explanations may also account for, or contribute to the observed responses. Similar to the studies previously </w:t>
      </w:r>
      <w:r w:rsidRPr="00DC45F3">
        <w:rPr>
          <w:color w:val="1F497D" w:themeColor="text2"/>
        </w:rPr>
        <w:lastRenderedPageBreak/>
        <w:t>discussed</w:t>
      </w:r>
      <w:r w:rsidR="00DA6281" w:rsidRPr="00DC45F3">
        <w:rPr>
          <w:color w:val="1F497D" w:themeColor="text2"/>
        </w:rPr>
        <w:fldChar w:fldCharType="begin"/>
      </w:r>
      <w:r w:rsidR="00DA6281" w:rsidRPr="00DC45F3">
        <w:rPr>
          <w:color w:val="1F497D" w:themeColor="text2"/>
        </w:rPr>
        <w:instrText xml:space="preserve"> ADDIN ZOTERO_ITEM CSL_CITATION {"citationID":"a22pk3ngitm","properties":{"formattedCitation":"\\super 3,5,16\\nosupersub{}","plainCitation":"3,5,16","noteIndex":0},"citationItems":[{"id":9118,"uris":["http://zotero.org/users/10873743/items/RU46ELVX"],"itemData":{"id":9118,"type":"article-journal","abstract":"Contrast-dependent changes in spatial summation and contextual modulation of primary visual cortex (V1) neuron responses to stimulation of their receptive field reveal long-distance integration of visual signals within V1, well beyond the classical receptive field (cRF) of single neurons. To identify the cortical circuits mediating these long-distance computations, we have used a combination of anatomical and physiological recording methods to determine the spatial scale and retinotopic logic of intra-areal V1 horizontal connections and inter-areal feedback connections to V1. We have then compared the spatial scales of these connectional systems to the spatial dimensions of the cRF, spatial summation field (SF), and modulatory surround field of macaque V1 neurons. We find that monosynaptic horizontal connections within area V1 are of an appropriate spatial scale to mediate interactions within the SF of V1 neurons and to underlie contrast-dependent changes in SF size. Contrary to common beliefs, these connections cannot fully account for the dimensions of the surround field. The spatial scale of feedback circuits from extrastriate cortex to V1 is, instead, commensurate with the full spatial range of center-surround interactions. Thus these connections could represent an anatomical substrate for contextual modulation and global-to-local integration of visual signals. Feedback projections connect corresponding and equal-sized regions of the visual field in striate and extrastriate cortices and cover anisotropic parts of visual space, unlike V1 horizontal connections that are isotropic in the macaque. V1 isotropic connectivity demonstrates that anisotropic horizontal connections are not necessary to generate orientation selectivity. Anisotropic feedback connections may play a role in contour completion.","container-title":"Journal of Neuroscience","DOI":"10.1523/jneurosci.22-19-08633.2002","ISSN":"02706474","issue":"19","journalAbbreviation":"J. Neurosci.","note":"PMID: 12351737","page":"8633–8646","title":"Circuits for local and global signal integration in primary visual cortex","volume":"22","author":[{"family":"Angelucci","given":"Alessandra"},{"family":"Levitt","given":"Jonathan B."},{"family":"Walton","given":"Emma J.S."},{"family":"Hupé","given":"Jean Michel"},{"family":"Bullier","given":"Jean"},{"family":"Lund","given":"Jennifer S."}],"issued":{"date-parts":[["2002",10]]}}},{"id":1100,"uris":["http://zotero.org/users/10873743/items/AR67ZJPC"],"itemData":{"id":1100,"type":"article-journal","abstract":"&lt;h2&gt;Summary&lt;/h2&gt;&lt;p&gt;Visual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3,5,16</w:t>
      </w:r>
      <w:r w:rsidR="00DA6281" w:rsidRPr="00DC45F3">
        <w:rPr>
          <w:color w:val="1F497D" w:themeColor="text2"/>
        </w:rPr>
        <w:fldChar w:fldCharType="end"/>
      </w:r>
      <w:r w:rsidRPr="00DC45F3">
        <w:rPr>
          <w:color w:val="1F497D" w:themeColor="text2"/>
        </w:rPr>
        <w:t xml:space="preserve">, </w:t>
      </w:r>
      <w:r w:rsidR="0075089D" w:rsidRPr="00DC45F3">
        <w:rPr>
          <w:color w:val="1F497D" w:themeColor="text2"/>
        </w:rPr>
        <w:t>the results could be interpreted in many context-dependent processes such as lateral inhibition, of surround-suppression  or differences in temporal dynamics between the stimuli</w:t>
      </w:r>
      <w:r w:rsidRPr="00DC45F3">
        <w:rPr>
          <w:color w:val="1F497D" w:themeColor="text2"/>
        </w:rPr>
        <w:t xml:space="preserve">. </w:t>
      </w:r>
      <w:r w:rsidR="0075089D" w:rsidRPr="00DC45F3">
        <w:rPr>
          <w:color w:val="1F497D" w:themeColor="text2"/>
        </w:rPr>
        <w:t>For example, t</w:t>
      </w:r>
      <w:r w:rsidR="0075089D" w:rsidRPr="00DC45F3">
        <w:rPr>
          <w:color w:val="1F497D" w:themeColor="text2"/>
        </w:rPr>
        <w:tab/>
      </w:r>
      <w:r w:rsidRPr="00DC45F3">
        <w:rPr>
          <w:color w:val="1F497D" w:themeColor="text2"/>
        </w:rPr>
        <w:t>he large annulus might engage lateral inhibitory circuits that suppress activity in the middle layers, while enhancing processing in superficial and deep layers</w:t>
      </w:r>
      <w:r w:rsidR="00DA6281" w:rsidRPr="00DC45F3">
        <w:rPr>
          <w:color w:val="1F497D" w:themeColor="text2"/>
        </w:rPr>
        <w:fldChar w:fldCharType="begin"/>
      </w:r>
      <w:r w:rsidR="00DA6281" w:rsidRPr="00DC45F3">
        <w:rPr>
          <w:color w:val="1F497D" w:themeColor="text2"/>
        </w:rPr>
        <w:instrText xml:space="preserve"> ADDIN ZOTERO_ITEM CSL_CITATION {"citationID":"a2hkj3mkhgt","properties":{"formattedCitation":"\\super 4,10,78\\nosupersub{}","plainCitation":"4,10,78","noteIndex":0},"citationItems":[{"id":1909,"uris":["http://zotero.org/users/10873743/items/38DX8LY6"],"itemData":{"id":1909,"type":"article-journal","abstract":"Neurons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9135,"uris":["http://zotero.org/users/10873743/items/XB5559HX"],"itemData":{"id":9135,"type":"article-journal","container-title":"Experimental Brain Research","DOI":"10.1007/BF00234129","ISSN":"0014-4819, 1432-1106","issue":"4","journalAbbreviation":"Exp. Brain Res.","language":"en","title":"Lateral inhibition between orientation detectors in the cat's visual cortex","volume":"15","author":[{"family":"Blakemore","given":"Colin"},{"family":"Tobin","given":"ElisabethA."}],"accessed":{"date-parts":[["2023",12,15]]},"issued":{"date-parts":[["1972",9]]}}},{"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70 ms after stimulus onset, consistent with the hypothesis that they are detected by horizontal connections. In the next phase,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4,10,78</w:t>
      </w:r>
      <w:r w:rsidR="00DA6281" w:rsidRPr="00DC45F3">
        <w:rPr>
          <w:color w:val="1F497D" w:themeColor="text2"/>
        </w:rPr>
        <w:fldChar w:fldCharType="end"/>
      </w:r>
      <w:r w:rsidRPr="00DC45F3">
        <w:rPr>
          <w:color w:val="1F497D" w:themeColor="text2"/>
        </w:rPr>
        <w:t>. Alternatively, the large annulus might recruit distinct populations of excitatory and inhibitory neurons across layers, with inhibition dominating in the middle layers and excitation driving responses in superficial and deep layers</w:t>
      </w:r>
      <w:r w:rsidR="00DA6281" w:rsidRPr="00DC45F3">
        <w:rPr>
          <w:color w:val="1F497D" w:themeColor="text2"/>
        </w:rPr>
        <w:fldChar w:fldCharType="begin"/>
      </w:r>
      <w:r w:rsidR="00DA6281" w:rsidRPr="00DC45F3">
        <w:rPr>
          <w:color w:val="1F497D" w:themeColor="text2"/>
        </w:rPr>
        <w:instrText xml:space="preserve"> ADDIN ZOTERO_ITEM CSL_CITATION {"citationID":"a1dgh226qvm","properties":{"formattedCitation":"\\super 79,80\\nosupersub{}","plainCitation":"79,80","noteIndex":0},"citationItems":[{"id":9420,"uris":["http://zotero.org/users/10873743/items/CMJN5VBG"],"itemData":{"id":9420,"type":"article-journal","container-title":"Neuron","DOI":"10.1016/j.neuron.2011.09.027","ISSN":"08966273","issue":"2","journalAbbreviation":"Neuron","language":"en","page":"231-243","source":"DOI.org (Crossref)","title":"How Inhibition Shapes Cortical Activity","volume":"72","author":[{"family":"Isaacson","given":"Jeffry S."},{"family":"Scanziani","given":"Massimo"}],"issued":{"date-parts":[["2011",10]]}}},{"id":9416,"uris":["http://zotero.org/users/10873743/items/FMD3G8FC"],"itemData":{"id":9416,"type":"article-journal","abstract":"Context guides perception by influencing stimulus saliency. Accordingly, in visual cortex, responses to a stimulus are modulated by context, the visual scene surrounding the stimulus. Responses are suppressed when stimulus and surround are similar but not when they differ. The underlying mechanisms remain unclear. Here, we use optical recordings, manipulations, and computational modeling to show that disinhibitory circuits consisting of vasoactive intestinal peptide (VIP)-expressing and somatostatin (SOM)-expressing inhibitory neurons modulate responses in mouse visual cortex depending on similarity between stimulus and surround, primarily by modulating recurrent excitation. When stimulus and surround are similar, VIP neurons are inactive, and activity of SOM neurons leads to suppression of excitatory neurons. However, when stimulus and surround differ, VIP neurons are active, inhibiting SOM neurons, which leads to relief of excitatory neurons from suppression. We have identified a canonical cortical disinhibitory circuit that contributes to contextual modulation and may regulate perceptual saliency.","container-title":"Neuron","DOI":"10.1016/j.neuron.2020.11.013","ISSN":"0896-6273","issue":"6","journalAbbreviation":"Neuron","page":"1181-1193.e8","source":"ScienceDirect","title":"A Disinhibitory Circuit for Contextual Modulation in Primary Visual Cortex","volume":"108","author":[{"family":"Keller","given":"Andreas J."},{"family":"Dipoppa","given":"Mario"},{"family":"Roth","given":"Morgane M."},{"family":"Caudill","given":"Matthew S."},{"family":"Ingrosso","given":"Alessandro"},{"family":"Miller","given":"Kenneth D."},{"family":"Scanziani","given":"Massimo"}],"issued":{"date-parts":[["2020",12,23]]}}}],"schema":"https://github.com/citation-style-language/schema/raw/master/csl-citation.json"}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79,80</w:t>
      </w:r>
      <w:r w:rsidR="00DA6281" w:rsidRPr="00DC45F3">
        <w:rPr>
          <w:color w:val="1F497D" w:themeColor="text2"/>
        </w:rPr>
        <w:fldChar w:fldCharType="end"/>
      </w:r>
      <w:r w:rsidRPr="00DC45F3">
        <w:rPr>
          <w:color w:val="1F497D" w:themeColor="text2"/>
        </w:rPr>
        <w:t>. The large annulus might also elicit non-linear response patterns, where neurons in the middle layer are less responsive due to saturation or competitive suppression</w:t>
      </w:r>
      <w:r w:rsidR="00DA6281" w:rsidRPr="00DC45F3">
        <w:rPr>
          <w:color w:val="1F497D" w:themeColor="text2"/>
        </w:rPr>
        <w:fldChar w:fldCharType="begin"/>
      </w:r>
      <w:r w:rsidR="00DA6281" w:rsidRPr="00DC45F3">
        <w:rPr>
          <w:color w:val="1F497D" w:themeColor="text2"/>
        </w:rPr>
        <w:instrText xml:space="preserve"> ADDIN ZOTERO_ITEM CSL_CITATION {"citationID":"a1s7lt991e4","properties":{"formattedCitation":"\\super 5,9\\nosupersub{}","plainCitation":"5,9","noteIndex":0},"citationItems":[{"id":1912,"uris":["http://zotero.org/users/10873743/items/9EQK68A4"],"itemData":{"id":1912,"type":"article-journal","abstract":"There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5,9</w:t>
      </w:r>
      <w:r w:rsidR="00DA6281" w:rsidRPr="00DC45F3">
        <w:rPr>
          <w:color w:val="1F497D" w:themeColor="text2"/>
        </w:rPr>
        <w:fldChar w:fldCharType="end"/>
      </w:r>
      <w:r w:rsidRPr="00DC45F3">
        <w:rPr>
          <w:color w:val="1F497D" w:themeColor="text2"/>
        </w:rPr>
        <w:t>. From a vascular perspective, the BOLD signal in superficial and deep layers may be amplified due to their proximity to larger veins and the influence of feedback inputs. These factors, combined with potential suppression of middle-layer activity (layer 4) by the large annulus, could account for the observed depth-specific BOLD response patterns</w:t>
      </w:r>
      <w:r w:rsidR="00DA6281" w:rsidRPr="00DC45F3">
        <w:rPr>
          <w:color w:val="1F497D" w:themeColor="text2"/>
        </w:rPr>
        <w:fldChar w:fldCharType="begin"/>
      </w:r>
      <w:r w:rsidR="00DA6281" w:rsidRPr="00DC45F3">
        <w:rPr>
          <w:color w:val="1F497D" w:themeColor="text2"/>
        </w:rPr>
        <w:instrText xml:space="preserve"> ADDIN ZOTERO_ITEM CSL_CITATION {"citationID":"a2q2e7evv8i","properties":{"formattedCitation":"\\super 57,81\\uc0\\u8211{}83\\nosupersub{}","plainCitation":"57,81–83","noteIndex":0},"citationItems":[{"id":1341,"uris":["http://zotero.org/users/10873743/items/QYBF6VF4"],"itemData":{"id":1341,"type":"article-journal","abstract":"The lamination of mammalian neocortex is widely used as reference for describing a wide range of anatomical and physiological data. Its value lies in the observation that in all examined species, cortical afferents, intrinsic cells and projection neurons organize themselves with respect to the laminae. The comprehension of the computations, carried out by the neocortical microcircuits, critically relies on the study of the interlaminar connectivity patterns and the intralaminar physiological processes in vivo. High-resolution functional neuroimaging, enabling the visualization of activity in individual cortical laminae or columns, may greatly contribute in such studies. Yet, the BOLD effect, as measured with the commonly used GE-EPI, contains contributions from both macroscopic venous blood vessels and capillaries. The low density of the cortical veins limits the effective spatial specificity of the fMRI signal and yields maps that are weighted toward the macrovasculature, which thus can be significantly different from the actual site of increased neuronal activity. Spin-echo (SE) sequences yielding apparent T2-weighted BOLD images have been shown to improve spatial specificity by increasing the sensitivity of the signal to spins of the parenchyma, particularly at high magnetic fields. Here we used SE-fMRI at 4.7 T to examine the specificity and resolution of functional maps obtained by stimulating the primary visual cortex of monkeys. Cortical layers could be clearly visualized, and functional activity was predominantly localized in cortical layer IV/Duvernoy layer 3. The choice of sequence parameters influences the fMRI signal, as the SE-EPI is by nature sensitive to T2* in addition to its T2 dependency. Using parameters that limit T2* effects yielded higher specificity and better visualization of the cortical laminae. Because the demands of high-spatial resolution using SE severely decreases temporal resolution, we used a stimulus protocol that allows sampling at higher effective temporal resolution. This way, it was possible to acquire high-spatial and high-temporal resolution SE-fMRI data. © 2006 Elsevier Inc. All rights reserved.","container-title":"Magnetic Resonance Imaging","DOI":"10.1016/j.mri.2005.12.032","ISSN":"0730725X","issue":"4","journalAbbreviation":"Magn. Reson. Imaging","note":"PMID: 16677944","page":"381–392","title":"Laminar specificity in monkey V1 using high-resolution SE-fMRI","volume":"24","author":[{"family":"Goense","given":"Jozien B.M."},{"family":"Logothetis","given":"Nikos K."}],"issued":{"date-parts":[["2006"]]}}},{"id":44,"uris":["http://zotero.org/users/10873743/items/ASPP477G"],"itemData":{"id":44,"type":"article-journal","abstract":"Layer-dependent fMRI allows measurements of information flow in cortical circuits, as afferent and efferent connections terminate in different cortical layers. However, it is unknown to what level human fMRI is specific and sensitive enough to reveal directional functional activity across layers. To answer this question, we developed acquisition and analysis methods for blood-oxygen-level-dependent (BOLD) and cerebral-blood-volume (CBV)-based laminar fMRI and used these to discriminate four different tasks in the human motor cortex (M1). In agreement with anatomical data from animal studies, we found evidence for somatosensory and premotor input in superficial layers of M1 and for cortico-spinal motor output in deep layers. Laminar resting-state fMRI showed directional functional connectivity of M1 with somatosensory and premotor areas. Our findings demonstrate that CBV-fMRI can be used to investigate cortical activity in humans with unprecedented detail, allowing investigations of information flow between brain regions and outperforming conventional BOLD results that are often buried under vascular biases. Huber et al. demonstrate an MRI method to measure brain activity changes at the spatial resolution of cortical layers in humans. This allows investigations of directional functional connectivity, paving the way for non-invasive studies investigating information flow between brain regions.","container-title":"Neuron","DOI":"10.1016/j.neuron.2017.11.005","ISSN":"10974199","issue":"6","journalAbbreviation":"Neuron","note":"PMID: 29224727\nISBN: 0896-6273","page":"1253-1263.e7","title":"High-Resolution CBV-fMRI Allows Mapping of Laminar Activity and Connectivity of Cortical Input and Output in Human M1","volume":"96","author":[{"family":"Huber","given":"Laurentius"},{"family":"Handwerker","given":"Daniel A."},{"family":"Jangraw","given":"David C."},{"family":"Chen","given":"Gang"},{"family":"Hall","given":"Andrew"},{"family":"Stüber","given":"Carsten"},{"family":"Gonzalez-Castillo","given":"Javier"},{"family":"Ivanov","given":"Dimo"},{"family":"Marrett","given":"Sean"},{"family":"Guidi","given":"Maria"},{"family":"Goense","given":"Jozien"},{"family":"Poser","given":"Benedikt A."},{"family":"Bandettini","given":"Peter A."}],"issued":{"date-parts":[["2017"]]}}},{"id":1879,"uris":["http://zotero.org/users/10873743/items/FVT8YAWN"],"itemData":{"id":1879,"type":"article-journal","abstract":"The study is divided into two parts, (a) Superficial or pial vessels: Arterioles and venules at the gyrus surface as well as their mode of penetration into or emergence from nervous tissue is described. The absence of pial capillaries is noted. Arterial and venous anastomoses are described whereas arteriovenous anastomoses were not encountered. In particular, the relationship of superficial vessels to the arachnoid was studied, (b) Intracortical vessels: Arteries and veins were divided into 5 groups according to their degree of cortical penetration. Considering its density, the vascular network of the cortex was divided into 4 vascular layers. A correlation between these layers and the cellular layers was established. Problems in distinguishing between arteries and veins, the geometric disposition of cortical vessels, different types of anastomoses and particular vascular features whose significance remains unclear, are discussed.\nRésumé\nCe travail est divisé en deux chapitres. (a) Les vaisseaux superficiels ou pie-mériens: Les artérioles et les veinules de la surface des gyri sont décrites ainsi que leur mode de pénétration ou d'émergence dans le tissu nerveux; on constate I'absence de capillaires pie-mériens. Des anastomoses artérielles et veineuses ont été décrites tandis que des anastomoses artérioveineuses n'ont pas été recontrées. Les rapports des vaisseaux superficiels vis-à-vis de I'arachnoïde ont été particuliérement étudiés. (b) Les vaisseaux intracorticaux: Les arteres et les veines ont ete divisees en 5 groupes suivant leur degré de pénetration dans le cortex. La trame vasculaire du cortex, en tenant compte de sa densité, est répartie en 4 couches vasculaires dont la correlation avec les couches nerveuses a été établie. On a discuté ensuite les problèmes de distinction entre artères et veines, de repartition géométrique des vaisseaux dans le cortex, des différents types d'anastomoses et des images particulières dont la signification est encore obscure.","container-title":"Brain Research Bulletin","DOI":"10.1016/0361-9230(81)90007-1","ISSN":"0361-9230","issue":"5","journalAbbreviation":"Brain Res. Bull.","page":"519-579","source":"ScienceDirect","title":"Cortical blood vessels of the human brain","volume":"7","author":[{"family":"Duvernoy","given":"H. M."},{"family":"Delon","given":"S."},{"family":"Vannson","given":"J. L."}],"issued":{"date-parts":[["1981",11,1]]}}},{"id":1882,"uris":["http://zotero.org/users/10873743/items/RCTUTPT6"],"itemData":{"id":1882,"type":"article-journal","container-title":"Nature Neuroscience","DOI":"10.1038/nn.3426","ISSN":"1097-6256, 1546-1726","issue":"7","journalAbbreviation":"Nat. Neurosci.","language":"en","license":"http://www.springer.com/tdm","page":"889-897","source":"DOI.org (Crossref)","title":"The cortical angiome: an interconnected vascular network with noncolumnar patterns of blood flow","title-short":"The cortical angiome","volume":"16","author":[{"family":"Blinder","given":"Pablo"},{"family":"Tsai","given":"Philbert S"},{"family":"Kaufhold","given":"John P"},{"family":"Knutsen","given":"Per M"},{"family":"Suhl","given":"Harry"},{"family":"Kleinfeld","given":"David"}],"issued":{"date-parts":[["2013",7]]}}}],"schema":"https://github.com/citation-style-language/schema/raw/master/csl-citation.json"}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57,81–83</w:t>
      </w:r>
      <w:r w:rsidR="00DA6281" w:rsidRPr="00DC45F3">
        <w:rPr>
          <w:color w:val="1F497D" w:themeColor="text2"/>
        </w:rPr>
        <w:fldChar w:fldCharType="end"/>
      </w:r>
      <w:r w:rsidRPr="00DC45F3">
        <w:rPr>
          <w:color w:val="1F497D" w:themeColor="text2"/>
        </w:rPr>
        <w:t>. However, different frameworks are unified by the specific circuits that underlie them: ascending, descending, and horizontal projections. Complementary approaches perturbing these processes may inform us further about how the cortex resolves them using the same circuit architecture</w:t>
      </w:r>
      <w:r w:rsidR="00DA6281" w:rsidRPr="00DC45F3">
        <w:rPr>
          <w:color w:val="1F497D" w:themeColor="text2"/>
        </w:rPr>
        <w:fldChar w:fldCharType="begin"/>
      </w:r>
      <w:r w:rsidR="00DA6281" w:rsidRPr="00DC45F3">
        <w:rPr>
          <w:color w:val="1F497D" w:themeColor="text2"/>
        </w:rPr>
        <w:instrText xml:space="preserve"> ADDIN ZOTERO_ITEM CSL_CITATION {"citationID":"avgdifnu88","properties":{"formattedCitation":"\\super 75,84\\nosupersub{}","plainCitation":"75,84","noteIndex":0},"citationItems":[{"id":9122,"uris":["http://zotero.org/users/10873743/items/J5GCQFM6"],"itemData":{"id":9122,"type":"article-journal","abstract":"High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R."}],"issued":{"date-parts":[["2019"]]}}},{"id":9403,"uris":["http://zotero.org/users/10873743/items/TTFU72KS"],"itemData":{"id":9403,"type":"article-journal","abstract":"Laboratory animal research has provided significant knowledge into the function of cortical circuits at the laminar level, which has yet to be fully leveraged towards insights about human brain function on a similar spatiotemporal scale. The use of functional magnetic resonance imaging (fMRI) in conjunction with neural models provides new opportunities to gain important insights from current knowledge. During the last five years, human studies have demonstrated the value of high-resolution fMRI to study laminar-specific activity in the human brain. This is mostly performed at ultra-high-field strengths (≥ 7 T) and is known as laminar fMRI. Advancements in laminar fMRI are beginning to open new possibilities for studying questions in basic cognitive neuroscience. In this paper, we first review recent methodological advances in laminar fMRI and describe recent human laminar fMRI studies. Then, we discuss how the use of laminar fMRI can help bridge the gap between cortical circuit models and human cognition.","container-title":"Neuroscience &amp; Biobehavioral Reviews","DOI":"10.1016/j.neubiorev.2021.07.005","ISSN":"0149-7634","journalAbbreviation":"Neurosci. Biobehav. Rev.","page":"467-478","source":"ScienceDirect","title":"Linking cortical circuit models to human cognition with laminar fMRI","volume":"128","author":[{"family":"Yang","given":"Jiajia"},{"family":"Huber","given":"Laurentius"},{"family":"Yu","given":"Yinghua"},{"family":"Bandettini","given":"Peter A."}],"issued":{"date-parts":[["2021",9,1]]}}}],"schema":"https://github.com/citation-style-language/schema/raw/master/csl-citation.json"}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75,84</w:t>
      </w:r>
      <w:r w:rsidR="00DA6281" w:rsidRPr="00DC45F3">
        <w:rPr>
          <w:color w:val="1F497D" w:themeColor="text2"/>
        </w:rPr>
        <w:fldChar w:fldCharType="end"/>
      </w:r>
      <w:r w:rsidRPr="00DC45F3">
        <w:rPr>
          <w:color w:val="1F497D" w:themeColor="text2"/>
        </w:rPr>
        <w:t>.</w:t>
      </w:r>
    </w:p>
    <w:p w:rsidR="00072D81" w:rsidRPr="00DC45F3" w:rsidRDefault="00000000">
      <w:pPr>
        <w:pStyle w:val="Kop2"/>
        <w:jc w:val="both"/>
        <w:rPr>
          <w:color w:val="1F497D" w:themeColor="text2"/>
        </w:rPr>
      </w:pPr>
      <w:bookmarkStart w:id="13" w:name="_8h0gd7d4ldp0" w:colFirst="0" w:colLast="0"/>
      <w:bookmarkEnd w:id="13"/>
      <w:r w:rsidRPr="00DC45F3">
        <w:rPr>
          <w:color w:val="1F497D" w:themeColor="text2"/>
        </w:rPr>
        <w:t>BOLD response reflects metabolic needs</w:t>
      </w:r>
    </w:p>
    <w:p w:rsidR="00072D81" w:rsidRPr="00DC45F3" w:rsidRDefault="00000000">
      <w:pPr>
        <w:spacing w:after="200"/>
        <w:jc w:val="both"/>
        <w:rPr>
          <w:color w:val="1F497D" w:themeColor="text2"/>
        </w:rPr>
      </w:pPr>
      <w:r w:rsidRPr="00DC45F3">
        <w:rPr>
          <w:color w:val="1F497D" w:themeColor="text2"/>
        </w:rPr>
        <w:t>The BOLD effect arises from a change in relative amounts of oxygenated and deoxygenated blood. It is therefore an indirect measure of neuronal activity, linked to particular neuronal firing patterns such as local field potentials (LFP)</w:t>
      </w:r>
      <w:r w:rsidR="00DA6281" w:rsidRPr="00DC45F3">
        <w:rPr>
          <w:color w:val="1F497D" w:themeColor="text2"/>
        </w:rPr>
        <w:fldChar w:fldCharType="begin"/>
      </w:r>
      <w:r w:rsidR="00DA6281" w:rsidRPr="00DC45F3">
        <w:rPr>
          <w:color w:val="1F497D" w:themeColor="text2"/>
        </w:rPr>
        <w:instrText xml:space="preserve"> ADDIN ZOTERO_ITEM CSL_CITATION {"citationID":"a2faput5sj6","properties":{"formattedCitation":"\\super 85\\uc0\\u8211{}89\\nosupersub{}","plainCitation":"85–89","noteIndex":0},"citationItems":[{"id":1444,"uris":["http://zotero.org/users/10873743/items/8MBETVWH"],"itemData":{"id":1444,"type":"article-journal","abstract":"Paramagnetic deoxyhemoglobin in venous blood is a naturally occurring contrast agent for magnetic resonance imaging (MRI). By accentuating the effects of this agent through the use of gradient-echo techniques in high fields, we demonstrate in vivo images of brain microvasculature with image contrast reflecting the blood oxygen level. This blood oxygenation level-dependent (BOLD) contrast follows blood oxygen changes induced by anesthetics, by insulininduced hypoglycemia, and by inhaled gas mixtures that alter metabolic demand or blood flow. The results suggest that BOLD contrast can be used to provide in vivo real-time maps of blood oxygenation in the brain under normal physiological conditions. BOLD contrast adds an additional feature to magnetic resonance imaging and complements other techniques that are attempting to provide positron emission tomographylike measurements related to regional neural activity.","container-title":"Proceedings of the National Academy of Sciences","DOI":"10.1073/pnas.87.24.9868","ISSN":"0027-8424, 1091-6490","issue":"24","journalAbbreviation":"PNAS","language":"en","page":"9868–9872","title":"Brain magnetic resonance imaging with contrast dependent on blood oxygenation.","volume":"87","author":[{"family":"Ogawa","given":"S."},{"family":"Lee","given":"T. M."},{"family":"Kay","given":"A. R."},{"family":"Tank","given":"D. W."}],"issued":{"date-parts":[["1990",12]]}}},{"id":333,"uris":["http://zotero.org/users/10873743/items/R5KQAFSV"],"itemData":{"id":333,"type":"article-journal","abstract":"It recently has been demonstrated that magnetic resonance imaging can be used to map changes in brain hemodynamics produced by human mental operations. One method under development relies on blood oxygenation level-dependent (BOLD) contrast: a change in the signal strength of brain water protons produced by the paramagnetic effects of venous blood deoxyhemoglobin. Here we discuss the basic quantitative features of the observed BOLD-based signal changes, including the signal amplitude and its magnetic field dependence and dynamic effects such as a pronounced oscillatory pattern that is induced in the signal from primary visual cortex during photic stimulation experiments. The observed features are compared with the results of Monte Carlo simulations of water proton intravoxel phase dispersion produced by local field gradients generated by paramagnetic deoxyhemoglobin in nearby venous blood vessels. The simulations suggest that the effect of water molecule diffusion is strong for the case of blood capillaries, but, for larger venous blood vessels, water diffusion is not an important determinant of deoxyhemoglobin-induced signal dephasing. We provide an expression for the apparent in-plane relaxation rate constant (R2*) in terms of the main magnetic field strength, the degree of the oxygenation of the venous blood, the venous blood volume fraction in the tissue, and the size of the blood vessel. © 1993, The Biophysical Society. All rights reserved.","container-title":"Biophysical Journal","DOI":"10.1016/S0006-3495(93)81441-3","ISSN":"00063495","issue":"3","journalAbbreviation":"Biophys. J.","note":"PMID: 8386018\nISBN: 0006-3495 (Print) 0006-3495 (Linking)","page":"803-812","title":"Functional brain mapping by blood oxygenation level-dependent contrast magnetic resonance imaging. A comparison of signal characteristics with a biophysical model","volume":"64","author":[{"family":"Ogawa","given":"S."},{"family":"Menon","given":"R. S."},{"family":"Tank","given":"D. W."},{"family":"Kim","given":"S. G."},{"family":"Merkle","given":"H."},{"family":"Ellermann","given":"J. M."},{"family":"Uğurbil","given":"K."}],"issued":{"date-parts":[["1993"]]}}},{"id":2039,"uris":["http://zotero.org/users/10873743/items/54SXIDQY"],"itemData":{"id":2039,"type":"article-journal","container-title":"Journal of Neuroscience","DOI":"10.1523/JNEUROSCI.23-10-03963.2003","ISSN":"0270-6474, 1529-2401","issue":"10","journalAbbreviation":"J. Neurosci.","language":"en","page":"3963-3971","source":"DOI.org (Crossref)","title":"The Underpinnings of the BOLD Functional Magnetic Resonance Imaging Signal","volume":"23","author":[{"family":"Logothetis","given":"Nikos K."}],"issued":{"date-parts":[["2003",5,15]]}}},{"id":1442,"uris":["http://zotero.org/users/10873743/items/M92QUXXH"],"itemData":{"id":1442,"type":"article-journal","container-title":"Nature","DOI":"10.1038/nature06976","ISSN":"0028-0836, 1476-4687","issue":"7197","journalAbbreviation":"Nature","language":"en","page":"869–878","title":"What we can do and what we cannot do with fMRI","volume":"453","author":[{"family":"Logothetis","given":"Nikos K."}],"issued":{"date-parts":[["2008",6]]}}},{"id":9447,"uris":["http://zotero.org/users/10873743/items/WQY22MGZ"],"itemData":{"id":9447,"type":"article-journal","abstract":"Functional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given area rather than its spiking output.","container-title":"Nature","DOI":"10.1038/35084005","journalAbbreviation":"Nature","language":"en","page":"150-157","source":"Zotero","title":"Neurophysiological investigation of the basis of the fMRI signal","volume":"412","author":[{"family":"Logothetis","given":"Nikos K"},{"family":"Pauls","given":"Jon"},{"family":"Augath","given":"Mark"},{"family":"Trinath","given":"Torsten"},{"family":"Oeltermann","given":"Axel"}],"issued":{"date-parts":[["2001"]]}}}],"schema":"https://github.com/citation-style-language/schema/raw/master/csl-citation.json"}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85–89</w:t>
      </w:r>
      <w:r w:rsidR="00DA6281" w:rsidRPr="00DC45F3">
        <w:rPr>
          <w:color w:val="1F497D" w:themeColor="text2"/>
        </w:rPr>
        <w:fldChar w:fldCharType="end"/>
      </w:r>
      <w:r w:rsidRPr="00DC45F3">
        <w:rPr>
          <w:color w:val="1F497D" w:themeColor="text2"/>
        </w:rPr>
        <w:t>, or spiking activity (in case of pRFs)</w:t>
      </w:r>
      <w:r w:rsidR="00DA6281" w:rsidRPr="00DC45F3">
        <w:rPr>
          <w:color w:val="1F497D" w:themeColor="text2"/>
        </w:rPr>
        <w:fldChar w:fldCharType="begin"/>
      </w:r>
      <w:r w:rsidR="00DA6281" w:rsidRPr="00DC45F3">
        <w:rPr>
          <w:color w:val="1F497D" w:themeColor="text2"/>
        </w:rPr>
        <w:instrText xml:space="preserve"> ADDIN ZOTERO_ITEM CSL_CITATION {"citationID":"a1gkdoi2k5j","properties":{"formattedCitation":"\\super 90\\nosupersub{}","plainCitation":"90","noteIndex":0},"citationItems":[{"id":9537,"uris":["http://zotero.org/users/10873743/items/UVPBBG29"],"itemData":{"id":9537,"type":"article-journal","abstract":"Population receptive field (pRF) modeling is a popular fMRI method to map the retinotopic organization of the human brain. While fMRI-based pRF maps are qualitatively similar to invasively recorded single-cell receptive fields in animals, it remains unclear what neuronal signal they represent. We addressed this question in awake nonhuman primates comparing whole-brain fMRI and large-scale neurophysiological recordings in areas V1 and V4 of the visual cortex. We examined the fits of several pRF models based on the fMRI blood-oxygen-level-dependent (BOLD) signal, multi-unit spiking activity (MUA), and local field potential (LFP) power in different frequency bands. We found that pRFs derived from BOLD-fMRI were most similar to MUA-pRFs in V1 and V4, while pRFs based on LFP gamma power also gave a good approximation. fMRI-based pRFs thus reliably reflect neuronal receptive field properties in the primate brain. In addition to our results in V1 and V4, the whole-brain fMRI measurements revealed retinotopic tuning in many other cortical and subcortical areas with a consistent increase in pRF size with increasing eccentricity, as well as a retinotopically specific deactivation of default mode network nodes similar to previous observations in humans.","container-title":"eLife","DOI":"10.7554/eLife.67304","ISSN":"2050-084X","journalAbbreviation":"eLife","note":"publisher: eLife Sciences Publications, Ltd","page":"e67304","source":"eLife","title":"Population receptive fields in nonhuman primates from whole-brain fMRI and large-scale neurophysiology in visual cortex","volume":"10","author":[{"family":"Klink","given":"P Christiaan"},{"family":"Chen","given":"Xing"},{"family":"Vanduffel","given":"Wim"},{"family":"Roelfsema","given":"Pieter R"}],"editor":[{"family":"Krug","given":"Kristine"},{"family":"Behrens","given":"Timothy E"},{"family":"Bridge","given":"Holly"}],"issued":{"date-parts":[["2021",11,3]]}}}],"schema":"https://github.com/citation-style-language/schema/raw/master/csl-citation.json"}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90</w:t>
      </w:r>
      <w:r w:rsidR="00DA6281" w:rsidRPr="00DC45F3">
        <w:rPr>
          <w:color w:val="1F497D" w:themeColor="text2"/>
        </w:rPr>
        <w:fldChar w:fldCharType="end"/>
      </w:r>
      <w:r w:rsidRPr="00DC45F3">
        <w:rPr>
          <w:color w:val="1F497D" w:themeColor="text2"/>
        </w:rPr>
        <w:t>. Upon neuronal activation, metabolic demands trigger extra delivery of blood towards the site of activation</w:t>
      </w:r>
      <w:r w:rsidR="00DA6281" w:rsidRPr="00DC45F3">
        <w:rPr>
          <w:color w:val="1F497D" w:themeColor="text2"/>
        </w:rPr>
        <w:fldChar w:fldCharType="begin"/>
      </w:r>
      <w:r w:rsidR="00DA6281" w:rsidRPr="00DC45F3">
        <w:rPr>
          <w:color w:val="1F497D" w:themeColor="text2"/>
        </w:rPr>
        <w:instrText xml:space="preserve"> ADDIN ZOTERO_ITEM CSL_CITATION {"citationID":"a3djo4bqg","properties":{"formattedCitation":"\\super 91\\nosupersub{}","plainCitation":"91","noteIndex":0},"citationItems":[{"id":6669,"uris":["http://zotero.org/users/10873743/items/82S2RLID"],"itemData":{"id":6669,"type":"article-journal","abstract":"In aerobic glycolysis, oxygen is abundant, and yet cells metabolize glucose without using it, decreasing their ATP per glucose yield by 15-fold. During task-based stimulation, aerobic glycolysis occurs in localized brain regions, presenting a puzzle: why produce ATP inefficiently when, all else being equal, evolution should favor the efficient use of metabolic resources? The answer is that all else is not equal. We propose that a tradeoff exists between efficient ATP production and the efficiency with which ATP is spent to transmit information. Aerobic glycolysis, despite yielding little ATP per glucose, may support neuronal signaling in thin (&lt; 0.5 µm), information-efficient axons. We call this the efficiency tradeoff hypothesis. This tradeoff has potential implications for interpretations of task-related BOLD “activation” observed in fMRI. We hypothesize that BOLD “activation” may index local increases in aerobic glycolysis, which support signaling in thin axons carrying “bottom-up” information, or “prediction error”—i.e., the BIAPEM (BOLD increases approximate prediction error metabolism) hypothesis. Finally, we explore implications of our hypotheses for human brain evolution, social behavior, and mental disorders.","container-title":"Neuroscience &amp; Biobehavioral Reviews","DOI":"10.1016/j.neubiorev.2023.105373","ISSN":"0149-7634","journalAbbreviation":"Neurosci. Biobehav. Rev.","page":"105373","source":"ScienceDirect","title":"A functional account of stimulation-based aerobic glycolysis and its role in interpreting BOLD signal intensity increases in neuroimaging experiments","volume":"153","author":[{"family":"Theriault","given":"Jordan E."},{"family":"Shaffer","given":"Clare"},{"family":"Dienel","given":"Gerald A."},{"family":"Sander","given":"Christin Y."},{"family":"Hooker","given":"Jacob M."},{"family":"Dickerson","given":"Bradford C."},{"family":"Barrett","given":"Lisa Feldman"},{"family":"Quigley","given":"Karen S."}],"issued":{"date-parts":[["2023",10,1]]}}}],"schema":"https://github.com/citation-style-language/schema/raw/master/csl-citation.json"}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91</w:t>
      </w:r>
      <w:r w:rsidR="00DA6281" w:rsidRPr="00DC45F3">
        <w:rPr>
          <w:color w:val="1F497D" w:themeColor="text2"/>
        </w:rPr>
        <w:fldChar w:fldCharType="end"/>
      </w:r>
      <w:r w:rsidRPr="00DC45F3">
        <w:rPr>
          <w:color w:val="1F497D" w:themeColor="text2"/>
        </w:rPr>
        <w:t>. Deoxygenated blood, which distorts the magnetic field due to unpaired iron atoms, is pushed away, resulting in increased signal</w:t>
      </w:r>
      <w:r w:rsidR="00DA6281" w:rsidRPr="00DC45F3">
        <w:rPr>
          <w:color w:val="1F497D" w:themeColor="text2"/>
        </w:rPr>
        <w:fldChar w:fldCharType="begin"/>
      </w:r>
      <w:r w:rsidR="00DA6281" w:rsidRPr="00DC45F3">
        <w:rPr>
          <w:color w:val="1F497D" w:themeColor="text2"/>
        </w:rPr>
        <w:instrText xml:space="preserve"> ADDIN ZOTERO_ITEM CSL_CITATION {"citationID":"3dwK2RpT","properties":{"formattedCitation":"\\super 92,93\\nosupersub{}","plainCitation":"92,93","noteIndex":0},"citationItems":[{"id":1501,"uris":["http://zotero.org/users/10873743/items/ALSDJJS2"],"itemData":{"id":1501,"type":"article-journal","abstract":"Strict iron regulation is essential for normal brain function. The iron homeostasis, determined by the milieu of available iron compounds, is impaired in aging, neurodegenerative diseases and cancer. However, non-invasive assessment of different molecular iron environments implicating brain tissue’s iron homeostasis remains a challenge. We present a magnetic resonance imaging (MRI) technology sensitive to the iron homeostasis of the living brain (the r1-r2* relaxivity). In vitro, our MRI approach reveals the distinct paramagnetic properties of ferritin, transferrin and ferrous iron ions. In the in vivo human brain, we validate our approach against ex vivo iron compounds quantification and gene expression. Our approach varies with the iron mobilization capacity across brain regions and in aging. It reveals brain tumors’ iron homeostasis, and enhances the distinction between tumor tissue and non-pathological tissue without contrast agents. Therefore, our approach may allow for non-invasive research and diagnosis of iron homeostasis in living human brains.","container-title":"Nature Communications","DOI":"10.1038/s41467-023-40999-z","ISSN":"2041-1723","issue":"1","journalAbbreviation":"Nat. Commun.","language":"en","license":"2023 The Author(s)","note":"number: 1\npublisher: Nature Publishing Group","page":"5467","source":"www.nature.com","title":"Non-invasive assessment of normal and impaired iron homeostasis in the brain","volume":"14","author":[{"family":"Filo","given":"Shir"},{"family":"Shaharabani","given":"Rona"},{"family":"Bar Hanin","given":"Daniel"},{"family":"Adam","given":"Miriam"},{"family":"Ben-David","given":"Eliel"},{"family":"Schoffman","given":"Hanan"},{"family":"Margalit","given":"Nevo"},{"family":"Habib","given":"Naomi"},{"family":"Shahar","given":"Tal"},{"family":"Mezer","given":"Aviv A."}],"issued":{"date-parts":[["2023",9,12]]}}},{"id":2265,"uris":["http://zotero.org/users/10873743/items/H775Z3L3"],"itemData":{"id":2265,"type":"article-journal","container-title":"Proceedings of the National Academy of Sciences","DOI":"10.1073/pnas.22.4.210","issue":"4","journalAbbreviation":"PNAS","note":"publisher: Proceedings of the National Academy of Sciences","page":"210-216","source":"pnas.org (Atypon)","title":"The Magnetic Properties and Structure of Hemoglobin, Oxyhemoglobin and Carbonmonoxyhemoglobin","volume":"22","author":[{"family":"Pauling","given":"Linus"},{"family":"Coryell","given":"Charles D."}],"issued":{"date-parts":[["1936",4]]}}}],"schema":"https://github.com/citation-style-language/schema/raw/master/csl-citation.json"}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92,93</w:t>
      </w:r>
      <w:r w:rsidR="00DA6281" w:rsidRPr="00DC45F3">
        <w:rPr>
          <w:color w:val="1F497D" w:themeColor="text2"/>
        </w:rPr>
        <w:fldChar w:fldCharType="end"/>
      </w:r>
      <w:r w:rsidRPr="00DC45F3">
        <w:rPr>
          <w:color w:val="1F497D" w:themeColor="text2"/>
        </w:rPr>
        <w:t>. Within the cortex, penetrating arteries branch off the pial network to supply the parenchyma of nutrients</w:t>
      </w:r>
      <w:r w:rsidR="00DA6281" w:rsidRPr="00DC45F3">
        <w:rPr>
          <w:color w:val="1F497D" w:themeColor="text2"/>
        </w:rPr>
        <w:fldChar w:fldCharType="begin"/>
      </w:r>
      <w:r w:rsidR="00DA6281" w:rsidRPr="00DC45F3">
        <w:rPr>
          <w:color w:val="1F497D" w:themeColor="text2"/>
        </w:rPr>
        <w:instrText xml:space="preserve"> ADDIN ZOTERO_ITEM CSL_CITATION {"citationID":"a1bg9a7qqm4","properties":{"formattedCitation":"\\super 68,83\\nosupersub{}","plainCitation":"68,83","noteIndex":0},"citationItems":[{"id":1882,"uris":["http://zotero.org/users/10873743/items/RCTUTPT6"],"itemData":{"id":1882,"type":"article-journal","container-title":"Nature Neuroscience","DOI":"10.1038/nn.3426","ISSN":"1097-6256, 1546-1726","issue":"7","journalAbbreviation":"Nat. Neurosci.","language":"en","license":"http://www.springer.com/tdm","page":"889-897","source":"DOI.org (Crossref)","title":"The cortical angiome: an interconnected vascular network with noncolumnar patterns of blood flow","title-short":"The cortical angiome","volume":"16","author":[{"family":"Blinder","given":"Pablo"},{"family":"Tsai","given":"Philbert S"},{"family":"Kaufhold","given":"John P"},{"family":"Knutsen","given":"Per M"},{"family":"Suhl","given":"Harry"},{"family":"Kleinfeld","given":"David"}],"issued":{"date-parts":[["2013",7]]}}},{"id":43,"uris":["http://zotero.org/users/10873743/items/CBXKWUWC"],"itemData":{"id":43,"type":"article-journal","abstract":"Functional MRI using blood oxygenation level-dependent (BOLD) contrast indirectly probes neuronal activity via evoked cerebral blood volume (CBV) and oxygenation changes. Thus, its spatio-temporal characteristics are determined by vascular physiology and MRI parameters. In this paper, we focus on the spatial distribution and time course of the fMRI signal and their magnetic field strength dependence. Even though much is still unknown, the following consistent picture is emerging: a) For high spatial resolution imaging, fMRI contrast-to-noise increases supra-linearly with field strength. b) The location and spacing of penetrating arteries and ascending veins in the cortical tissue are not correlated to cortical columns, imposing limitations on achievable point-spread function (PSF) in fMRI. c) Baseline CBV distribution may vary over cortical layers biasing fMRI signal to layers with high CBV values. d) The largest CBV change is in the tissue microvasculature, less in surface arteries and even less in pial veins. e) Venous CBV changes are only relevant for longer stimuli, and oxygenation changes are largest in post-capillary blood vessels. f) The balloon effect (i.e. slow recovery of CBV to baseline) is located in the tissue, consistent with the fact that the post-stimulus undershoot has narrower spatial PSF than the positive BOLD response. g) The onset time following stimulation has been found to be shortest in middle/lower layers, both in optical imaging and high-resolution fMRI, but we argue and demonstrate with simulations that varying signal latencies can also be caused by vascular properties and, therefore, may potentially not be interpreted as neural latencies. With simulations, we illustrate the field strength dependency of fMRI signal transients, such as the adaptation during stimulation, initial dip and the post-stimulus undershoot. In sum, vascular structure and function impose limitations on the achievable PSF of fMRI and give rise to complex fMRI transients, which contain time-varying amount of excitatory and inhibitory neuronal information. Nevertheless, non-invasive fMRI at ultra-high magnetic fields not only provides high contrast-to-noise but also an unprecedented detailed view on cognitive processes in the human brain.","container-title":"NeuroImage","DOI":"10.1016/j.neuroimage.2017.02.063","ISSN":"10959572","journalAbbreviation":"NeuroImage","note":"PMID: 28254456\nISBN: 1053-8119","page":"279-295","title":"Linking brain vascular physiology to hemodynamic response in ultra-high field MRI","volume":"168","author":[{"family":"Uludağ","given":"Kâmil"},{"family":"Blinder","given":"Pablo"}],"issued":{"date-parts":[["2018"]]}}}],"schema":"https://github.com/citation-style-language/schema/raw/master/csl-citation.json"}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68,83</w:t>
      </w:r>
      <w:r w:rsidR="00DA6281" w:rsidRPr="00DC45F3">
        <w:rPr>
          <w:color w:val="1F497D" w:themeColor="text2"/>
        </w:rPr>
        <w:fldChar w:fldCharType="end"/>
      </w:r>
      <w:r w:rsidRPr="00DC45F3">
        <w:rPr>
          <w:color w:val="1F497D" w:themeColor="text2"/>
        </w:rPr>
        <w:t>, while veins drain the deoxygenated paramagnetic blood unidirectionally towards the pial surface</w:t>
      </w:r>
      <w:r w:rsidR="00DA6281" w:rsidRPr="00DC45F3">
        <w:rPr>
          <w:color w:val="1F497D" w:themeColor="text2"/>
        </w:rPr>
        <w:fldChar w:fldCharType="begin"/>
      </w:r>
      <w:r w:rsidR="00DA6281" w:rsidRPr="00DC45F3">
        <w:rPr>
          <w:color w:val="1F497D" w:themeColor="text2"/>
        </w:rPr>
        <w:instrText xml:space="preserve"> ADDIN ZOTERO_ITEM CSL_CITATION {"citationID":"ZrKSWpCC","properties":{"formattedCitation":"\\super 94\\uc0\\u8211{}96\\nosupersub{}","plainCitation":"94–96","noteIndex":0},"citationItems":[{"id":1508,"uris":["http://zotero.org/users/10873743/items/NCYXPSQB"],"itemData":{"id":1508,"type":"article-journal","abstract":"An asymmetric spin echo (ASE) single shot echo planar imaging (EPI) sequence is proposed for obtaining quantitative estimates of R2′, cerebral venous blood volume fraction (vCBV), and oxygen extraction fraction (OEF) noninvasively in normal volunteers. The impact of the presence of intravascular signal on the estimates of vCBV and OEF were examined in five subjects with different levels of flow attenuation. A significant reduction in the estimates of vCBV and a small increase in the measurements of OEF were observed in the presence of flow suppression gradients. In addition, mild hypercapnia was induced in normal subjects (n = 4). R2′, vCBV, and OEF were measured under both normocapnia and experimentally induced hypercapnia. In agreement with the well-documented cerebral vascular responses to hypercapnia, estimates of R2′ and OEF decrease, while measures of vCBV increase during hypercapnia. Magn Reson Med 50:708–716, 2003. © 2003 Wiley-Liss, Inc.","container-title":"Magnetic Resonance in Medicine","DOI":"10.1002/mrm.10576","ISSN":"1522-2594","issue":"4","journalAbbreviation":"Magn. Reson. Med.","language":"en","license":"Copyright © 2003 Wiley-Liss, Inc.","page":"708-716","source":"Wiley Online Library","title":"Impact of intravascular signal on quantitative measures of cerebral oxygen extraction and blood volume under normo- and hypercapnic conditions using an asymmetric spin echo approach","volume":"50","author":[{"family":"An","given":"Hongyu"},{"family":"Lin","given":"Weili"}],"issued":{"date-parts":[["2003"]]}}},{"id":2264,"uris":["http://zotero.org/users/10873743/items/U5MXCPA7"],"itemData":{"id":2264,"type":"article-journal","container-title":"Biochimica et Biophysica Acta","DOI":"10.1016/0304-4165(82)90333-6","ISSN":"03044165","issue":"2","journalAbbreviation":"BBA","language":"en","license":"https://www.elsevier.com/tdm/userlicense/1.0/","page":"265-270","source":"DOI.org (Crossref)","title":"Oxygenation dependence of the transverse relaxation time of water protons in whole blood at high field","volume":"714","author":[{"family":"Thulborn","given":"Keith R."},{"family":"Waterton","given":"John C."},{"family":"Matthews","given":"Paul M."},{"family":"Radda","given":"George K."}],"issued":{"date-parts":[["1982",2]]}}},{"id":1503,"uris":["http://zotero.org/users/10873743/items/93GP8RP5"],"itemData":{"id":1503,"type":"article-journal","abstract":"Iron can contribute to the pathogenesis and progression of multiple sclerosis (MS) due to its accumulation in the human brain. We focus on the thalamus as an information transmitter between various subcortical and cortical areas. Thalamic iron seems to follow different rules than iron in other deep gray matter structures and its relation to the clinical outcomes of MS is still indistinct. In our study, we investigated a connection between thalamic iron and patients' disability and course of the disease. The presence of paramagnetic substances in the tissues was tracked by T2* quantification. Twenty-eight subjects with definite MS and 15 age-matched healthy controls underwent MRI examination with a focus on gradient echo sequence. We observed a non-monotonous course of T2* values with age in healthy controls. Furthermore, T2* distribution in MS patients was significantly wider than that of age matched healthy volunteers (P &lt; 0.001). A strong significant correlation was demonstrated between T2* distribution spread and the expanded disability status scale (EDSS) (left thalamus: P&lt;0.00005; right thalamus: P&lt;0.005), and multiple sclerosis severity scale (MSSS) (left thalamus: P &lt;0.05; right thalamus: P &lt;0.005). The paramagnetic iron distribution in the thalamus in MS was not uniform and this inhomogeneity may be considered as an indicator of thalamic neurodegeneration in MS.","container-title":"Journal of biomedical research","DOI":"10.7555/JBR.31.20160023","ISSN":"1674-8301","issue":"4","journalAbbreviation":"J. Biomed. Res.","language":"en","license":"http://creativecommons.org/licenses/by/3.0/","page":"301-305","source":"www.jbr-pub.org.cn","title":"Thalamic paramagnetic iron by T2* relaxometry correlates with severity of multiple sclerosis","volume":"31","author":[{"family":"Baranovicova","given":"Eva"},{"family":"Kantorova","given":"Ema"},{"family":"Kalenska","given":"Dagmar"},{"family":"Lichardusova","given":"Lucia"},{"family":"Bittsan-\nsky","given":"Michal"},{"family":"Dobrota","given":"Dusan"}],"issued":{"date-parts":[["2017"]]}}}],"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94–96</w:t>
      </w:r>
      <w:r w:rsidR="00DA6281" w:rsidRPr="00DC45F3">
        <w:rPr>
          <w:color w:val="1F497D" w:themeColor="text2"/>
        </w:rPr>
        <w:fldChar w:fldCharType="end"/>
      </w:r>
      <w:r w:rsidRPr="00DC45F3">
        <w:rPr>
          <w:color w:val="1F497D" w:themeColor="text2"/>
        </w:rPr>
        <w:t>. The corollary of this process is twofold: 1) BOLD is more sensitive to superficial cortical depths where the deoxygenated blood is pooled</w:t>
      </w:r>
      <w:r w:rsidR="00DA6281" w:rsidRPr="00DC45F3">
        <w:rPr>
          <w:color w:val="1F497D" w:themeColor="text2"/>
        </w:rPr>
        <w:fldChar w:fldCharType="begin"/>
      </w:r>
      <w:r w:rsidR="00DA6281" w:rsidRPr="00DC45F3">
        <w:rPr>
          <w:color w:val="1F497D" w:themeColor="text2"/>
        </w:rPr>
        <w:instrText xml:space="preserve"> ADDIN ZOTERO_ITEM CSL_CITATION {"citationID":"KhbdGQPL","properties":{"formattedCitation":"\\super 97\\uc0\\u8211{}102\\nosupersub{}","plainCitation":"97–102","noteIndex":0},"citationItems":[{"id":1281,"uris":["http://zotero.org/users/10873743/items/G26JTV3H"],"itemData":{"id":1281,"type":"article-journal","abstract":"Spin echo (SE) EPI offers an alternative to standard gradient echo (GE) EPI for functional MRI. SE-EPI offers improved spatial specificity, since signal changes originate from the microvasculature, but its lower functional sensitivity has limited the usage of this sequence in fMRI experiments. Differential fMRI paradigms, in which two closely matched stimulus conditions are used, can suppress the contribution from veins, thus also offering improved spatial specificity compared to conventional block or event-related designs with long “rest” periods. In this study, we employed a differential fMRI paradigm to stimulate bands of primary visual cortex with pre-defined widths by using visual stimuli comprised of complementary rings of contrast-reversing checkerboard patterns (8 Hz). This paradigm was used to investigate the spatial specificity of GE and SE-BOLD contrast at 7T. Results show that the contrast-to-noise ratio (CNR) is larger for GE-EPI data than for the SE-EPI data for band widths in the range 1.7–6.6 mm, however as the width of the band decreases the CNR for GE and SE sequences converges. These results suggest that when using a differential mapping paradigm, GE-BOLD contrast is better for studying functional features that are larger than \\textasciitilde1.5 mm in size.","container-title":"Brain Topography","DOI":"10.1007/s10548-014-0420-4","ISSN":"1573-6792","issue":"1","journalAbbreviation":"Brain Topogr.","page":"62–65","title":"Assessing the Spatial Precision of SE and GE-BOLD Contrast at 7 Tesla","volume":"28","author":[{"family":"Panchuelo","given":"Rosa M. Sanchez"},{"family":"Schluppeck","given":"Denis"},{"family":"Harmer","given":"Jack"},{"family":"Bowtell","given":"Richard"},{"family":"Francis","given":"Susan"}],"issued":{"date-parts":[["2015",1]]}}},{"id":338,"uris":["http://zotero.org/users/10873743/items/WRTF6HRW"],"itemData":{"id":338,"type":"article-journal","abstract":"The draining vein problem is recognized as one of the most severe constraints on the spatial resolution of BOLD contrast fMRI, used widely in imaging neuroscience. Changes in blood oxygenation arising from local brain activity-related changes in blood flow propagate downstream in veins and can give rise to spurious activation at sites remote from neuronal activity. The geometry of the venous vasculature is quite regular in structure and is well depicted in photomicrographs. Quantitative analysis of this geometry, together with hydrodynamic considerations, permit upper bounds dependent on the area of cortical neuronal activity to be derived for the spatial extent of draining vein contamination. It is estimated that an activated cortical area of 100 mm2 will generate an oxygenation change in venous blood that extends without dilution along the vein no more than 4.2 mm beyond the edge of the activated area. At greater distances along the draining vein this oxygenation change will be diluted. The model leads to a quantitative prediction of the functional form of this dilution. © 2002 Elsevier Science (USA).","container-title":"NeuroImage","DOI":"10.1006/nimg.2002.1082","ISSN":"10538119","issue":"4","journalAbbreviation":"NeuroImage","note":"PMID: 12202093\nISBN: 1053-8119 (Print) 1053-8119 (Linking)","page":"1062-1067","title":"How much cortex can a vein drain? Downstream dilution of activation-related cerebral blood oxygenation changes","volume":"16","author":[{"family":"Turner","given":"Robert"}],"issued":{"date-parts":[["2002"]]}}},{"id":2165,"uris":["http://zotero.org/users/10873743/items/UB29T8WB"],"itemData":{"id":2165,"type":"article-journal","abstract":"Reductions in blood oxygenation level dependent (BOLD)-functional magnetic resonance imaging (fMRI) signals below baseline levels have been observed under several conditions as negative activation in task-activation studies or anticorrelation in resting-state experiments. Converging evidence suggests that negative BOLD signals (NBSs) can generally be explained by local reductions in neural activity. Here, we report on NBSs that accompany hemodynamic changes in regions devoid of neural tissue. The NBSs were investigated with high-resolution studies of the visual cortex (VC) at 7T. Task-activation studies were performed to localize a task-positive area in the VC. During rest, robust negative correlation with the task-positive region was observed in focal regions near the ventricles and dispersed throughout the VC. Both positive and NBSs were dependent on behavioral condition. Comparison with high-resolution structural images showed that negatively correlated regions overlapped with larger pial and ependymal veins near sulcal and ventricular cerebrospinal fluid (CSF). Results from multiecho fMRI showed that NBSs were consistent with increases in local blood volume. These findings confirm theoretical predictions that tie neural activity to blood volume increases, which tend to counteract positive fMRI signal changes associated with increased blood oxygenation. This effect may be more salient in high-resolution studies, in which positive and NBS may be more often spatially distinct.","container-title":"Journal of Cerebral Blood Flow &amp; Metabolism","DOI":"10.1038/jcbfm.2010.164","ISSN":"0271-678X, 1559-7016","issue":"2","journalAbbreviation":"J. Cereb. Blood Flow Metab.","language":"en","page":"401-412","source":"DOI.org (Crossref)","title":"Negative BOLD-fMRI Signals in Large Cerebral Veins","volume":"31","author":[{"family":"Bianciardi","given":"Marta"},{"family":"Fukunaga","given":"Masaki"},{"family":"Gelderen","given":"Peter","non-dropping-particle":"van"},{"family":"De Zwart","given":"Jacco A"},{"family":"Duyn","given":"Jeff H"}],"issued":{"date-parts":[["2011",2]]}}},{"id":35,"uris":["http://zotero.org/users/10873743/items/24QSCKCB"],"itemData":{"id":35,"type":"article-journal","abstract":"Advances in hardware, pulse sequences, and reconstruction techniques have made it possible to perform functional magnetic resonance imaging (fMRI) at sub-millimeter resolution while maintaining high spatial coverage and acceptable signal-to-noise ratio. Here, we examine whether sub-millimeter fMRI can be used as a routine method for obtaining accurate measurements of fine-scale local neural activity. We conducted fMRI in human visual cortex during a simple event-related visual experiment (7 T, gradient-echo EPI, 0.8-mm isotropic voxels, 2.2-s sampling rate, 84 slices), and developed analysis and visualization tools to assess the quality of the data. Our results fall along three lines of inquiry. First, we find that the acquired fMRI images, combined with appropriate surface-based processing, provide reliable and accurate measurements of fine-scale blood oxygenation level dependent (BOLD) activity patterns. Second, we show that the highly folded structure of cortex causes substantial biases on spatial resolution and data visualization. Third, we examine the well-recognized issue of venous contributions to fMRI signals. In a systematic assessment of large sections of cortex measured at a fine scale, we show that time-averaged T 2 *-weighted EPI intensity is a simple, robust marker of venous effects. These venous effects are unevenly distributed across cortex, are more pronounced in gyri and outer cortical depths, and are, to a certain degree, in consistent locations across subjects relative to cortical folding. Furthermore, we show that these venous effects are strongly correlated with BOLD responses evoked by the experiment. We conclude that sub-millimeter fMRI can provide robust information about fine-scale BOLD activity patterns, but special care must be exercised in visualizing and interpreting these patterns, especially with regards to the confounding influence of the brain's vasculature. To help translate these methodological findings to neuroscience research, we provide practical suggestions for both high-resolution and standard-resolution fMRI studies.","container-title":"NeuroImage","DOI":"10.1016/j.neuroimage.2019.02.006","ISSN":"10959572","issue":"June 2018","journalAbbreviation":"NeuroImage","note":"PMID: 30731246\npublisher: Elsevier Ltd\nISBN: 1095-9572 (Electronic) 1053-8119 (Linking)","page":"847-869","title":"A critical assessment of data quality and venous effects in sub-millimeter fMRI","volume":"189","author":[{"family":"Kay","given":"Kendrick"},{"family":"Jamison","given":"Keith W."},{"family":"Vizioli","given":"Luca"},{"family":"Zhang","given":"Ruyuan"},{"family":"Margalit","given":"Eshed"},{"family":"Uğurbil","given":"Kamil"}],"issued":{"date-parts":[["2019"]]}}},{"id":9435,"uris":["http://zotero.org/users/10873743/items/HA6Z24AF"],"itemData":{"id":9435,"type":"article-journal","container-title":"NeuroImage","DOI":"10.1016/j.neuroimage.2006.08.045","ISSN":"10538119","issue":"3","journalAbbreviation":"NeuroImage","language":"en","license":"https://www.elsevier.com/tdm/userlicense/1.0/","page":"1126-1135","source":"DOI.org (Crossref)","title":"The effect of large veins on spatial localization with GE BOLD at 3 T: Displacement, not blurring","title-short":"The effect of large veins on spatial localization with GE BOLD at 3 T","volume":"34","author":[{"family":"Olman","given":"Cheryl A."},{"family":"Inati","given":"Souheil"},{"family":"Heeger","given":"David J."}],"issued":{"date-parts":[["2007",2]]}}},{"id":9434,"uris":["http://zotero.org/users/10873743/items/V4DHF6TB"],"itemData":{"id":9434,"type":"article-journal","container-title":"NeuroImage","DOI":"10.1016/j.neuroimage.2006.12.030","ISSN":"10538119","issue":"2","journalAbbreviation":"NeuroImage","language":"en","license":"https://www.elsevier.com/tdm/userlicense/1.0/","page":"539-552","source":"DOI.org (Crossref)","title":"Spatio-temporal point-spread function of fMRI signal in human gray matter at 7 Tesla","volume":"35","author":[{"family":"Shmuel","given":"Amir"},{"family":"Yacoub","given":"Essa"},{"family":"Chaimow","given":"Denis"},{"family":"Logothetis","given":"Nikos K."},{"family":"Uğurbil","given":"Kamil"}],"issued":{"date-parts":[["2007",4]]}}}],"schema":"https://github.com/citation-style-language/schema/raw/master/csl-citation.json"}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97–102</w:t>
      </w:r>
      <w:r w:rsidR="00DA6281" w:rsidRPr="00DC45F3">
        <w:rPr>
          <w:color w:val="1F497D" w:themeColor="text2"/>
        </w:rPr>
        <w:fldChar w:fldCharType="end"/>
      </w:r>
      <w:r w:rsidRPr="00DC45F3">
        <w:rPr>
          <w:color w:val="1F497D" w:themeColor="text2"/>
        </w:rPr>
        <w:t xml:space="preserve"> and 2) signals from deeper depths influence the signal at superficial depths, which has been referred to as the “draining vein effect”, “carry-over effects”, or “leakage problem”</w:t>
      </w:r>
      <w:r w:rsidR="00DA6281" w:rsidRPr="00DC45F3">
        <w:rPr>
          <w:color w:val="1F497D" w:themeColor="text2"/>
        </w:rPr>
        <w:fldChar w:fldCharType="begin"/>
      </w:r>
      <w:r w:rsidR="00DA6281" w:rsidRPr="00DC45F3">
        <w:rPr>
          <w:color w:val="1F497D" w:themeColor="text2"/>
        </w:rPr>
        <w:instrText xml:space="preserve"> ADDIN ZOTERO_ITEM CSL_CITATION {"citationID":"CWp87OOc","properties":{"formattedCitation":"\\super 37,65\\uc0\\u8211{}68\\nosupersub{}","plainCitation":"37,65–68","noteIndex":0},"citationItems":[{"id":253,"uris":["http://zotero.org/users/10873743/items/L2UU5TLD"],"itemData":{"id":253,"type":"article-journal","abstract":"Blood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G."}],"issued":{"date-parts":[["2016",5,15]]}}},{"id":6686,"uris":["http://zotero.org/users/10873743/items/6CBN33TH"],"itemData":{"id":6686,"type":"article-journal","abstract":"Background\nThe specificity of gradient echo (GE)-BOLD laminar fMRI activation profiles is degraded by intracortical veins that drain blood from lower to upper cortical layers, propagating activation signal in the same direction. This work describes an approach to obtain layer specific profiles by deconvolving the measured profiles with a physiological Point Spread Function (PSF).\nNew method\nIt is shown that the PSF can be characterised by a TE-dependent peak to tail (p2t) value that is independent of cortical depth and can be estimated by simulation. An experimental estimation of individual p2t values and the sensitivity of the deconvolved profiles to variations in p2t is obtained using laminar data measured with a multi-echo 3D-FLASH sequence. These profiles are echo time dependent, but the underlying neuronal response is the same, allowing a data-based estimation of the PSF.\nResults\nThe deconvolved profiles are highly similar to the gold-standard obtained from extremely high resolution 3D-EPI data, for a range of p2t values of 5–9, which covers both the empirically determined value (6.8) and the value obtained by simulation (6.3). -Comparison with Existing Method(s) Corrected profiles show a flatter shape across the cortex and a high level of similarity with the gold-standard, defined as a subset of profiles that are unaffected by intracortical veins.\nConclusions\nWe conclude that deconvolution is a robust approach for removing the effect of signal propagation through intracortical veins. This makes it possible to obtain profiles with high laminar specificity while benefitting from the higher efficiency of GE-BOLD sequences.","container-title":"Journal of Neuroscience Methods","DOI":"10.1016/j.jneumeth.2021.109095","ISSN":"0165-0270","journalAbbreviation":"J. Neurosci. Methods","page":"109095","source":"ScienceDirect","title":"Estimation of laminar BOLD activation profiles using deconvolution with a physiological point spread function","volume":"353","author":[{"family":"Markuerkiaga","given":"Irati"},{"family":"Marques","given":"José P."},{"family":"Gallagher","given":"Tara E."},{"family":"Norris","given":"David G."}],"issued":{"date-parts":[["2021",4,1]]}}},{"id":363,"uris":["http://zotero.org/users/10873743/items/BITEMH2P"],"itemData":{"id":363,"type":"article-journal","abstract":"High-resolution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id":1286,"uris":["http://zotero.org/users/10873743/items/JVGM6J5F"],"itemData":{"id":1286,"type":"article-journal","abstract":"Gradient and spin echo (GRE and SE, respectively) weighted magnetic resonance images report on neuronal activity via changes in deoxygenated hemoglobin content and cerebral blood volume induced by alterations in neuronal activity. Hence, vasculature plays a critical role in these functional signals. However, how the different blood vessels (e.g. arteries, arterioles, capillaries, venules and veins) quantitatively contribute to the functional MRI (fMRI) signals at each ﬁeld strength, and consequently, how spatially speciﬁc these MRI signals are remain a source of discussion. In this study, we utilize an integrative model of the fMRI signals up to 16.4 T, exploiting the increasing body of published information on relevant physiological parameters. Through simulations, extra- and intravascular functional signal contributions were determined as a function of ﬁeld strength, echo time (TE) and MRI sequence used. The model predicted previously reported effects, such as feasibility of optimization of SE but not the GRE approach to yield larger micro-vascular compared to macro-vascular weighting. In addition, however, micro-vascular effects were found to peak with increasing magnetic ﬁelds even in the SE approach, and further increases in magnetic ﬁelds imparted no additional beneﬁts besides beyond the inherent signal-to-noise (SNR) gains. Furthermore, for SE, using a TE larger than the tissue T2 enhances micro-vasculature signal relatively, though compromising SNR for spatial speciﬁcity. In addition, the intravascular SE MRI signals do not fully disappear even at high ﬁeld strength as arteriolar and capillary contributions persist. The model, and the physiological considerations presented here can also be applied in contrast agent experiments and to other models, such as calibrated BOLD approach and vessel size imaging.","container-title":"NeuroImage","DOI":"10.1016/j.neuroimage.2009.05.051","ISSN":"10538119","issue":"1","journalAbbreviation":"NeuroImage","language":"en","page":"150–165","title":"An integrative model for neuronal activity-induced signal changes for gradient and spin echo functional imaging","volume":"48","author":[{"family":"Uludaǧ","given":"Kamil"},{"family":"Müller-Bierl","given":"Bernd"},{"family":"Uğurbil","given":"Kamil"}],"issued":{"date-parts":[["2009",10]]}}},{"id":43,"uris":["http://zotero.org/users/10873743/items/CBXKWUWC"],"itemData":{"id":43,"type":"article-journal","abstract":"Functional MRI using blood oxygenation level-dependent (BOLD) contrast indirectly probes neuronal activity via evoked cerebral blood volume (CBV) and oxygenation changes. Thus, its spatio-temporal characteristics are determined by vascular physiology and MRI parameters. In this paper, we focus on the spatial distribution and time course of the fMRI signal and their magnetic field strength dependence. Even though much is still unknown, the following consistent picture is emerging: a) For high spatial resolution imaging, fMRI contrast-to-noise increases supra-linearly with field strength. b) The location and spacing of penetrating arteries and ascending veins in the cortical tissue are not correlated to cortical columns, imposing limitations on achievable point-spread function (PSF) in fMRI. c) Baseline CBV distribution may vary over cortical layers biasing fMRI signal to layers with high CBV values. d) The largest CBV change is in the tissue microvasculature, less in surface arteries and even less in pial veins. e) Venous CBV changes are only relevant for longer stimuli, and oxygenation changes are largest in post-capillary blood vessels. f) The balloon effect (i.e. slow recovery of CBV to baseline) is located in the tissue, consistent with the fact that the post-stimulus undershoot has narrower spatial PSF than the positive BOLD response. g) The onset time following stimulation has been found to be shortest in middle/lower layers, both in optical imaging and high-resolution fMRI, but we argue and demonstrate with simulations that varying signal latencies can also be caused by vascular properties and, therefore, may potentially not be interpreted as neural latencies. With simulations, we illustrate the field strength dependency of fMRI signal transients, such as the adaptation during stimulation, initial dip and the post-stimulus undershoot. In sum, vascular structure and function impose limitations on the achievable PSF of fMRI and give rise to complex fMRI transients, which contain time-varying amount of excitatory and inhibitory neuronal information. Nevertheless, non-invasive fMRI at ultra-high magnetic fields not only provides high contrast-to-noise but also an unprecedented detailed view on cognitive processes in the human brain.","container-title":"NeuroImage","DOI":"10.1016/j.neuroimage.2017.02.063","ISSN":"10959572","journalAbbreviation":"NeuroImage","note":"PMID: 28254456\nISBN: 1053-8119","page":"279-295","title":"Linking brain vascular physiology to hemodynamic response in ultra-high field MRI","volume":"168","author":[{"family":"Uludağ","given":"Kâmil"},{"family":"Blinder","given":"Pablo"}],"issued":{"date-parts":[["2018"]]}}}],"schema":"https://github.com/citation-style-language/schema/raw/master/csl-citation.json"}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37,65–68</w:t>
      </w:r>
      <w:r w:rsidR="00DA6281" w:rsidRPr="00DC45F3">
        <w:rPr>
          <w:color w:val="1F497D" w:themeColor="text2"/>
        </w:rPr>
        <w:fldChar w:fldCharType="end"/>
      </w:r>
      <w:r w:rsidRPr="00DC45F3">
        <w:rPr>
          <w:color w:val="1F497D" w:themeColor="text2"/>
        </w:rPr>
        <w:t>. Strategies have since been developed to mitigate the effect of large pial veins, including acquisition</w:t>
      </w:r>
      <w:r w:rsidR="00DA6281" w:rsidRPr="00DC45F3">
        <w:rPr>
          <w:color w:val="1F497D" w:themeColor="text2"/>
        </w:rPr>
        <w:fldChar w:fldCharType="begin"/>
      </w:r>
      <w:r w:rsidR="00DA6281" w:rsidRPr="00DC45F3">
        <w:rPr>
          <w:color w:val="1F497D" w:themeColor="text2"/>
        </w:rPr>
        <w:instrText xml:space="preserve"> ADDIN ZOTERO_ITEM CSL_CITATION {"citationID":"d7ncWWBd","properties":{"formattedCitation":"\\super 103\\uc0\\u8211{}106\\nosupersub{}","plainCitation":"103–106","noteIndex":0},"citationItems":[{"id":336,"uris":["http://zotero.org/users/10873743/items/GAZLNQ3B"],"itemData":{"id":336,"type":"article-journal","abstract":"Cortical layer-dependent high (sub-millimeter) resolution functional magnetic resonance imaging (fMRI) in human or animal brain can be used to address questions regarding the functioning of cortical circuits, such as the effect of different afferent and efferent connectivities on activity in specific cortical layers. The sensitivity of gradient echo (GE) blood oxygenation level-dependent (BOLD) responses to large draining veins reduces its local specificity and can render the interpretation of the underlying laminar neural activity impossible. The application of the more spatially specific cerebral blood volume (CBV)-based fMRI in humans has been hindered by the low sensitivity of the noninvasive modalities available. Here, a vascular space occupancy (VASO) variant, adapted for use at high field, is further optimized to capture layer-dependent activity changes in human motor cortex at sub-millimeter resolution. Acquired activation maps and cortical profiles show that the VASO signal peaks in gray matter at 0.8-1.6. mm depth, and deeper compared to the superficial and vein-dominated GE-BOLD responses. Validation of the VASO signal change versus well-established iron-oxide contrast agent based fMRI methods in animals showed the same cortical profiles of CBV change, after normalization for lamina-dependent baseline CBV. In order to evaluate its potential of revealing small lamina-dependent signal differences due to modulations of the input-output characteristics, layer-dependent VASO responses were investigated in the ipsilateral hemisphere during unilateral finger tapping. Positive activation in ipsilateral primary motor cortex and negative activation in ipsilateral primary sensory cortex were observed. This feature is only visible in high-resolution fMRI where opposing sides of a sulcus can be investigated independently because of a lack of partial volume effects. Based on the results presented here, we conclude that VASO offers good reproducibility, high sensitivity and lower sensitivity than GE-BOLD to changes in larger vessels, making it a valuable tool for layer-dependent fMRI studies in humans.","container-title":"NeuroImage","DOI":"10.1016/j.neuroimage.2014.11.046","ISSN":"10959572","journalAbbreviation":"NeuroImage","note":"PMID: 25479018\nISBN: 1095-9572 (Electronic) 1053-8119 (Linking)","page":"23-33","title":"Cortical lamina-dependent blood volume changes in human brain at 7T","volume":"107","author":[{"family":"Huber","given":"Laurentius"},{"family":"Goense","given":"Jozien"},{"family":"Kennerley","given":"Aneurin J."},{"family":"Trampel","given":"Robert"},{"family":"Guidi","given":"Maria"},{"family":"Reimer","given":"Enrico"},{"family":"Ivanov","given":"Dimo"},{"family":"Neef","given":"Nicole"},{"family":"Gauthier","given":"Claudine J."},{"family":"Turner","given":"Robert"},{"family":"Möller","given":"Harald E."}],"issued":{"date-parts":[["2015"]]}}},{"id":2460,"uris":["http://zotero.org/users/10873743/items/6H25XZPZ"],"itemData":{"id":2460,"type":"article-journal","abstract":"Non-invasive perfusion imaging by Arterial spin labeling (ASL) can be advantageous at Ultra-high field (UHF) MRI, since the image SNR and the T1 relaxation time both increase with the static field. However, ASL implementation, especially at 7T, is not trivial. Especially for ASL, UHF MRI comes with many challenges, mainly due to B1+ inhomogeneities. This study aimed to investigate the effects of different transmit coil configurations on perfusion-weighted imaging at 7T using a flow-sensitive alternating inversion recovery (FAIR) technique with time-resolved frequency offset corrected inversion (TR-FOCI) pulses for labeling and background suppression. We conducted a performance comparison between a parallel transmit (pTx) system equipped with 32 receive (Rx) and 8 transmit (Tx) channels and a standard setup with 32Rx and 2Tx channels. Our findings demonstrate that the pTx system, characterized by a more homogeneous B1 transmit field, resulted in a significantly higher contrast-to-noise ratio, temporal signal-to-noise ratio, and lower coefficient of variance (CoV) than the standard 2Tx setup. Additionally, both setups demonstrated comparable capabilities for functional mapping of the hand region in the motor cortex, achieving reliable results within a short acquisition time of approximately 5 minutes.","container-title":"PLoS One","DOI":"10.1371/journal.pone.0309204","ISSN":"1932-6203","issue":"8","journalAbbreviation":"PLoS One","language":"en","note":"publisher: Public Library of Science","page":"e0309204","source":"PLoS Journals","title":"Advancing 7T perfusion imaging by pulsed arterial spin labeling: Using a parallel transmit coil for enhanced labeling robustness and temporal SNR","title-short":"Advancing 7T perfusion imaging by pulsed arterial spin labeling","volume":"19","author":[{"family":"Oliveira","given":"Icaro Agenor Ferreira"},{"family":"Schnabel","given":"Robin"},{"family":"Osch","given":"Matthias J. P.","non-dropping-particle":"van"},{"family":"Zwaag","given":"Wietske","non-dropping-particle":"van der"},{"family":"Hirschler","given":"Lydiane"}],"issued":{"date-parts":[["2024",8,26]]}}},{"id":1382,"uris":["http://zotero.org/users/10873743/items/WR7Y2YXZ"],"itemData":{"id":1382,"type":"article-journal","container-title":"NeuroImage","DOI":"10.1016/j.neuroimage.2017.05.038","journalAbbreviation":"NeuroImage","note":"edition: 2017/05/23\nISBN: 1095-9572 (Electronic)1053-8119 (Linking)\nPMID: 28528845","page":"363–376","title":"Comparison of 3T and 7T ASL techniques for concurrent functional perfusion and BOLD studies","volume":"156","author":[{"family":"Ivanov","given":"D"},{"family":"Gardumi","given":"A"},{"family":"Haast","given":"R A M"},{"family":"Pfeuffer","given":"J"},{"family":"Poser","given":"B A"},{"family":"Uludaǧ","given":"K"}],"issued":{"date-parts":[["2017"]]}}},{"id":1283,"uris":["http://zotero.org/users/10873743/items/5UCC5PRH"],"itemData":{"id":1283,"type":"article-journal","abstract":"Abstract A fast multi-section MR imaging technique is described. Gradient- and spin-echo (GRASE) imaging utilizes the speed advantages of gradient refocusing while overcoming the image artifacts arising from static field inhomogeneity and chemical shift. Image contrast is determined by the T2 contrast in the Hahn spin echoes. A novel k-space trajectory temporally modulates signals and demodulates artifacts. ? 1991 Academic Press, Inc.","container-title":"Magnetic Resonance in Medicine","DOI":"10.1002/mrm.1910200219","ISSN":"0740-3194","issue":"2","journalAbbreviation":"Magn. Reson. Med.","page":"344–349","title":"GRASE (Gradient-and Spin-Echo) imaging: A novel fast MRI technique","volume":"20","author":[{"family":"Oshio","given":"Koichi"},{"family":"Feinberg","given":"David A."}],"issued":{"date-parts":[["1991",8]]}}}],"schema":"https://github.com/citation-style-language/schema/raw/master/csl-citation.json"}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103–106</w:t>
      </w:r>
      <w:r w:rsidR="00DA6281" w:rsidRPr="00DC45F3">
        <w:rPr>
          <w:color w:val="1F497D" w:themeColor="text2"/>
        </w:rPr>
        <w:fldChar w:fldCharType="end"/>
      </w:r>
      <w:r w:rsidRPr="00DC45F3">
        <w:rPr>
          <w:color w:val="1F497D" w:themeColor="text2"/>
        </w:rPr>
        <w:t>, analysis</w:t>
      </w:r>
      <w:r w:rsidR="00DA6281" w:rsidRPr="00DC45F3">
        <w:rPr>
          <w:color w:val="1F497D" w:themeColor="text2"/>
        </w:rPr>
        <w:fldChar w:fldCharType="begin"/>
      </w:r>
      <w:r w:rsidR="00DA6281" w:rsidRPr="00DC45F3">
        <w:rPr>
          <w:color w:val="1F497D" w:themeColor="text2"/>
        </w:rPr>
        <w:instrText xml:space="preserve"> ADDIN ZOTERO_ITEM CSL_CITATION {"citationID":"rdZ2flTA","properties":{"formattedCitation":"\\super 37,65,97,107\\uc0\\u8211{}110\\nosupersub{}","plainCitation":"37,65,97,107–110","noteIndex":0},"citationItems":[{"id":9433,"uris":["http://zotero.org/users/10873743/items/FUP5TC9Z"],"itemData":{"id":9433,"type":"article-journal","abstract":"The laminar structure of the cortex has previously been explored both in non-human primates and human subjects using high-resolution functional magnetic resonance imaging (fMRI). However, whether the spatial speciﬁcity of the blood-oxygenation-level-dependent (BOLD) fMRI is sufﬁciently high to reveal lamina speciﬁc organization in the cortex reliably is still unclear. In this study we demonstrate for the ﬁrst time the detection of such layer-speciﬁc activation in awake monkeys at the spatial resolution of 200 ×200 ×1000 μm3 in a vertical 4.7 T scanner. Results collected in trained monkeys are high in contrast-to-noise ratio and low in motion artifacts. Isolation of laminar activation was aided by choosing the optimal slice orientation and thickness using a novel pial vein pattern analysis derived from optical imaging. We found that the percent change of GE-BOLD signal is the highest at a depth corresponding to layer IV. Changes in the middle layers (layer IV) were 30% greater than changes in the top layers (layers I–III), and 32% greater than the bottom layers (layers V/VI). The laminar distribution of BOLD signal correlates well with neural activity reported in the literature. Our results suggest that the high intrinsic spatial resolution of GE-BOLD signal is sufﬁcient for mapping sub-millimeter functional structures in awake monkeys. This degree of spatial speciﬁcity will be useful for mapping both laminar activations and columnar structures in the cerebral cortex.","container-title":"NeuroImage","DOI":"10.1016/j.neuroimage.2012.08.060","ISSN":"10538119","journalAbbreviation":"NeuroImage","language":"en","license":"https://www.elsevier.com/tdm/userlicense/1.0/","page":"147-155","source":"DOI.org (Crossref)","title":"Layer-specific BOLD activation in awake monkey V1 revealed by ultra-high spatial resolution functional magnetic resonance imaging","volume":"64","author":[{"family":"Chen","given":"Gang"},{"family":"Wang","given":"Feng"},{"family":"Gore","given":"John C."},{"family":"Roe","given":"Anna W."}],"issued":{"date-parts":[["2013",1]]}}},{"id":9432,"uris":["http://zotero.org/users/10873743/items/Z3G94NG9"],"itemData":{"id":9432,"type":"article-journal","abstract":"Recent work has established that cerebral blood flow is regulated at a spatial scale that can be resolved by high field fMRI to show cortical columns in humans. While cortical columns represent a cluster of neurons with similar response properties (spanning from the pial surface to the white matter), important information regarding neuronal interactions and computational processes is also contained within a single column, distributed across the six cortical lamina. A basic understanding of underlying neuronal circuitry or computations may be revealed through investigations of the distribution of neural responses at different cortical depths. In this study, we used T2-weighted imaging with 0.7 mm (isotropic) resolution to measure fMRI responses at different depths in the gray matter while human subjects observed images with either recognizable or scrambled (physically impossible) objects. Intact and scrambled images were partially occluded, resulting in clusters of activity distributed across primary visual cortex. A subset of the identified clusters of voxels showed a preference for scrambled objects over intact; in these clusters, the fMRI response in middle layers was stronger during the presentation of scrambled objects than during the presentation of intact objects. A second experiment, using stimuli targeted at either the magnocellular or the parvocellular visual pathway, shows that laminar profiles in response to parvocellular-targeted stimuli peak in more superficial layers. These findings provide new evidence for the differential sensitivity of high-field fMRI to modulations of the neural responses at different cortical depths.","container-title":"PLoS One","DOI":"10.1371/journal.pone.0032536","ISSN":"1932-6203","issue":"3","journalAbbreviation":"PLoS One","language":"en","note":"publisher: Public Library of Science","page":"e32536","source":"PLoS Journals","title":"Layer-Specific fMRI Reflects Different Neuronal Computations at Different Depths in Human V1","volume":"7","author":[{"family":"Olman","given":"Cheryl A."},{"family":"Harel","given":"Noam"},{"family":"Feinberg","given":"David A."},{"family":"He","given":"Sheng"},{"family":"Zhang","given":"Peng"},{"family":"Uğurbil","given":"Kamil"},{"family":"Yacoub","given":"Essa"}],"issued":{"date-parts":[["2012",3,20]]}}},{"id":1281,"uris":["http://zotero.org/users/10873743/items/G26JTV3H"],"itemData":{"id":1281,"type":"article-journal","abstract":"Spin echo (SE) EPI offers an alternative to standard gradient echo (GE) EPI for functional MRI. SE-EPI offers improved spatial specificity, since signal changes originate from the microvasculature, but its lower functional sensitivity has limited the usage of this sequence in fMRI experiments. Differential fMRI paradigms, in which two closely matched stimulus conditions are used, can suppress the contribution from veins, thus also offering improved spatial specificity compared to conventional block or event-related designs with long “rest” periods. In this study, we employed a differential fMRI paradigm to stimulate bands of primary visual cortex with pre-defined widths by using visual stimuli comprised of complementary rings of contrast-reversing checkerboard patterns (8 Hz). This paradigm was used to investigate the spatial specificity of GE and SE-BOLD contrast at 7T. Results show that the contrast-to-noise ratio (CNR) is larger for GE-EPI data than for the SE-EPI data for band widths in the range 1.7–6.6 mm, however as the width of the band decreases the CNR for GE and SE sequences converges. These results suggest that when using a differential mapping paradigm, GE-BOLD contrast is better for studying functional features that are larger than \\textasciitilde1.5 mm in size.","container-title":"Brain Topography","DOI":"10.1007/s10548-014-0420-4","ISSN":"1573-6792","issue":"1","journalAbbreviation":"Brain Topogr.","page":"62–65","title":"Assessing the Spatial Precision of SE and GE-BOLD Contrast at 7 Tesla","volume":"28","author":[{"family":"Panchuelo","given":"Rosa M. Sanchez"},{"family":"Schluppeck","given":"Denis"},{"family":"Harmer","given":"Jack"},{"family":"Bowtell","given":"Richard"},{"family":"Francis","given":"Susan"}],"issued":{"date-parts":[["2015",1]]}}},{"id":9408,"uris":["http://zotero.org/users/10873743/items/NUUF4LWP"],"itemData":{"id":9408,"type":"article-journal","abstract":"The spatiotemporal characteristics of the hemodynamic response to increased neural activity were investigated at the level of individual intracortical vessels using BOLD-fMRI in a well-established rodent model of somatosensory stimulation at 11.7 T. Functional maps of the rat barrel cortex were obtained at 150 × 150 × 500 μm spatial resolution every 200 ms. The high spatial resolution allowed separation of active voxels into those containing intracortical macro vessels, mainly vein/venules (referred to as macrovasculature), and those enriched with arteries/capillaries and small venules (referred to as microvasculature) since the macro vessel can be readily mapped due to the fast T2* decay of blood at 11.7 T. The earliest BOLD response was observed within layers IV–V by 0.8 s following stimulation and encompassed mainly the voxels containing the microvasculature and some conﬁned macrovasculature voxels. By 1.2 s, the BOLD signal propagated to the macrovasculature voxels where the peak BOLD signal was 2–3 times higher than that of the microvasculature voxels. The BOLD response propagated in individual venules/veins far from neuronal sources at later times. This was also observed in layers IV–V of the barrel cortex after speciﬁc stimulation of separated whisker rows. These results directly visualized that the earliest hemodynamic changes to increased neural activity occur mainly in the microvasculature and spread toward the macrovasculature. However, at peak response, the BOLD signal is dominated by penetrating venules even at layers IV–V of the cortex.","container-title":"NeuroImage","DOI":"10.1016/j.neuroimage.2011.08.001","ISSN":"10538119","issue":"2","journalAbbreviation":"NeuroImage","language":"en","license":"https://www.elsevier.com/tdm/userlicense/1.0/","page":"1451-1460","source":"DOI.org (Crossref)","title":"Direct imaging of macrovascular and microvascular contributions to BOLD fMRI in layers IV–V of the rat whisker–barrel cortex","volume":"59","author":[{"family":"Yu","given":"Xin"},{"family":"Glen","given":"Daniel"},{"family":"Wang","given":"Shumin"},{"family":"Dodd","given":"Stephen"},{"family":"Hirano","given":"Yoshiyuki"},{"family":"Saad","given":"Ziad"},{"family":"Reynolds","given":"Richard"},{"family":"Silva","given":"Afonso C."},{"family":"Koretsky","given":"Alan P."}],"issued":{"date-parts":[["2012",1]]}}},{"id":253,"uris":["http://zotero.org/users/10873743/items/L2UU5TLD"],"itemData":{"id":253,"type":"article-journal","abstract":"Blood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id":251,"uris":["http://zotero.org/users/10873743/items/45U7BRXJ"],"itemData":{"id":251,"type":"article-journal","abstract":"The spatial resolution of functional magnetic resonance imaging (fMRI) is fundamentally limited by effects from large draining veins. Here we describe an analysis method that provides data-driven estimates of these effects in task-based fMRI. The method involves fitting a one-dimensional manifold that characterizes variation in response timecourses observed in a given dataset, and then using identified early and late timecourses as basis functions for decomposing responses into components related to the microvasculature (capillaries and small venules) and the macrovasculature (large veins), respectively. We show the removal of late components substantially reduces the superficial cortical depth bias of fMRI responses and helps eliminate artifacts in cortical activity maps. This method provides insight into the origins of the fMRI signal and can be used to improve the spatial accuracy of fMRI.","container-title":"Nature Methods","DOI":"10.1038/s41592-020-0941-6","ISSN":"15487105","issue":"10","journalAbbreviation":"Nat. Methods","note":"PMID: 32895538\npublisher: Springer US\nISBN: 1548-7105 (Electronic) 1548-7091 (Linking)","page":"1033-1039","title":"A temporal decomposition method for identifying venous effects in task-based fMRI","volume":"17","author":[{"family":"Kay","given":"Kendrick"},{"family":"Jamison","given":"Keith W."},{"family":"Zhang","given":"Ru Yuan"},{"family":"Uğurbil","given":"Kamil"}],"issued":{"date-parts":[["2020"]]}},"label":"page"}],"schema":"https://github.com/citation-style-language/schema/raw/master/csl-citation.json"}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37,65,97,107–110</w:t>
      </w:r>
      <w:r w:rsidR="00DA6281" w:rsidRPr="00DC45F3">
        <w:rPr>
          <w:color w:val="1F497D" w:themeColor="text2"/>
        </w:rPr>
        <w:fldChar w:fldCharType="end"/>
      </w:r>
      <w:r w:rsidRPr="00DC45F3">
        <w:rPr>
          <w:color w:val="1F497D" w:themeColor="text2"/>
        </w:rPr>
        <w:t>, and experimental design</w:t>
      </w:r>
      <w:r w:rsidR="00DA6281" w:rsidRPr="00DC45F3">
        <w:rPr>
          <w:color w:val="1F497D" w:themeColor="text2"/>
        </w:rPr>
        <w:fldChar w:fldCharType="begin"/>
      </w:r>
      <w:r w:rsidR="00DA6281" w:rsidRPr="00DC45F3">
        <w:rPr>
          <w:color w:val="1F497D" w:themeColor="text2"/>
        </w:rPr>
        <w:instrText xml:space="preserve"> ADDIN ZOTERO_ITEM CSL_CITATION {"citationID":"JaWA4B7N","properties":{"formattedCitation":"\\super 51,111,112\\nosupersub{}","plainCitation":"51,111,112","noteIndex":0},"citationItems":[{"id":252,"uris":["http://zotero.org/users/10873743/items/A4MWLV9Q"],"itemData":{"id":252,"type":"article-journal","abstract":"Neuronal cortical circuitry comprises feedforward, lateral, and feedback projections, each of which terminates in distinct cortical layers [1-3]. In sensory systems, feedforward processing transmits signals from the external world into the cortex, whereas feedback pathways signal the brain's inference of the world [4-11]. However, the integration of feedforward, lateral, and feedback inputs within each cortical area impedes the investigation of feedback, and to date, no technique has isolated the feedback of visual scene information in distinct layers of healthy human cortex. We masked feedforward input to a region of V1 cortex and studied the remaining internal processing. Using high-resolution functional brain imaging (0.8 mm3) and multivoxel pattern information techniques, we demonstrate that during normal visual stimulation scene information peaks in mid-layers. Conversely, we found that contextual feedback information peaks in outer, superficial layers. Further, we found that shifting the position of the visual scene surrounding the mask parametrically modulates feedback in superficial layers of V1. Our results reveal the layered cortical organization of external versus internal visual processing streams during perception in healthy human subjects. We provide empirical support for theoretical feedback models such as predictive coding [10, 12] and coherent infomax [13] and reveal the potential of high-resolution fMRI to access internal processing in sub-millimeter human cortex.","container-title":"Current Biology","DOI":"10.1016/J.CUB.2015.08.057","ISSN":"0960-9822","issue":"20","journalAbbreviation":"Curr. Biol.","note":"PMID: 26441356\npublisher: Cell Press","page":"2690-2695","title":"Contextual Feedback to Superficial Layers of V1","volume":"25","author":[{"family":"Muckli","given":"Lars"},{"family":"De Martino","given":"Federico"},{"family":"Vizioli","given":"Luca"},{"family":"Petro","given":"Lucy S."},{"family":"Smith","given":"Fraser W."},{"family":"Uğurbil","given":"Kamil"},{"family":"Goebel","given":"Rainer"},{"family":"Yacoub","given":"Essa"}],"issued":{"date-parts":[["2015",10,19]]}},"label":"page"},{"id":227,"uris":["http://zotero.org/users/10873743/items/GLQ9CC49"],"itemData":{"id":227,"type":"article-journal","abstract":"Receptive fields (RFs) in visual cortex are organized in antagonistic, center-surround, configurations. RF properties change systematically across eccentricity and between visual field maps. However, it is unknown how center-surround configurations are organized in human visual cortex across lamina. We use sub-millimeter resolution functional MRI at 7 Tesla and population receptive field (pRF) modeling to investigate the pRF properties in primary visual cortex (V1) across cortical depth. pRF size varies according to a U-shaped function, indicating smaller pRF center size in the middle compared to superficial and deeper intra-cortical portions of V1, consistent with non-human primate neurophysiological measurements. Moreover, a similar U-shaped function is also observed for pRF surround size. However, pRF center-surround ratio remains constant across cortical depth. Simulations suggest that this pattern of results can be directly linked to the flow of signals across cortical depth, with the visual input reaching the middle of cortical depth and then spreading towards superficial and deeper layers of V1. Conversely, blood-oxygenation-level-dependent (BOLD) signal amplitude increases monotonically towards the pial surface, in line with the known vascular organization across cortical depth. Independent estimates of the haemodynamic response function (HRF) across cortical depth show that the center-surround pRF size estimates across cortical depth cannot be explained by variations in the full-width half maximum (FWHM) of the HRF.","container-title":"NeuroImage","DOI":"10.1016/j.neuroimage.2016.06.048","ISSN":"10959572","journalAbbreviation":"NeuroImage","note":"PMID: 27374728\npublisher: Elsevier Inc.","page":"427-438","title":"Systematic variation of population receptive field properties across cortical depth in human visual cortex","volume":"139","author":[{"family":"Fracasso","given":"Alessio"},{"family":"Petridou","given":"Natalia"},{"family":"Dumoulin","given":"Serge O."}],"issued":{"date-parts":[["2016"]]}}},{"id":17,"uris":["http://zotero.org/users/10873743/items/BSH8I6CW"],"itemData":{"id":17,"type":"article-journal","abstract":"We introduce functional MRI methods for estimating the neuronal population receptive field (pRF). These methods build on conventional visual field mapping that measures responses to ring and wedge patterns shown at a series of visual field locations and estimates the single position in the visual field that produces the largest response. The new method computes a model of the population receptive field from responses to a wide range of stimuli and estimates the visual field map as well as other neuronal population properties, such as receptive field size and laterality. The visual field maps obtained with the pRF method are more accurate than those obtained using conventional visual field mapping, and we trace with high precision the visual field maps to the center of the foveal representation. We report quantitative estimates of pRF size in medial, lateral and ventral occipital regions of human visual cortex. Also, we quantify the amount of input from ipsi- and contralateral visual fields. The human pRF size estimates in V1-V3 agree well with electrophysiological receptive field measurements at a range of eccentricities in corresponding locations within monkey and human visual field maps. The pRF method is non-invasive and can be applied to a wide range of conditions when it is useful to link fMRI signals in the visual pathways to neuronal receptive fields. © 2007 Elsevier Inc. All rights reserved.","container-title":"NeuroImage","DOI":"10.1016/j.neuroimage.2007.09.034","ISSN":"10538119","issue":"2","journalAbbreviation":"NeuroImage","note":"PMID: 17977024","page":"647-660","title":"Population receptive field estimates in human visual cortex","volume":"39","author":[{"family":"Dumoulin","given":"Serge O."},{"family":"Wandell","given":"Brian A."}],"issued":{"date-parts":[["2008"]]}}}],"schema":"https://github.com/citation-style-language/schema/raw/master/csl-citation.json"}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51,111,112</w:t>
      </w:r>
      <w:r w:rsidR="00DA6281" w:rsidRPr="00DC45F3">
        <w:rPr>
          <w:color w:val="1F497D" w:themeColor="text2"/>
        </w:rPr>
        <w:fldChar w:fldCharType="end"/>
      </w:r>
      <w:r w:rsidRPr="00DC45F3">
        <w:rPr>
          <w:color w:val="1F497D" w:themeColor="text2"/>
        </w:rPr>
        <w:t xml:space="preserve"> (for further details, see these laminar fMRI reviews</w:t>
      </w:r>
      <w:r w:rsidR="00DA6281" w:rsidRPr="00DC45F3">
        <w:rPr>
          <w:color w:val="1F497D" w:themeColor="text2"/>
        </w:rPr>
        <w:fldChar w:fldCharType="begin"/>
      </w:r>
      <w:r w:rsidR="00DA6281" w:rsidRPr="00DC45F3">
        <w:rPr>
          <w:color w:val="1F497D" w:themeColor="text2"/>
        </w:rPr>
        <w:instrText xml:space="preserve"> ADDIN ZOTERO_ITEM CSL_CITATION {"citationID":"WIzJGqmb","properties":{"formattedCitation":"\\super 28,32,34,75,84,113\\uc0\\u8211{}116\\nosupersub{}","plainCitation":"28,32,34,75,84,113–116","noteIndex":0},"citationItems":[{"id":298,"uris":["http://zotero.org/users/10873743/items/98B8KH4L"],"itemData":{"id":298,"type":"article-journal","abstract":"Functional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 the original functional data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A."}],"issued":{"date-parts":[["2021"]]}}},{"id":9403,"uris":["http://zotero.org/users/10873743/items/TTFU72KS"],"itemData":{"id":9403,"type":"article-journal","abstract":"Laboratory animal research has provided significant knowledge into the function of cortical circuits at the laminar level, which has yet to be fully leveraged towards insights about human brain function on a similar spatiotemporal scale. The use of functional magnetic resonance imaging (fMRI) in conjunction with neural models provides new opportunities to gain important insights from current knowledge. During the last five years, human studies have demonstrated the value of high-resolution fMRI to study laminar-specific activity in the human brain. This is mostly performed at ultra-high-field strengths (≥ 7 T) and is known as laminar fMRI. Advancements in laminar fMRI are beginning to open new possibilities for studying questions in basic cognitive neuroscience. In this paper, we first review recent methodological advances in laminar fMRI and describe recent human laminar fMRI studies. Then, we discuss how the use of laminar fMRI can help bridge the gap between cortical circuit models and human cognition.","container-title":"Neuroscience &amp; Biobehavioral Reviews","DOI":"10.1016/j.neubiorev.2021.07.005","ISSN":"0149-7634","journalAbbreviation":"Neurosci. Biobehav. Rev.","page":"467-478","source":"ScienceDirect","title":"Linking cortical circuit models to human cognition with laminar fMRI","volume":"128","author":[{"family":"Yang","given":"Jiajia"},{"family":"Huber","given":"Laurentius"},{"family":"Yu","given":"Yinghua"},{"family":"Bandettini","given":"Peter A."}],"issued":{"date-parts":[["2021",9,1]]}}},{"id":6689,"uris":["http://zotero.org/users/10873743/items/E86PJHDV"],"itemData":{"id":6689,"type":"article-journal","abstract":"&lt;p&gt;Over the past 30 years, brain function has primarily been evaluated non-invasively using functional magnetic resonance imaging (fMRI) with gradient-echo (GE) sequences to measure blood-oxygen-level-dependent (BOLD) signals. Despite the multiple advantages of GE sequences, e.g., higher signal-to-noise ratio, faster acquisitions, etc., their relatively inferior spatial localization compromises the routine use of GE-BOLD in laminar applications. Here, in an attempt to rescue the benefits of GE sequences, we evaluated the effect of existing pre-processing methods on the spatial localization of signals obtained with EPIK, a GE sequence that affords voxel volumes of 0.25 mm&lt;sup&gt;3&lt;/sup&gt; with near whole-brain coverage. The methods assessed here apply to both task and resting-state fMRI data assuming the availability of reconstructed magnitude and phase images.&lt;/p&gt;","container-title":"Frontiers in Neuroimaging","DOI":"10.3389/fnimg.2022.869454","ISSN":"2813-1193","journalAbbreviation":"Front. Neuroimaging","language":"English","note":"publisher: Frontiers","source":"Frontiers","title":"Pre-processing of Sub-millimeter GE-BOLD fMRI Data for Laminar Applications","URL":"https://www.frontiersin.org/journals/neuroimaging/articles/10.3389/fnimg.2022.869454/full","volume":"1","author":[{"family":"Pais-Roldán","given":"Patricia"},{"family":"Yun","given":"Seong Dae"},{"family":"Shah","given":"N. Jon"}],"accessed":{"date-parts":[["2024",10,23]]},"issued":{"date-parts":[["2022",5,4]]}}},{"id":6693,"uris":["http://zotero.org/users/10873743/items/LNTJG8PK"],"itemData":{"id":6693,"type":"article-journal","abstract":"&lt;p&gt;Magnetic resonance imaging (MRI) scanners at ultra-high magnetic fields have become available to use in humans, thus enabling researchers to investigate the human brain in detail. By increasing the spatial resolution, ultra-high field MR allows both structural and functional characterization of cortical layers. Techniques that can differentiate cortical layers, such as histological studies and electrode-based measurements have made critical contributions to the understanding of brain function, but these techniques are invasive and thus mainly available in animal models. There are likely to be differences in the organization of circuits between humans and even our closest evolutionary neighbors. Thus research on the human brain is essential. Ultra-high field MRI can observe differences between cortical layers, but is non-invasive and can be used in humans. Extensive previous literature has shown that neuronal connections between brain areas that transmit feedback and feedforward information terminate in different layers of the cortex. Layer-specific functional MRI (fMRI) allows the identification of layer-specific hemodynamic responses, distinguishing feedback and feedforward pathways. This capability has been particularly important for understanding visual processing, as it has allowed researchers to test hypotheses concerning feedback and feedforward information in visual cortical areas. In this review, we provide a general overview of successful ultra-high field MRI applications in vision research as examples of future research.&lt;/p&gt;","container-title":"Frontiers in Neuroscience","DOI":"10.3389/fnins.2022.910443","ISSN":"1662-453X","journalAbbreviation":"Front. Neurosci.","language":"English","note":"publisher: Frontiers","source":"Frontiers","title":"Laminar functional magnetic resonance imaging in vision research","URL":"https://www.frontiersin.org/journals/neuroscience/articles/10.3389/fnins.2022.910443/full","volume":"16","author":[{"family":"Demirayak","given":"Pinar"},{"family":"Deshpande","given":"Gopikrishna"},{"family":"Visscher","given":"Kristina"}],"accessed":{"date-parts":[["2024",10,23]]},"issued":{"date-parts":[["2022",10,4]]}}},{"id":9407,"uris":["http://zotero.org/users/10873743/items/BEYJEP4U"],"itemData":{"id":9407,"type":"article-journal","abstract":"This review examines the methodological challenges and advancements in laminar functional magnetic resonance imaging (fMRI). With the advent of ultra-high-field MRI scanners, laminar fMRI has become pivotal in elucidating the intricate micro-architectures and functionalities of the human brain at a mesoscopic scale. Despite its profound potential, laminar fMRI faces significant challenges such as signal loss at high spatial resolution, limited specificity to laminar signatures, complex layer-specific analysis, the necessity for precise anatomical alignment, and prolonged acquisition times. This review discusses current methodologies, highlights typical challenges in laminar fMRI research, introduces innovative sequence and analysis methods, and outlines potential solutions for overcoming existing technical barriers. It aims to provide a technical overview of the field's current state, emphasizing both the impact of existing hurdles and the advancements that shape future prospects.","container-title":"Psychoradiology","DOI":"10.1093/psyrad/kkae027","ISSN":"2634-4416","journalAbbreviation":"Psychoradiology","page":"kkae027","source":"Silverchair","title":"Exploring methodological frontiers in laminar fMRI","volume":"4","author":[{"family":"Chai","given":"Yuhui"},{"family":"Zhang","given":"Ru-Yuan"}],"issued":{"date-parts":[["2024",3,1]]}}},{"id":9406,"uris":["http://zotero.org/users/10873743/items/9UFXNA7S"],"itemData":{"id":9406,"type":"article-journal","abstract":"Functional MRI (fMRI) time series are inherently susceptible to the influence of respiratory variations. While many studies treat respiration as a source of noise in fMRI, this study employs natural respiratory variations during high resolution (0.8 mm) fMRI at 7T to formulate a respiration effect related map and then use this map to reduce macrovascular bias for a more laminar-­specific fMRI measurement. Our results indicate that respiratory-­related signal changes are modulated by breath phase (breathing in/out or in the transition between breath in and out) during fMRI acquisition, with distinct patterns across various brain regions. We demonstrate that respiration maps generated from normal fMRI runs, such as task-­oriented sessions, closely resemble those from deep-b­ reath and breath-h­ old experiments. These maps show a significant correlation with the macro-v­ asculature automatically segmented based on susceptibility weighted imaging (SWI) and quantitative susceptibility mapping (QSM) images. Most crucially, by removing voxels most responsive to respiratory variations, we can refine high-r­esolution fMRI measurements to be more layer-­specific, improving the accuracy of laminar fMRI analysis.","container-title":"Imaging Neuroscience","DOI":"10.1162/imag_a_00249","ISSN":"2837-6056","journalAbbreviation":"Imaging Neurosci.","language":"en","page":"1-16","source":"DOI.org (Crossref)","title":"Improving laminar fMRI specificity by reducing macrovascular bias revealed by respiration effects","volume":"2","author":[{"family":"Chai","given":"Yuhui"},{"family":"Morgan","given":"A. Tyler"},{"family":"Handwerker","given":"Daniel A."},{"family":"Li","given":"Linqing"},{"family":"Huber","given":"Laurentius"},{"family":"Sutton","given":"Bradley P."},{"family":"Bandettini","given":"Peter A."}],"issued":{"date-parts":[["2024",8,1]]}}}],"schema":"https://github.com/citation-style-language/schema/raw/master/csl-citation.json"}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28,32,34,75,84,113–116</w:t>
      </w:r>
      <w:r w:rsidR="00DA6281" w:rsidRPr="00DC45F3">
        <w:rPr>
          <w:color w:val="1F497D" w:themeColor="text2"/>
        </w:rPr>
        <w:fldChar w:fldCharType="end"/>
      </w:r>
      <w:r w:rsidRPr="00DC45F3">
        <w:rPr>
          <w:color w:val="1F497D" w:themeColor="text2"/>
        </w:rPr>
        <w:t>).</w:t>
      </w:r>
    </w:p>
    <w:p w:rsidR="00072D81" w:rsidRPr="00DC45F3" w:rsidRDefault="00000000">
      <w:pPr>
        <w:spacing w:before="200" w:after="200"/>
        <w:jc w:val="both"/>
        <w:rPr>
          <w:color w:val="1F497D" w:themeColor="text2"/>
        </w:rPr>
      </w:pPr>
      <w:r w:rsidRPr="00DC45F3">
        <w:rPr>
          <w:color w:val="1F497D" w:themeColor="text2"/>
        </w:rPr>
        <w:t>Why, then, is the carry-over effect less visible for contextual stimuli? The center stimulus is designed to stimulate the center of the pRF, maximally eliciting the stimulus-driven processes. Such processes drive feedforward inputs into the middle layers of V1</w:t>
      </w:r>
      <w:r w:rsidR="00DA6281" w:rsidRPr="00DC45F3">
        <w:rPr>
          <w:color w:val="1F497D" w:themeColor="text2"/>
        </w:rPr>
        <w:fldChar w:fldCharType="begin"/>
      </w:r>
      <w:r w:rsidR="00DA6281" w:rsidRPr="00DC45F3">
        <w:rPr>
          <w:color w:val="1F497D" w:themeColor="text2"/>
        </w:rPr>
        <w:instrText xml:space="preserve"> ADDIN ZOTERO_ITEM CSL_CITATION {"citationID":"u71vGAPw","properties":{"formattedCitation":"\\super 10,14\\uc0\\u8211{}16\\nosupersub{}","plainCitation":"10,14–16","noteIndex":0},"citationItems":[{"id":9129,"uris":["http://zotero.org/users/10873743/items/VDJ7KLXT"],"itemData":{"id":9129,"type":"article-journal","abstract":"In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sidRPr="00DC45F3">
        <w:rPr>
          <w:rFonts w:ascii="Cambria Math" w:hAnsi="Cambria Math" w:cs="Cambria Math"/>
          <w:color w:val="1F497D" w:themeColor="text2"/>
        </w:rPr>
        <w:instrText>‐</w:instrText>
      </w:r>
      <w:r w:rsidR="00DA6281" w:rsidRPr="00DC45F3">
        <w:rPr>
          <w:color w:val="1F497D" w:themeColor="text2"/>
        </w:rPr>
        <w:instrText>Heimer modification of the Nauta method. We hoped to correlate the laminar distribution of axon terminals in the cortex with functional differences between layers, and to demonstrate the IVth</w:instrText>
      </w:r>
      <w:r w:rsidR="00DA6281" w:rsidRPr="00DC45F3">
        <w:rPr>
          <w:rFonts w:ascii="Cambria Math" w:hAnsi="Cambria Math" w:cs="Cambria Math"/>
          <w:color w:val="1F497D" w:themeColor="text2"/>
        </w:rPr>
        <w:instrText>‐</w:instrText>
      </w:r>
      <w:r w:rsidR="00DA6281" w:rsidRPr="00DC45F3">
        <w:rPr>
          <w:color w:val="1F497D" w:themeColor="text2"/>
        </w:rPr>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sidRPr="00DC45F3">
        <w:rPr>
          <w:rFonts w:ascii="Cambria Math" w:hAnsi="Cambria Math" w:cs="Cambria Math"/>
          <w:color w:val="1F497D" w:themeColor="text2"/>
        </w:rPr>
        <w:instrText>‐</w:instrText>
      </w:r>
      <w:r w:rsidR="00DA6281" w:rsidRPr="00DC45F3">
        <w:rPr>
          <w:color w:val="1F497D" w:themeColor="text2"/>
        </w:rPr>
        <w:instrText>on view of the layer</w:instrText>
      </w:r>
      <w:r w:rsidR="00DA6281" w:rsidRPr="00DC45F3">
        <w:rPr>
          <w:rFonts w:ascii="Cambria Math" w:hAnsi="Cambria Math" w:cs="Cambria Math"/>
          <w:color w:val="1F497D" w:themeColor="text2"/>
        </w:rPr>
        <w:instrText>‐</w:instrText>
      </w:r>
      <w:r w:rsidR="00DA6281" w:rsidRPr="00DC45F3">
        <w:rPr>
          <w:color w:val="1F497D" w:themeColor="text2"/>
        </w:rPr>
        <w:instrText>IV mosaic, it appeared as a series of regular, parallel, alternating degeneration</w:instrText>
      </w:r>
      <w:r w:rsidR="00DA6281" w:rsidRPr="00DC45F3">
        <w:rPr>
          <w:rFonts w:ascii="Cambria Math" w:hAnsi="Cambria Math" w:cs="Cambria Math"/>
          <w:color w:val="1F497D" w:themeColor="text2"/>
        </w:rPr>
        <w:instrText>‐</w:instrText>
      </w:r>
      <w:r w:rsidR="00DA6281" w:rsidRPr="00DC45F3">
        <w:rPr>
          <w:color w:val="1F497D" w:themeColor="text2"/>
        </w:rPr>
        <w:instrText>rich and degeneration</w:instrText>
      </w:r>
      <w:r w:rsidR="00DA6281" w:rsidRPr="00DC45F3">
        <w:rPr>
          <w:rFonts w:ascii="Cambria Math" w:hAnsi="Cambria Math" w:cs="Cambria Math"/>
          <w:color w:val="1F497D" w:themeColor="text2"/>
        </w:rPr>
        <w:instrText>‐</w:instrText>
      </w:r>
      <w:r w:rsidR="00DA6281" w:rsidRPr="00DC45F3">
        <w:rPr>
          <w:color w:val="1F497D" w:themeColor="text2"/>
        </w:rPr>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sidRPr="00DC45F3">
        <w:rPr>
          <w:rFonts w:ascii="Cambria Math" w:hAnsi="Cambria Math" w:cs="Cambria Math"/>
          <w:color w:val="1F497D" w:themeColor="text2"/>
        </w:rPr>
        <w:instrText>‐</w:instrText>
      </w:r>
      <w:r w:rsidR="00DA6281" w:rsidRPr="00DC45F3">
        <w:rPr>
          <w:color w:val="1F497D" w:themeColor="text2"/>
        </w:rPr>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sidRPr="00DC45F3">
        <w:rPr>
          <w:rFonts w:ascii="Cambria Math" w:hAnsi="Cambria Math" w:cs="Cambria Math"/>
          <w:color w:val="1F497D" w:themeColor="text2"/>
        </w:rPr>
        <w:instrText>‐</w:instrText>
      </w:r>
      <w:r w:rsidR="00DA6281" w:rsidRPr="00DC45F3">
        <w:rPr>
          <w:color w:val="1F497D" w:themeColor="text2"/>
        </w:rPr>
        <w:instrText>eye and right</w:instrText>
      </w:r>
      <w:r w:rsidR="00DA6281" w:rsidRPr="00DC45F3">
        <w:rPr>
          <w:rFonts w:ascii="Cambria Math" w:hAnsi="Cambria Math" w:cs="Cambria Math"/>
          <w:color w:val="1F497D" w:themeColor="text2"/>
        </w:rPr>
        <w:instrText>‐</w:instrText>
      </w:r>
      <w:r w:rsidR="00DA6281" w:rsidRPr="00DC45F3">
        <w:rPr>
          <w:color w:val="1F497D" w:themeColor="text2"/>
        </w:rPr>
        <w:instrText>eye input to layer IV are an anatomical counterpart of the physiologically observed ocular</w:instrText>
      </w:r>
      <w:r w:rsidR="00DA6281" w:rsidRPr="00DC45F3">
        <w:rPr>
          <w:rFonts w:ascii="Cambria Math" w:hAnsi="Cambria Math" w:cs="Cambria Math"/>
          <w:color w:val="1F497D" w:themeColor="text2"/>
        </w:rPr>
        <w:instrText>‐</w:instrText>
      </w:r>
      <w:r w:rsidR="00DA6281" w:rsidRPr="00DC45F3">
        <w:rPr>
          <w:color w:val="1F497D" w:themeColor="text2"/>
        </w:rPr>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cortical fibers in the macaque monkey","volume":"146","author":[{"family":"Hubel","given":"David H."},{"family":"Wiesel","given":"Torsten N."}],"issued":{"date-parts":[["1972",12]]}}},{"id":1100,"uris":["http://zotero.org/users/10873743/items/AR67ZJPC"],"itemData":{"id":1100,"type":"article-journal","abstract":"&lt;h2&gt;Summary&lt;/h2&gt;&lt;p&gt;Visual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70 ms after stimulus onset, consistent with the hypothesis that they are detected by horizontal connections. In the next phase,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10,14–16</w:t>
      </w:r>
      <w:r w:rsidR="00DA6281" w:rsidRPr="00DC45F3">
        <w:rPr>
          <w:color w:val="1F497D" w:themeColor="text2"/>
        </w:rPr>
        <w:fldChar w:fldCharType="end"/>
      </w:r>
      <w:r w:rsidRPr="00DC45F3">
        <w:rPr>
          <w:color w:val="1F497D" w:themeColor="text2"/>
        </w:rPr>
        <w:t>. The transmission of these inputs involves dense excitatory synapses and high-frequency spiking activity to propagate sensory input</w:t>
      </w:r>
      <w:r w:rsidR="00DA6281" w:rsidRPr="00DC45F3">
        <w:rPr>
          <w:color w:val="1F497D" w:themeColor="text2"/>
        </w:rPr>
        <w:fldChar w:fldCharType="begin"/>
      </w:r>
      <w:r w:rsidR="00DA6281" w:rsidRPr="00DC45F3">
        <w:rPr>
          <w:color w:val="1F497D" w:themeColor="text2"/>
        </w:rPr>
        <w:instrText xml:space="preserve"> ADDIN ZOTERO_ITEM CSL_CITATION {"citationID":"Eyw2fOyQ","properties":{"formattedCitation":"\\super 89,91,117\\nosupersub{}","plainCitation":"89,91,117","noteIndex":0},"citationItems":[{"id":9431,"uris":["http://zotero.org/users/10873743/items/U2BFN8MB"],"itemData":{"id":9431,"type":"article-journal","abstract":"Neuronal computation is energetically expensive. Consequently, the brain’s limited energy supply imposes constraints on its information processing capability. Most brain energy is used on synaptic transmission, making it important to understand how energy is provided to and used by synapses. We describe how information transmission through presynaptic terminals and postsynaptic spines is related to their energy consumption, assess which mechanisms normally ensure an adequate supply of ATP to these structures, consider the influence of synaptic plasticity and changing brain state on synaptic energy use, and explain how disruption of the energy supply to synapses leads to neuropathology.","container-title":"Neuron","DOI":"10.1016/j.neuron.2012.08.019","ISSN":"0896-6273","issue":"5","journalAbbreviation":"Neuron","page":"762-777","source":"ScienceDirect","title":"Synaptic Energy Use and Supply","volume":"75","author":[{"family":"Harris","given":"Julia J."},{"family":"Jolivet","given":"Renaud"},{"family":"Attwell","given":"David"}],"issued":{"date-parts":[["2012",9,6]]}}},{"id":9447,"uris":["http://zotero.org/users/10873743/items/WQY22MGZ"],"itemData":{"id":9447,"type":"article-journal","abstract":"Functional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given area rather than its spiking output.","container-title":"Nature","DOI":"10.1038/35084005","journalAbbreviation":"Nature","language":"en","page":"150-157","source":"Zotero","title":"Neurophysiological investigation of the basis of the fMRI signal","volume":"412","author":[{"family":"Logothetis","given":"Nikos K"},{"family":"Pauls","given":"Jon"},{"family":"Augath","given":"Mark"},{"family":"Trinath","given":"Torsten"},{"family":"Oeltermann","given":"Axel"}],"issued":{"date-parts":[["2001"]]}}},{"id":6669,"uris":["http://zotero.org/users/10873743/items/82S2RLID"],"itemData":{"id":6669,"type":"article-journal","abstract":"In aerobic glycolysis, oxygen is abundant, and yet cells metabolize glucose without using it, decreasing their ATP per glucose yield by 15-fold. During task-based stimulation, aerobic glycolysis occurs in localized brain regions, presenting a puzzle: why produce ATP inefficiently when, all else being equal, evolution should favor the efficient use of metabolic resources? The answer is that all else is not equal. We propose that a tradeoff exists between efficient ATP production and the efficiency with which ATP is spent to transmit information. Aerobic glycolysis, despite yielding little ATP per glucose, may support neuronal signaling in thin (&lt; 0.5 µm), information-efficient axons. We call this the efficiency tradeoff hypothesis. This tradeoff has potential implications for interpretations of task-related BOLD “activation” observed in fMRI. We hypothesize that BOLD “activation” may index local increases in aerobic glycolysis, which support signaling in thin axons carrying “bottom-up” information, or “prediction error”—i.e., the BIAPEM (BOLD increases approximate prediction error metabolism) hypothesis. Finally, we explore implications of our hypotheses for human brain evolution, social behavior, and mental disorders.","container-title":"Neuroscience &amp; Biobehavioral Reviews","DOI":"10.1016/j.neubiorev.2023.105373","ISSN":"0149-7634","journalAbbreviation":"Neurosci. Biobehav. Rev.","page":"105373","source":"ScienceDirect","title":"A functional account of stimulation-based aerobic glycolysis and its role in interpreting BOLD signal intensity increases in neuroimaging experiments","volume":"153","author":[{"family":"Theriault","given":"Jordan E."},{"family":"Shaffer","given":"Clare"},{"family":"Dienel","given":"Gerald A."},{"family":"Sander","given":"Christin Y."},{"family":"Hooker","given":"Jacob M."},{"family":"Dickerson","given":"Bradford C."},{"family":"Barrett","given":"Lisa Feldman"},{"family":"Quigley","given":"Karen S."}],"issued":{"date-parts":[["2023",10,1]]}}}],"schema":"https://github.com/citation-style-language/schema/raw/master/csl-citation.json"}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89,91,117</w:t>
      </w:r>
      <w:r w:rsidR="00DA6281" w:rsidRPr="00DC45F3">
        <w:rPr>
          <w:color w:val="1F497D" w:themeColor="text2"/>
        </w:rPr>
        <w:fldChar w:fldCharType="end"/>
      </w:r>
      <w:r w:rsidRPr="00DC45F3">
        <w:rPr>
          <w:color w:val="1F497D" w:themeColor="text2"/>
        </w:rPr>
        <w:t>. The metabolically demanding processes increase local oxygen consumption and blood flow, producing a robust BOLD response</w:t>
      </w:r>
      <w:r w:rsidR="00DA6281" w:rsidRPr="00DC45F3">
        <w:rPr>
          <w:color w:val="1F497D" w:themeColor="text2"/>
        </w:rPr>
        <w:fldChar w:fldCharType="begin"/>
      </w:r>
      <w:r w:rsidR="00DA6281" w:rsidRPr="00DC45F3">
        <w:rPr>
          <w:color w:val="1F497D" w:themeColor="text2"/>
        </w:rPr>
        <w:instrText xml:space="preserve"> ADDIN ZOTERO_ITEM CSL_CITATION {"citationID":"WYh8boBj","properties":{"formattedCitation":"\\super 89,91,118\\nosupersub{}","plainCitation":"89,91,118","noteIndex":0},"citationItems":[{"id":9447,"uris":["http://zotero.org/users/10873743/items/WQY22MGZ"],"itemData":{"id":9447,"type":"article-journal","abstract":"Functional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given area rather than its spiking output.","container-title":"Nature","DOI":"10.1038/35084005","journalAbbreviation":"Nature","language":"en","page":"150-157","source":"Zotero","title":"Neurophysiological investigation of the basis of the fMRI signal","volume":"412","author":[{"family":"Logothetis","given":"Nikos K"},{"family":"Pauls","given":"Jon"},{"family":"Augath","given":"Mark"},{"family":"Trinath","given":"Torsten"},{"family":"Oeltermann","given":"Axel"}],"issued":{"date-parts":[["2001"]]}}},{"id":2193,"uris":["http://zotero.org/users/10873743/items/P65ZGLNB"],"itemData":{"id":2193,"type":"article-journal","abstract":"▪ Abstract We explore the extent to which neocortical circuits generalize, i.e., to what extent can neocortical neurons and the circuits they form be considered as canonical? We find that, as has long been suspected by cortical neuroanatomists, the same basic laminar and tangential organization of the excitatory neurons of the neocortex is evident wherever it has been sought. Similarly, the inhibitory neurons show characteristic morphology and patterns of connections throughout the neocortex. We offer a simple model of cortical processing that is consistent with the major features of cortical circuits: The superficial layer neurons within local patches of cortex, and within areas, cooperate to explore all possible interpretations of different cortical input and cooperatively select an interpretation consistent with their various cortical and subcortical inputs.","container-title":"Annual Review of Neuroscience","DOI":"10.1146/annurev.neuro.27.070203.144152","ISSN":"0147-006X, 1545-4126","journalAbbreviation":"Annu. Rev. Neurosci.","language":"en","note":"publisher: Annual Reviews","page":"419-451","source":"www.annualreviews.org","title":"Neuronal Circuits of the Neocortex","volume":"27","author":[{"family":"Douglas","given":"Rodney J."},{"family":"Martin","given":"Kevan A. C."}],"issued":{"date-parts":[["2004",7,21]]}}},{"id":6669,"uris":["http://zotero.org/users/10873743/items/82S2RLID"],"itemData":{"id":6669,"type":"article-journal","abstract":"In aerobic glycolysis, oxygen is abundant, and yet cells metabolize glucose without using it, decreasing their ATP per glucose yield by 15-fold. During task-based stimulation, aerobic glycolysis occurs in localized brain regions, presenting a puzzle: why produce ATP inefficiently when, all else being equal, evolution should favor the efficient use of metabolic resources? The answer is that all else is not equal. We propose that a tradeoff exists between efficient ATP production and the efficiency with which ATP is spent to transmit information. Aerobic glycolysis, despite yielding little ATP per glucose, may support neuronal signaling in thin (&lt; 0.5 µm), information-efficient axons. We call this the efficiency tradeoff hypothesis. This tradeoff has potential implications for interpretations of task-related BOLD “activation” observed in fMRI. We hypothesize that BOLD “activation” may index local increases in aerobic glycolysis, which support signaling in thin axons carrying “bottom-up” information, or “prediction error”—i.e., the BIAPEM (BOLD increases approximate prediction error metabolism) hypothesis. Finally, we explore implications of our hypotheses for human brain evolution, social behavior, and mental disorders.","container-title":"Neuroscience &amp; Biobehavioral Reviews","DOI":"10.1016/j.neubiorev.2023.105373","ISSN":"0149-7634","journalAbbreviation":"Neurosci. Biobehav. Rev.","page":"105373","source":"ScienceDirect","title":"A functional account of stimulation-based aerobic glycolysis and its role in interpreting BOLD signal intensity increases in neuroimaging experiments","volume":"153","author":[{"family":"Theriault","given":"Jordan E."},{"family":"Shaffer","given":"Clare"},{"family":"Dienel","given":"Gerald A."},{"family":"Sander","given":"Christin Y."},{"family":"Hooker","given":"Jacob M."},{"family":"Dickerson","given":"Bradford C."},{"family":"Barrett","given":"Lisa Feldman"},{"family":"Quigley","given":"Karen S."}],"issued":{"date-parts":[["2023",10,1]]}}}],"schema":"https://github.com/citation-style-language/schema/raw/master/csl-citation.json"}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89,91,118</w:t>
      </w:r>
      <w:r w:rsidR="00DA6281" w:rsidRPr="00DC45F3">
        <w:rPr>
          <w:color w:val="1F497D" w:themeColor="text2"/>
        </w:rPr>
        <w:fldChar w:fldCharType="end"/>
      </w:r>
      <w:r w:rsidRPr="00DC45F3">
        <w:rPr>
          <w:color w:val="1F497D" w:themeColor="text2"/>
        </w:rPr>
        <w:t>. In contrast, the large annulus primarily engages lateral and feedback inputs facilitating contextual processes</w:t>
      </w:r>
      <w:r w:rsidR="00DA6281" w:rsidRPr="00DC45F3">
        <w:rPr>
          <w:color w:val="1F497D" w:themeColor="text2"/>
        </w:rPr>
        <w:fldChar w:fldCharType="begin"/>
      </w:r>
      <w:r w:rsidR="00DA6281" w:rsidRPr="00DC45F3">
        <w:rPr>
          <w:color w:val="1F497D" w:themeColor="text2"/>
        </w:rPr>
        <w:instrText xml:space="preserve"> ADDIN ZOTERO_ITEM CSL_CITATION {"citationID":"dnUPHuov","properties":{"formattedCitation":"\\super 119\\nosupersub{}","plainCitation":"119","noteIndex":0},"citationItems":[{"id":1883,"uris":["http://zotero.org/users/10873743/items/D2NWQCIU"],"itemData":{"id":1883,"type":"article-journal","abstract":"In functional neuroimaging, neurovascular coupling is used to generate maps of hemodynamic changes that are assumed to be surrogates of regional neural activation. The aim of this study was to characterize the microvascular system of the primate cortex as a basis for understanding the constraints imposed on a region’s hemodynamic response by the vascular architecture, density, as well as area- and layer-speciﬁc variations. In the macaque visual cortex, an array of anatomical techniques has been applied, including corrosion casts, immunohistochemistry, and cytochrome oxidase (COX) staining. Detailed measurements of regional vascular length density, volume fraction, and surface density revealed a similar vascularization in different visual areas. Whereas the lower cortical layers showed a positive correlation between the vascular and cell density, this relationship was very weak in the upper layers. Synapse density values taken from the literature also displayed a very moderate correlation with the vascular density. However, the vascular density was strongly correlated with the steady-state metabolic demand as measured by COX activity. This observation suggests that although the number of neurons and synapses determines an upper bound on an area’s integrative capacity, its vascularization reﬂects the neural activity of those subpopulations that represent a ‘‘default’’ mode of brain steady state.","container-title":"Cerebral Cortex","DOI":"10.1093/cercor/bhm259","ISSN":"1460-2199, 1047-3211","issue":"10","journalAbbreviation":"Cereb. Cortex","language":"en","page":"2318-2330","source":"DOI.org (Crossref)","title":"The Microvascular System of the Striate and Extrastriate Visual Cortex of the Macaque","volume":"18","author":[{"family":"Weber","given":"Bruno"},{"family":"Keller","given":"Anna Lena"},{"family":"Reichold","given":"Johannes"},{"family":"Logothetis","given":"Nikos K."}],"issued":{"date-parts":[["2008",10]]}}}],"schema":"https://github.com/citation-style-language/schema/raw/master/csl-citation.json"}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119</w:t>
      </w:r>
      <w:r w:rsidR="00DA6281" w:rsidRPr="00DC45F3">
        <w:rPr>
          <w:color w:val="1F497D" w:themeColor="text2"/>
        </w:rPr>
        <w:fldChar w:fldCharType="end"/>
      </w:r>
      <w:r w:rsidRPr="00DC45F3">
        <w:rPr>
          <w:color w:val="1F497D" w:themeColor="text2"/>
        </w:rPr>
        <w:t>. Contextual processes are modulatory, rather than driving, i.e., modulate existing activity rather than generate new action potentials</w:t>
      </w:r>
      <w:r w:rsidR="00DA6281" w:rsidRPr="00DC45F3">
        <w:rPr>
          <w:color w:val="1F497D" w:themeColor="text2"/>
        </w:rPr>
        <w:fldChar w:fldCharType="begin"/>
      </w:r>
      <w:r w:rsidR="00DA6281" w:rsidRPr="00DC45F3">
        <w:rPr>
          <w:color w:val="1F497D" w:themeColor="text2"/>
        </w:rPr>
        <w:instrText xml:space="preserve"> ADDIN ZOTERO_ITEM CSL_CITATION {"citationID":"U7CcVJS8","properties":{"formattedCitation":"\\super 4,5,120\\uc0\\u8211{}123\\nosupersub{}","plainCitation":"4,5,120–123","noteIndex":0},"citationItems":[{"id":9443,"uris":["http://zotero.org/users/10873743/items/8L3V5237"],"itemData":{"id":9443,"type":"article-journal","container-title":"Current Biology","DOI":"10.1016/j.cub.2007.04.024","ISSN":"09609822","issue":"13","journalAbbreviation":"Curr. Biol.","language":"en","license":"https://www.elsevier.com/tdm/userlicense/1.0/","page":"R496-R500","source":"DOI.org (Crossref)","title":"Recurrent neuronal circuits in the neocortex","volume":"17","author":[{"family":"Douglas","given":"Rodney J."},{"family":"Martin","given":"Kevan A.C."}],"issued":{"date-parts":[["2007",7]]}}},{"id":1909,"uris":["http://zotero.org/users/10873743/items/38DX8LY6"],"itemData":{"id":1909,"type":"article-journal","abstract":"Neurons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id":9441,"uris":["http://zotero.org/users/10873743/items/84CB9UWA"],"itemData":{"id":9441,"type":"article-journal","container-title":"Nature","DOI":"10.1038/34584","ISSN":"0028-0836, 1476-4687","issue":"6664","journalAbbreviation":"Nature","language":"en","license":"http://www.springer.com/tdm","page":"245-250","source":"DOI.org (Crossref)","title":"Constraints on cortical and thalamic projections: the no-strong-loops hypothesis","title-short":"Constraints on cortical and thalamic projections","volume":"391","author":[{"family":"Crick","given":"Francis"},{"family":"Koch","given":"Christof"}],"issued":{"date-parts":[["1998",1]]}}},{"id":9442,"uris":["http://zotero.org/users/10873743/items/APTDZ9GH"],"itemData":{"id":9442,"type":"article-journal","abstract":"When one nerve cell acts on another, its postsynaptic effect can vary greatly. In sensory systems, inputs from “drivers” can be differentiated from those of “modulators.” The driver can be identified as the transmitter of receptive field properties; the modulator can be identified as altering the probability of certain aspects of that transmission. Where receptive fields are not available, the distinction is more difficult and currently is undefined. We use the visual pathways, particularly the thalamic geniculate relay for which much relevant evidence is available, to explore ways in which drivers can be distinguished from modulators. The extent to which the distinction may apply first to other parts of the thalamus and then, possibly, to other parts of the brain is considered. We suggest the following distinctions: Cross-correlograms from driver inputs have sharper peaks than those from modulators; there are likely to be few drivers but many modulators for any one cell; and drivers are likely to act only through ionotropic receptors having a fast postsynaptic effect whereas modulators also are likely to activate metabotropic receptors having a slow and prolonged postsynaptic effect.","container-title":"Proceedings of the National Academy of Sciences","DOI":"10.1073/pnas.95.12.7121","issue":"12","journalAbbreviation":"PNAS","note":"publisher: Proceedings of the National Academy of Sciences","page":"7121-7126","source":"pnas.org (Atypon)","title":"On the actions that one nerve cell can have on another: Distinguishing “drivers” from “modulators”","title-short":"On the actions that one nerve cell can have on another","volume":"95","author":[{"family":"Sherman","given":"S. Murray"},{"family":"Guillery","given":"R. W."}],"issued":{"date-parts":[["1998",6,9]]}}},{"id":9446,"uris":["http://zotero.org/users/10873743/items/K9L535RM"],"itemData":{"id":9446,"type":"article-journal","abstract":"Neurons in the primary visual cortex (V1) receive feedforward input from the thalamus, which shapes receptive-field properties. They additionally receive recurrent inputs via horizontal connections within V1 and feedback from higher visual areas that are thought to be important for conscious visual perception. Here, we investigated what roles different glutamate receptors play in conveying feedforward and recurrent inputs in macaque V1. As a measure of recurrent processing, we used figure–ground modulation (FGM), the increased activity of neurons representing figures compared with background, which depends on feedback from higher areas. We found that feedforward-driven activity was strongly reduced by the AMPA receptor antagonist 6-cyano-7-nitroquinoxaline-2,3-dione (CNQX), whereas this drug had no effect on FGM. In contrast, blockers of the NMDA receptor reduced FGM, whereas their effect on visually driven activity varied with the subunit specificity of the drug. The NMDA receptor blocker 2-amino-5-phosphonovalerate (APV) caused a slight reduction of the visual response, whereas ifenprodil, which targets NMDA receptors containing the NMDA receptor NR2B subunit, increased the visual response. These findings demonstrate that glutamate receptors contribute differently to feedforward and recurrent processing in V1 and suggest ways to selectively disrupt recurrent processing so that its role in visual perception can be elucidated.","container-title":"Proceedings of the National Academy of Sciences","DOI":"10.1073/pnas.1119527109","issue":"27","journalAbbreviation":"PNAS","note":"publisher: Proceedings of the National Academy of Sciences","page":"11031-11036","source":"pnas.org (Atypon)","title":"Different glutamate receptors convey feedforward and recurrent processing in macaque V1","volume":"109","author":[{"family":"Self","given":"Matthew W."},{"family":"Kooijmans","given":"Roxana N."},{"family":"Supèr","given":"Hans"},{"family":"Lamme","given":"Victor A."},{"family":"Roelfsema","given":"Pieter R."}],"issued":{"date-parts":[["2012",7,3]]}}}],"schema":"https://github.com/citation-style-language/schema/raw/master/csl-citation.json"}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4,5,120–123</w:t>
      </w:r>
      <w:r w:rsidR="00DA6281" w:rsidRPr="00DC45F3">
        <w:rPr>
          <w:color w:val="1F497D" w:themeColor="text2"/>
        </w:rPr>
        <w:fldChar w:fldCharType="end"/>
      </w:r>
      <w:r w:rsidRPr="00DC45F3">
        <w:rPr>
          <w:color w:val="1F497D" w:themeColor="text2"/>
        </w:rPr>
        <w:t>. These factors are thought to be metabolically less demanding compared to ascending feedforward inputs</w:t>
      </w:r>
      <w:r w:rsidR="00DA6281" w:rsidRPr="00DC45F3">
        <w:rPr>
          <w:color w:val="1F497D" w:themeColor="text2"/>
        </w:rPr>
        <w:fldChar w:fldCharType="begin"/>
      </w:r>
      <w:r w:rsidR="00DA6281" w:rsidRPr="00DC45F3">
        <w:rPr>
          <w:color w:val="1F497D" w:themeColor="text2"/>
        </w:rPr>
        <w:instrText xml:space="preserve"> ADDIN ZOTERO_ITEM CSL_CITATION {"citationID":"TgHgvynf","properties":{"formattedCitation":"\\super 120,122,124,125\\nosupersub{}","plainCitation":"120,122,124,125","noteIndex":0},"citationItems":[{"id":9437,"uris":["http://zotero.org/users/10873743/items/VT2RIET3"],"itemData":{"id":9437,"type":"article-journal","abstract":"A key goal in functional neuroimaging is to use signals that are related to local changes in metabolism and blood flow to track the neuronal correlates of mental activity. Recent findings indicate that the dendritic processing of excitatory synaptic inputs correlates more closely than the generation of spikes with brain imaging signals. The correlation is often nonlinear and context-sensitive, and cannot be generalized for every condition or brain region. The vascular signals are mainly produced by increases in intracellular calcium in neurons and possibly astrocytes, which activate important enzymes that produce vasodilators to generate increments in flow and the positive blood oxygen level dependent signal. Our understanding of the cellular mechanisms of functional imaging signals places constraints on the interpretation of the data.","container-title":"Nature Reviews Neuroscience","DOI":"10.1038/nrn1589","ISSN":"1471-0048","issue":"1","journalAbbreviation":"Nat. Rev. Neurosci.","language":"en","license":"2005 Springer Nature Limited","note":"publisher: Nature Publishing Group","page":"77-85","source":"www.nature.com","title":"Reading vascular changes in brain imaging: is dendritic calcium the key?","title-short":"Reading vascular changes in brain imaging","volume":"6","author":[{"family":"Lauritzen","given":"Martin"}],"issued":{"date-parts":[["2005",1]]}}},{"id":9440,"uris":["http://zotero.org/users/10873743/items/8TH6LEH8"],"itemData":{"id":9440,"type":"article-journal","abstract":"We previously showed that feedback connections from MT play a role in figure/ground segmentation. Figure/ground coding has been described at the V1 level in the late part of the neuronal responses to visual stimuli, and it has been suggested that these late modulations depend on feedback connections. In the present work we tested whether it actually takes time for this information to be fed back to lower order areas. We analyzed the extracellular responses of 169 V1, V2, and V3 neurons that we recorded in two anesthetized macaque monkeys. MT was inactivated by cooling. We studied the time course of the responses of the neurons that were significantly affected by the inactivation of MT to see whether the effects were delayed relative to the onset of the response. We first measured the time course of the feedback influences from MT on V1, V2, and V3 neurons tested with moving stimuli. For the large majority of the 51 neurons for which the response decreased, the effect was present from the beginning of the response. In the responses averaged after normalization, the decrease of response was significant in the first 10-ms bin of response. A similar result was found for six neurons for which the response significantly increased when MT was inactivated. We then looked at the time course of the responses to flashed stimuli (95 neurons). We observed 15 significant decreases of response and 14 significant increases. In both populations, the effects were significant within the first 10 ms of response. For some neurons with increased responses we even observed a shorter latency when MT was inactivated. We measured the latency of the response to the flashed stimuli. We found that even the earliest responding neurons were affected early by the feedback from MT. This was true for the response to flashed and to moving stimuli. These results show that feedback connections are recruited very early for the treatment of visual information. It further indicates that the presence or absence of feedback effects cannot be deduced from the time course of the response modulations.","container-title":"Journal of Neurophysiology","DOI":"10.1152/jn.2001.85.1.134","ISSN":"0022-3077","issue":"1","journalAbbreviation":"J. Neurophysiol.","note":"publisher: American Physiological Society","page":"134-145","source":"journals.physiology.org (Atypon)","title":"Feedback Connections Act on the Early Part of the Responses in Monkey Visual Cortex","volume":"85","author":[{"family":"Hupé","given":"Jean-Michel"},{"family":"James","given":"Andrew C."},{"family":"Girard","given":"Pascal"},{"family":"Lomber","given":"Stephen G."},{"family":"Payne","given":"Bertram R."},{"family":"Bullier","given":"Jean"}],"issued":{"date-parts":[["2001",1]]}}},{"id":9443,"uris":["http://zotero.org/users/10873743/items/8L3V5237"],"itemData":{"id":9443,"type":"article-journal","container-title":"Current Biology","DOI":"10.1016/j.cub.2007.04.024","ISSN":"09609822","issue":"13","journalAbbreviation":"Curr. Biol.","language":"en","license":"https://www.elsevier.com/tdm/userlicense/1.0/","page":"R496-R500","source":"DOI.org (Crossref)","title":"Recurrent neuronal circuits in the neocortex","volume":"17","author":[{"family":"Douglas","given":"Rodney J."},{"family":"Martin","given":"Kevan A.C."}],"issued":{"date-parts":[["2007",7]]}}},{"id":9442,"uris":["http://zotero.org/users/10873743/items/APTDZ9GH"],"itemData":{"id":9442,"type":"article-journal","abstract":"When one nerve cell acts on another, its postsynaptic effect can vary greatly. In sensory systems, inputs from “drivers” can be differentiated from those of “modulators.” The driver can be identified as the transmitter of receptive field properties; the modulator can be identified as altering the probability of certain aspects of that transmission. Where receptive fields are not available, the distinction is more difficult and currently is undefined. We use the visual pathways, particularly the thalamic geniculate relay for which much relevant evidence is available, to explore ways in which drivers can be distinguished from modulators. The extent to which the distinction may apply first to other parts of the thalamus and then, possibly, to other parts of the brain is considered. We suggest the following distinctions: Cross-correlograms from driver inputs have sharper peaks than those from modulators; there are likely to be few drivers but many modulators for any one cell; and drivers are likely to act only through ionotropic receptors having a fast postsynaptic effect whereas modulators also are likely to activate metabotropic receptors having a slow and prolonged postsynaptic effect.","container-title":"Proceedings of the National Academy of Sciences","DOI":"10.1073/pnas.95.12.7121","issue":"12","journalAbbreviation":"PNAS","note":"publisher: Proceedings of the National Academy of Sciences","page":"7121-7126","source":"pnas.org (Atypon)","title":"On the actions that one nerve cell can have on another: Distinguishing “drivers” from “modulators”","title-short":"On the actions that one nerve cell can have on another","volume":"95","author":[{"family":"Sherman","given":"S. Murray"},{"family":"Guillery","given":"R. W."}],"issued":{"date-parts":[["1998",6,9]]}}}],"schema":"https://github.com/citation-style-language/schema/raw/master/csl-citation.json"}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120,122,124,125</w:t>
      </w:r>
      <w:r w:rsidR="00DA6281" w:rsidRPr="00DC45F3">
        <w:rPr>
          <w:color w:val="1F497D" w:themeColor="text2"/>
        </w:rPr>
        <w:fldChar w:fldCharType="end"/>
      </w:r>
      <w:r w:rsidRPr="00DC45F3">
        <w:rPr>
          <w:color w:val="1F497D" w:themeColor="text2"/>
        </w:rPr>
        <w:t>. This difference in metabolic demand between these inputs might explain the presence of the draining vein effect in the stimulus-driven condition but not the contextual condition as well as overall magnitude differences.</w:t>
      </w:r>
    </w:p>
    <w:p w:rsidR="00072D81" w:rsidRDefault="00000000">
      <w:pPr>
        <w:pStyle w:val="Kop2"/>
        <w:jc w:val="both"/>
      </w:pPr>
      <w:bookmarkStart w:id="14" w:name="_hxtrozw8g1nz" w:colFirst="0" w:colLast="0"/>
      <w:bookmarkEnd w:id="14"/>
      <w:r>
        <w:lastRenderedPageBreak/>
        <w:t>Limitations of this study</w:t>
      </w:r>
    </w:p>
    <w:p w:rsidR="00072D81" w:rsidRDefault="00000000">
      <w:pPr>
        <w:spacing w:before="240" w:after="240"/>
        <w:jc w:val="both"/>
      </w:pPr>
      <w:r>
        <w:t>The effective resolution of line-scanning is influenced by several factors, including the curvature of the targeted cortical sheet</w:t>
      </w:r>
      <w:r w:rsidR="00DA6281">
        <w:fldChar w:fldCharType="begin"/>
      </w:r>
      <w:r w:rsidR="00DA6281">
        <w:instrText xml:space="preserve"> ADDIN ZOTERO_ITEM CSL_CITATION {"citationID":"a2jeaa160dh","properties":{"formattedCitation":"\\super 126\\uc0\\u8211{}128\\nosupersub{}","plainCitation":"126–128","noteIndex":0},"citationItems":[{"id":1140,"uris":["http://zotero.org/users/10873743/items/RIQ2HJZB"],"itemData":{"id":1140,"type":"paper-conference","abstract":"The fine spatial resolution and novel contrasts offered by high-field magnetic resonance allow in vivo detection of histological layers in the cerebral cortex. This opens the way to in vivo analysis of cortical lamination, but the comparison of lamination profiles has proved challenging because the layers' geometry is strongly influenced by cortical curvature. This paper introduces a model of the micro-structural organization of the cortex, which can compensate for the effect of cortical curvature. Layers are modelled by an equivolumic principle, while the vertical structure of the cortex is represented with a Laplacian model. In this framework, lamination profiles can be represented in a way that preserves the original voxel sampling of the acquisition. This model is validated on a magnetic resonance image of a post-mortem human brain acquired on a human 7T scanner at 0.35mm resolution.","container-title":"IEEE International Symposium on Biomedical Imaging (ISBI)","DOI":"10.1109/ISBI.2015.7163940","event-place":"Brooklyn, NY, US","event-title":"IEEE International Symposium on Biomedical Imaging (ISBI)","ISBN":"978-1-4799-2374-8","note":"ISSN: 1945-8452","page":"580-583","publisher":"IEEE","publisher-place":"Brooklyn, NY, US","title":"Combined Laplacian-equivolumic model for studying cortical lamination with ultra high field MRI (7 T)","author":[{"family":"Leprince","given":"Yann"},{"family":"Poupon","given":"Fabrice"},{"family":"Delzescaux","given":"Thierry"},{"family":"Hasboun","given":"Dominique"},{"family":"Poupon","given":"Cyril"},{"family":"Rivière","given":"Denis"}],"issued":{"date-parts":[["2015",4]]}}},{"id":1141,"uris":["http://zotero.org/users/10873743/items/NXL8BKXG"],"itemData":{"id":1141,"type":"article-journal","abstract":"The layer composition of the cerebral cortex represents a unique anatomical fingerprint of brain development, function, connectivity, and pathology. Historically, the cortical layers were investigated solely ex-vivo using histological means, but recent magnetic resonance imaging (MRI) studies suggest that T1 relaxation images can be utilized to separate the layers. Despite technological advancements in the field of high-resolution MRI, accurate estimation of whole-brain cortical laminar composition has remained limited due to partial volume effects, leaving some layers far beyond the image resolution. In this study, we offer a simple and accurate method for cortical laminar composition analysis, resolving partial volume effects and cortical curvature heterogeneity. We use a low-resolution 3T MRI echo planar imaging inversion recovery (EPI IR) scan protocol that provides fast acquisition (~ 12 min) and enables extraction of multiple T1 relaxation time components per voxel, which are assigned to types of brain tissue and utilized to extract the subvoxel composition of six T1 layers. While previous investigation of the layers required the estimation of cortical normals or smoothing of layer widths (similar to VBM), here we developed a sphere-based approach to explore the inner mesoscale architecture of the cortex. Our novel algorithm conducts spatial analysis using volumetric sampling of a system of virtual spheres dispersed throughout the entire cortical space. The methodology offers a robust and powerful framework for quantification and visualization of the cortical laminar structure on the cortical surface, providing a basis for quantitative investigation of its role in cognition, physiology and pathology.","container-title":"Brain Structure and Function","DOI":"10.1007/s00429-019-01848-2","ISSN":"1863-2653, 1863-2661","issue":"4","journalAbbreviation":"Brain Struct. Funct.","language":"en","page":"1457-1467","source":"DOI.org (Crossref)","title":"A framework for cortical laminar composition analysis using low-resolution T1 MRI images","volume":"224","author":[{"family":"Shamir","given":"Ittai"},{"family":"Tomer","given":"Omri"},{"family":"Baratz","given":"Zvi"},{"family":"Tsarfaty","given":"Galia"},{"family":"Faraggi","given":"Maya"},{"family":"Horowitz","given":"Assaf"},{"family":"Assaf","given":"Yaniv"}],"issued":{"date-parts":[["2019",5]]}}},{"id":1139,"uris":["http://zotero.org/users/10873743/items/IFKZ6VWG"],"itemData":{"id":1139,"type":"article-journal","abstract":"The human neocortex is organized radially into six layers which differ in their myelination and the density and arrangement of neuronal cells. This cortical cyto- and myeloarchitecture plays a central role in the anatomical and functional neuroanatomy but is primarily accessible through invasive histology only. To overcome this limitation, several non-invasive MRI approaches have been, and are being, developed to resolve the anatomical cortical layers. As a result, recent studies on large populations and structure-function relationships at the laminar level became possible. Early proof-of-concept studies targeted conspicuous laminar structures such as the stria of Gennari in the primary visual cortex. Recent work characterized the laminar structure outside the visual cortex, investigated the relationship between laminar structure and function, and demonstrated layer-specific maturation effects. This paper reviews the methods and in-vivo MRI studies on the anatomical layers in the human cortex based on conventional and quantitative MRI (excluding diffusion imaging). A focus is on the related challenges, promises and potential future developments. The rapid development of MRI scanners, motion correction techniques, analysis methods and biophysical modeling promise to overcome the challenges of spatial resolution, precision and specificity of systematic imaging of cortical laminae.","container-title":"NeuroImage","DOI":"10.1016/j.neuroimage.2017.09.037","ISSN":"1053-8119","journalAbbreviation":"NeuroImage","language":"en","page":"707-715","source":"ScienceDirect","title":"In-vivo magnetic resonance imaging (MRI) of laminae in the human cortex","volume":"197","author":[{"family":"Trampel","given":"Robert"},{"family":"Bazin","given":"Pierre-Louis"},{"family":"Pine","given":"Kerrin"},{"family":"Weiskopf","given":"Nikolaus"}],"issued":{"date-parts":[["2019",8,15]]}}}],"schema":"https://github.com/citation-style-language/schema/raw/master/csl-citation.json"} </w:instrText>
      </w:r>
      <w:r w:rsidR="00DA6281">
        <w:fldChar w:fldCharType="separate"/>
      </w:r>
      <w:r w:rsidR="00DA6281" w:rsidRPr="00DA6281">
        <w:rPr>
          <w:vertAlign w:val="superscript"/>
        </w:rPr>
        <w:t>126–128</w:t>
      </w:r>
      <w:r w:rsidR="00DA6281">
        <w:fldChar w:fldCharType="end"/>
      </w:r>
      <w:r>
        <w:t>, participant motion</w:t>
      </w:r>
      <w:r w:rsidR="00DA6281">
        <w:fldChar w:fldCharType="begin"/>
      </w:r>
      <w:r w:rsidR="00DA6281">
        <w:instrText xml:space="preserve"> ADDIN ZOTERO_ITEM CSL_CITATION {"citationID":"a1fa9o0omcb","properties":{"formattedCitation":"\\super 129,130\\nosupersub{}","plainCitation":"129,130","noteIndex":0},"citationItems":[{"id":1138,"uris":["http://zotero.org/users/10873743/items/3VXGZ3UC"],"itemData":{"id":1138,"type":"article-journal","abstract":"Subject motion in MRI is a relevant problem in the daily clinical routine as well as in scientific studies. Since the beginning of clinical use of MRI, many research groups have developed methods to suppress or correct motion artefacts. This review focuses on rigid body motion correction of head and brain MRI and its application in diagnosis and research. It explains the sources and types of motion and related artefacts, classifies and describes existing techniques for motion detection, compensation and correction and lists established and experimental approaches. Retrospective motion correction modifies the MR image data during the reconstruction, while prospective motion correction performs an adaptive update of the data acquisition. Differences, benefits and drawbacks of different motion correction methods are discussed.","container-title":"Physics in Medicine and Biology","DOI":"10.1088/0031-9155/61/5/R32","ISSN":"0031-9155, 1361-6560","issue":"5","journalAbbreviation":"Phys. Med. Biol.","language":"en","page":"R32-R56","source":"DOI.org (Crossref)","title":"Motion correction in MRI of the brain","volume":"61","author":[{"family":"Godenschweger","given":"F"},{"family":"Kägebein","given":"U"},{"family":"Stucht","given":"D"},{"family":"Yarach","given":"U"},{"family":"Sciarra","given":"A"},{"family":"Yakupov","given":"R"},{"family":"Lüsebrink","given":"F"},{"family":"Schulze","given":"P"},{"family":"Speck","given":"O"}],"issued":{"date-parts":[["2016",3,7]]}}},{"id":309,"uris":["http://zotero.org/users/10873743/items/QE9TQWW2"],"itemData":{"id":309,"type":"article-journal","abstract":"Subject motion during magnetic resonance imaging (MRI) has been problematic since its introduction as a clinical imaging modality. While sensitivity to particle motion or blood flow can be used to provide useful image contrast, bulk motion presents a considerable problem in the majority of clinical applications. It is one of the most frequent sources of artifacts. Over 30 years of research have produced numerous methods to mitigate or correct for motion artifacts, but no single method can be applied in all imaging situations. Instead, a \"toolbox\" of methods exists, where each tool is suitable for some tasks, but not for others. This article reviews the origins of motion artifacts and presents current mitigation and correction methods. In some imaging situations, the currently available motion correction tools are highly effective; in other cases, appropriate tools still need to be developed. It seems likely that this multifaceted approach will be what eventually solves the motion sensitivity problem in MRI, rather than a single solution that is effective in all situations. This review places a strong emphasis on explaining the physics behind the occurrence of such artifacts, with the aim of aiding artifact detection and mitigation in particular clinical situations. J. Magn. Reson. Imaging 2015;42:887-901.","container-title":"Journal of Magnetic Resonance Imaging","DOI":"10.1002/jmri.24850","ISSN":"15222586","issue":"4","journalAbbreviation":"J. Magn. Reson. Imaging","note":"PMID: 25630632\nCitation Key: zaitsev_motion_2015","page":"887-901","title":"Motion artifacts in MRI: A complex problem with many partial solutions","volume":"42","author":[{"family":"Zaitsev","given":"Maxim"},{"family":"Maclaren","given":"Julian"},{"family":"Herbst","given":"Michael"}],"issued":{"date-parts":[["2015"]]}}}],"schema":"https://github.com/citation-style-language/schema/raw/master/csl-citation.json"} </w:instrText>
      </w:r>
      <w:r w:rsidR="00DA6281">
        <w:fldChar w:fldCharType="separate"/>
      </w:r>
      <w:r w:rsidR="00DA6281" w:rsidRPr="00DA6281">
        <w:rPr>
          <w:vertAlign w:val="superscript"/>
        </w:rPr>
        <w:t>129,130</w:t>
      </w:r>
      <w:r w:rsidR="00DA6281">
        <w:fldChar w:fldCharType="end"/>
      </w:r>
      <w:r>
        <w:t>, the quality of saturation slabs</w:t>
      </w:r>
      <w:r w:rsidR="00DA6281">
        <w:fldChar w:fldCharType="begin"/>
      </w:r>
      <w:r w:rsidR="00DA6281">
        <w:instrText xml:space="preserve"> ADDIN ZOTERO_ITEM CSL_CITATION {"citationID":"a305cn4s05","properties":{"formattedCitation":"\\super 45\\nosupersub{}","plainCitation":"45","noteIndex":0},"citationItems":[{"id":9110,"uris":["http://zotero.org/users/10873743/items/KH9QKXRL"],"itemData":{"id":9110,"type":"article-journal","abstract":"Functional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fldChar w:fldCharType="separate"/>
      </w:r>
      <w:r w:rsidR="00DA6281" w:rsidRPr="00DA6281">
        <w:rPr>
          <w:vertAlign w:val="superscript"/>
        </w:rPr>
        <w:t>45</w:t>
      </w:r>
      <w:r w:rsidR="00DA6281">
        <w:fldChar w:fldCharType="end"/>
      </w:r>
      <w:r>
        <w:t>, targeting success</w:t>
      </w:r>
      <w:r w:rsidR="00DA6281">
        <w:fldChar w:fldCharType="begin"/>
      </w:r>
      <w:r w:rsidR="00DA6281">
        <w:instrText xml:space="preserve"> ADDIN ZOTERO_ITEM CSL_CITATION {"citationID":"a274bf483od","properties":{"formattedCitation":"\\super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43</w:t>
      </w:r>
      <w:r w:rsidR="00DA6281">
        <w:fldChar w:fldCharType="end"/>
      </w:r>
      <w:r>
        <w:t>, and positioning relative to the surface coils used for MR signal detection</w:t>
      </w:r>
      <w:r w:rsidR="00DA6281">
        <w:fldChar w:fldCharType="begin"/>
      </w:r>
      <w:r w:rsidR="00DA6281">
        <w:instrText xml:space="preserve"> ADDIN ZOTERO_ITEM CSL_CITATION {"citationID":"a1e0tc56q59","properties":{"formattedCitation":"\\super 131,132\\nosupersub{}","plainCitation":"131,132","noteIndex":0},"citationItems":[{"id":9117,"uris":["http://zotero.org/users/10873743/items/Y6PVBSHU"],"itemData":{"id":9117,"type":"article-journal","abstract":"The human cerebellum is involved in a wide array of functions, ranging from motor control to cognitive control, and as such is of great neuroscientific interest. However, its function is underexplored in vivo, due to its small size, its dense structure and its placement at the bottom of the brain, where transmit and receive fields are suboptimal. In this study, we combined two dense coil arrays of 16 small surface receive elements each with a transmit array of three antenna elements to improve BOLD sensitivity in the human cerebellum at 7 T. Our results showed improved B1+ and SNR close to the surface as well as g-factor gains compared with a commercial coil designed for whole-head imaging. This resulted in improved signal stability and large gains in the spatial extent of the activation close to the surface (\\textless3.5 cm), while good performance was retained deeper in the cerebellum. Modulating the phase of the transmit elements of the head coil to constructively interfere in the cerebellum improved the B1+, resulting in a temporal SNR gain. Overall, our results show that a dedicated transmit array along with the SNR gains of surface coil arrays can improve cerebellar imaging, at the cost of a decreased field of view and increased signal inhomogeneity.","container-title":"NMR in Biomedicine","DOI":"10.1002/NBM.4586","ISSN":"1099-1492","issue":"11","journalAbbreviation":"NMR Biomed.","note":"PMID: 34231292","page":"e4586","title":"A local multi-transmit coil combined with a high-density receive array for cerebellar fMRI at 7T","volume":"34","author":[{"family":"Priovoulos","given":"Nikos"},{"family":"Roos","given":"Thomas"},{"family":"Ipek","given":"Ozlem"},{"family":"Meliado","given":"Ettore F."},{"family":"Nkrumah","given":"Richard O."},{"family":"Klomp","given":"Dennis W.J."},{"family":"Zwaag","given":"Wietske","non-dropping-particle":"van der"}],"issued":{"date-parts":[["2021",11]]}}},{"id":9121,"uris":["http://zotero.org/users/10873743/items/U7UBG5NC"],"itemData":{"id":9121,"type":"article-journal","abstract":"Recent studies have shown that functional MRI (fMRI) can be sensitive to the laminar and columnar organization of the cortex based on differences in the spatial and temporal characteristics of the blood oxygenation level-dependent (BOLD) signal originating from the macrovasculature and the neuronal-specific microvasculature. Human fMRI studies at this scale of the cortical architecture, however, are very rare because the high spatial/temporal resolution required to explore these properties of the BOLD signal are limited by the signal-to-noise ratio. Here, we show that it is possible to detect BOLD signal changes at an isotropic spatial resolution as high as 0.55 mm at 7 T using a high-density multi-element surface coil with minimal electronics, which allows close proximity to the head. The coil comprises of very small, 1×2-cm2, elements arranged in four flexible modules of four elements each (16-channel) that can be positioned within 1 mm from the head. As a result of this proximity, tissue losses were five-fold greater than coil losses and sufficient to exclude preamplifier decoupling. When compared with a standard 16-channel head coil, the BOLD sensitivity was approximately 2.2-fold higher for a high spatial/temporal resolution (1 mm isotropic/0.4 s), multi-slice, echo planar acquisition, and approximately three- and six-fold higher for three-dimensional echo planar images acquired with isotropic resolutions of 0.7 and 0.55 mm, respectively. Improvements in parallel imaging performance (geometry factor) were up to around 1.5-fold with increasing acceleration factor, and improvements in fMRI detectability (temporal signal-to-noise ratio) were up to around four-fold depending on the distance to the coil. Although deeper lying structures may not benefit from the design, most fMRI questions pertain to the neocortex which lies within approximately 4 cm from the surface. These results suggest that the resolution of fMRI (at 7 T) can approximate levels that are closer to the spatial/temporal scale of the fundamental functional organization of the human cortex using a simple high-density coil design for high sensitivity. © 2012 John Wiley &amp; Sons, Ltd.","container-title":"NMR in Biomedicine","DOI":"10.1002/nbm.2820","ISSN":"09523480","issue":"1","journalAbbreviation":"NMR Biomed.","note":"PMID: 22674638","page":"65–73","title":"Pushing the limits of high-resolution functional MRI using a simple high-density multi-element coil design","volume":"26","author":[{"family":"Petridou","given":"N."},{"family":"Italiaander","given":"M."},{"family":"Bank","given":"B. L.","non-dropping-particle":"van de"},{"family":"Siero","given":"Jeroen C. W."},{"family":"Luijten","given":"P. R."},{"family":"Klomp","given":"D. W.J."}],"issued":{"date-parts":[["2013"]]}}}],"schema":"https://github.com/citation-style-language/schema/raw/master/csl-citation.json"} </w:instrText>
      </w:r>
      <w:r w:rsidR="00DA6281">
        <w:fldChar w:fldCharType="separate"/>
      </w:r>
      <w:r w:rsidR="00DA6281" w:rsidRPr="00DA6281">
        <w:rPr>
          <w:vertAlign w:val="superscript"/>
        </w:rPr>
        <w:t>131,132</w:t>
      </w:r>
      <w:r w:rsidR="00DA6281">
        <w:fldChar w:fldCharType="end"/>
      </w:r>
      <w:r>
        <w:t>. The significant reduction in the field-of-view during line-scanning imposes limitations on its applicability for examining larger-scale processes, such as between-area communication. This setup is further complicated by the use of circular, flickering checkerboard stimuli designed based on pRFs estimated using a bar-sweep configuration</w:t>
      </w:r>
      <w:r w:rsidR="00DA6281">
        <w:fldChar w:fldCharType="begin"/>
      </w:r>
      <w:r w:rsidR="00DA6281">
        <w:instrText xml:space="preserve"> ADDIN ZOTERO_ITEM CSL_CITATION {"citationID":"a2k814jj9qn","properties":{"formattedCitation":"\\super 24,51\\nosupersub{}","plainCitation":"24,51","noteIndex":0},"citationItems":[{"id":17,"uris":["http://zotero.org/users/10873743/items/BSH8I6CW"],"itemData":{"id":17,"type":"article-journal","abstract":"We introduce functional MRI methods for estimating the neuronal population receptive field (pRF). These methods build on conventional visual field mapping that measures responses to ring and wedge patterns shown at a series of visual field locations and estimates the single position in the visual field that produces the largest response. The new method computes a model of the population receptive field from responses to a wide range of stimuli and estimates the visual field map as well as other neuronal population properties, such as receptive field size and laterality. The visual field maps obtained with the pRF method are more accurate than those obtained using conventional visual field mapping, and we trace with high precision the visual field maps to the center of the foveal representation. We report quantitative estimates of pRF size in medial, lateral and ventral occipital regions of human visual cortex. Also, we quantify the amount of input from ipsi- and contralateral visual fields. The human pRF size estimates in V1-V3 agree well with electrophysiological receptive field measurements at a range of eccentricities in corresponding locations within monkey and human visual field maps. The pRF method is non-invasive and can be applied to a wide range of conditions when it is useful to link fMRI signals in the visual pathways to neuronal receptive fields. © 2007 Elsevier Inc. All rights reserved.","container-title":"NeuroImage","DOI":"10.1016/j.neuroimage.2007.09.034","ISSN":"10538119","issue":"2","journalAbbreviation":"NeuroImage","note":"PMID: 17977024","page":"647-660","title":"Population receptive field estimates in human visual cortex","volume":"39","author":[{"family":"Dumoulin","given":"Serge O."},{"family":"Wandell","given":"Brian A."}],"issued":{"date-parts":[["2008"]]}}},{"id":2,"uris":["http://zotero.org/users/10873743/items/43KLYS36"],"itemData":{"id":2,"type":"article-journal","abstract":"Human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C.W."},{"family":"Petridou","given":"Natalia"}],"issued":{"date-parts":[["2018"]]}}}],"schema":"https://github.com/citation-style-language/schema/raw/master/csl-citation.json"} </w:instrText>
      </w:r>
      <w:r w:rsidR="00DA6281">
        <w:fldChar w:fldCharType="separate"/>
      </w:r>
      <w:r w:rsidR="00DA6281" w:rsidRPr="00DA6281">
        <w:rPr>
          <w:vertAlign w:val="superscript"/>
        </w:rPr>
        <w:t>24,51</w:t>
      </w:r>
      <w:r w:rsidR="00DA6281">
        <w:fldChar w:fldCharType="end"/>
      </w:r>
      <w:r>
        <w:t>, which were acquired using a different sequence</w:t>
      </w:r>
      <w:r w:rsidR="00DA6281">
        <w:fldChar w:fldCharType="begin"/>
      </w:r>
      <w:r w:rsidR="00DA6281">
        <w:instrText xml:space="preserve"> ADDIN ZOTERO_ITEM CSL_CITATION {"citationID":"alpl7v4e88","properties":{"formattedCitation":"\\super 24\\nosupersub{}","plainCitation":"24","noteIndex":0},"citationItems":[{"id":2,"uris":["http://zotero.org/users/10873743/items/43KLYS36"],"itemData":{"id":2,"type":"article-journal","abstract":"Human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C.W."},{"family":"Petridou","given":"Natalia"}],"issued":{"date-parts":[["2018"]]}}}],"schema":"https://github.com/citation-style-language/schema/raw/master/csl-citation.json"} </w:instrText>
      </w:r>
      <w:r w:rsidR="00DA6281">
        <w:fldChar w:fldCharType="separate"/>
      </w:r>
      <w:r w:rsidR="00DA6281" w:rsidRPr="00DA6281">
        <w:rPr>
          <w:vertAlign w:val="superscript"/>
        </w:rPr>
        <w:t>24</w:t>
      </w:r>
      <w:r w:rsidR="00DA6281">
        <w:fldChar w:fldCharType="end"/>
      </w:r>
      <w:r>
        <w:t>, on different days</w:t>
      </w:r>
      <w:r w:rsidR="00DA6281">
        <w:fldChar w:fldCharType="begin"/>
      </w:r>
      <w:r w:rsidR="00967D9A">
        <w:instrText xml:space="preserve"> ADDIN ZOTERO_ITEM CSL_CITATION {"citationID":"a1gjhlj7652","properties":{"formattedCitation":"\\super 133\\uc0\\u8211{}136\\nosupersub{}","plainCitation":"133–136","noteIndex":0},"citationItems":[{"id":158,"uris":["http://zotero.org/users/10873743/items/KD8SWI5U"],"itemData":{"id":158,"type":"article-journal","abstract":"Population receptive field (pRF) mapping is a widely used approach to measuring aggregate human visual receptive field properties by recording non-invasive signals using functional MRI. Despite growing interest, no study to date has systematically investigated the effects of different stimulus configurations on pRF estimates from human visual cortex. Here we compared the effects of three different stimulus configurations on a model-based approach to pRF estimation: size-invariant bars and eccentricity-scaled bars defined in Cartesian coordinates and traveling along the cardinal axes, and a novel simultaneous “wedge and ring” stimulus defined in polar coordinates, systematically covering polar and eccentricity axes. We found that the presence or absence of eccentricity scaling had a significant effect on goodness of fit and pRF size estimates. Further, variability in pRF size estimates was directly influenced by stimulus configuration, particularly for higher visual areas including V5/MT+. Finally, we compared eccentricity estimation between phase-encoded and model-based pRF approaches. We observed a tendency for more peripheral eccentricity estimates using phase-encoded methods, independent of stimulus size. We conclude that both eccentricity scaling and polar rather than Cartesian stimulus configuration are important considerations for optimal experimental design in pRF mapping. While all stimulus configurations produce adequate estimates, simultaneous wedge and ring stimulation produced higher fit reliability, with a significant advantage in reduced acquisition time.","container-title":"Frontiers in Human Neuroscience","DOI":"10.3389/fnhum.2015.00096","ISSN":"1662-5161","issue":"96","journalAbbreviation":"Front. Hum. Neurosci.","source":"Frontiers","title":"Comparing different stimulus configurations for population receptive field mapping in human fMRI","URL":"https://www.frontiersin.org/articles/10.3389/fnhum.2015.00096","volume":"9","author":[{"family":"Alvarez","given":"Ivan"},{"family":"De Haas","given":"Benjamin"},{"family":"Clark","given":"Chris"},{"family":"Rees","given":"Geraint"},{"family":"Schwarzkopf","given":"D"}],"accessed":{"date-parts":[["2023",3,20]]},"issued":{"date-parts":[["2015"]]}}},{"id":157,"uris":["http://zotero.org/users/10873743/items/X85JQWPN"],"itemData":{"id":157,"type":"article-journal","abstract":"In functional MRI (fMRI), population receptive field (pRF) models allow a quantitative description of the response as a function of the features of the stimuli that are relevant for each voxel. The most popular pRF model used in fMRI assumes a Gaussian shape in the features space (e.g., the visual field) reducing the description of the voxel’s pRF to the Gaussian mean (the pRF preferred feature) and standard deviation (the pRF size). The estimation of the pRF mean has been proven to be highly reliable. However, the estimate of the pRF size has been shown not to be consistent within and between subjects. While this issue has been noted experimentally, here we use an optimization theory perspective to describe how the inconsistency in estimating the pRF size is linked to an inherent property of the Gaussian pRF model. When fitting such models, the goodness of fit is less sensitive to variations in the pRF size than to variations in the pRF mean. We also show how the same issue can be considered from a bias-variance perspective. We compare different estimation procedures in terms of the reliability of their estimates using simulated and real fMRI data in the visual (using the Human Connectome Project database) and auditory domain. We show that, the reliability of the estimate of the pRF size can be improved considering a linear combination of those pRF models with similar goodness of fit or a permutation based approach. This increase in reliability of the pRF size estimate does not affect the reliability of the estimate of the pRF mean and the prediction accuracy.","container-title":"Frontiers in Neuroscience","DOI":"10.3389/fnins.2020.00825","ISSN":"1662-453X","journalAbbreviation":"Front. Neurosci.","source":"Frontiers","title":"Investigating the Reliability of Population Receptive Field Size Estimates Using fMRI","URL":"https://www.frontiersin.org/articles/10.3389/fnins.2020.00825","volume":"14","author":[{"family":"Lage-Castellanos","given":"Agustin"},{"family":"Valente","given":"Giancarlo"},{"family":"Senden","given":"Mario"},{"family":"De Martino","given":"Federico"}],"accessed":{"date-parts":[["2023",3,20]]},"issued":{"date-parts":[["2020"]]}}},{"id":109,"uris":["http://zotero.org/users/10873743/items/5AJINTTL"],"itemData":{"id":109,"type":"article-journal","abstract":"Within vision research retinotopic mapping and the more general receptive field estimation approach constitute not only an active field of research in itself but also underlie a plethora of interesting applications. This necessitates not only good estimation of population receptive fields (pRFs) but also that these receptive fields are consistent across time rather than dynamically changing. It is therefore of interest to maximize the accuracy with which population receptive fields can be estimated in a functional magnetic resonance imaging (fMRI) setting. This, in turn, requires an adequate estimation framework providing the data for population receptive field mapping. More specifically, adequate decisions with regard to stimulus choice and mode of presentation need to be made. Additionally, it needs to be evaluated whether the stimulation protocol should entail mean luminance periods and whether it is advantageous to average the blood oxygenation level dependent (BOLD) signal across stimulus cycles or not. By systematically studying the effects of these decisions on pRF estimates in an empirical as well as simulation setting we come to the conclusion that a bar stimulus presented at random positions and interspersed with mean luminance periods is generally most favorable. Finally, using this optimal estimation framework we furthermore tested the assumption of temporal consistency of population receptive fields. We show that the estimation of pRFs from two temporally separated sessions leads to highly similar pRF parameters.","container-title":"PLoS One","DOI":"10.1371/journal.pone.0114054","ISSN":"1932-6203","issue":"12","journalAbbreviation":"PLoS One","language":"en","note":"publisher: Public Library of Science","page":"e114054","source":"PLoS Journals","title":"Evaluating Population Receptive Field Estimation Frameworks in Terms of Robustness and Reproducibility","volume":"9","author":[{"family":"Senden","given":"Mario"},{"family":"Reithler","given":"Joel"},{"family":"Gijsen","given":"Sven"},{"family":"Goebel","given":"Rainer"}],"issued":{"date-parts":[["2014",12,2]]}}},{"id":156,"uris":["http://zotero.org/users/10873743/items/LD77M7YC"],"itemData":{"id":156,"type":"article-journal","abstract":"Population receptive field (pRF) analysis is a popular method to infer spatial selectivity of voxels in visual cortex. However, it remains largely untested how stable pRF estimates are over time. Here we measured the intersession reliability of pRF parameter estimates for the central visual field and near periphery, using a combined wedge and ring stimulus containing natural images. Sixteen healthy human participants completed two scanning sessions separated by 10–114 days. Individual participants showed very similar visual field maps for V1-V4 on both sessions. Intersession reliability for eccentricity and polar angle estimates was close to ceiling for most visual field maps (r&gt;.8 for V1-3). PRF size and cortical magnification (CMF) estimates showed strong but lower overall intersession reliability (r≈.4–.6). Group level results for pRF size and CMF were highly similar between sessions. Additional control experiments confirmed that reliability does not depend on the carrier stimulus used and that reliability for pRF size and CMF is high for sessions acquired on the same day (r&gt;.6). Our results demonstrate that pRF mapping is highly reliable across sessions.","container-title":"NeuroImage","DOI":"10.1016/j.neuroimage.2016.09.013","ISSN":"1053-8119","journalAbbreviation":"NeuroImage","language":"en","page":"293-303","source":"ScienceDirect","title":"Intersession reliability of population receptive field estimates","volume":"143","author":[{"family":"Dijk","given":"Jelle A.","non-dropping-particle":"van"},{"family":"Haas","given":"Benjamin","non-dropping-particle":"de"},{"family":"Moutsiana","given":"Christina"},{"family":"Schwarzkopf","given":"D. Samuel"}],"issued":{"date-parts":[["2016",12,1]]}}}],"schema":"https://github.com/citation-style-language/schema/raw/master/csl-citation.json"} </w:instrText>
      </w:r>
      <w:r w:rsidR="00DA6281">
        <w:fldChar w:fldCharType="separate"/>
      </w:r>
      <w:r w:rsidR="00DA6281" w:rsidRPr="00DA6281">
        <w:rPr>
          <w:vertAlign w:val="superscript"/>
        </w:rPr>
        <w:t>133–136</w:t>
      </w:r>
      <w:r w:rsidR="00DA6281">
        <w:fldChar w:fldCharType="end"/>
      </w:r>
      <w:r>
        <w:t>, and with varying levels of thermal noise</w:t>
      </w:r>
      <w:r w:rsidR="00DA6281">
        <w:fldChar w:fldCharType="begin"/>
      </w:r>
      <w:r w:rsidR="00DA6281">
        <w:instrText xml:space="preserve"> ADDIN ZOTERO_ITEM CSL_CITATION {"citationID":"aggumdhped","properties":{"formattedCitation":"\\super 46,137,138\\nosupersub{}","plainCitation":"46,137,138","noteIndex":0},"citationItems":[{"id":110,"uris":["http://zotero.org/users/10873743/items/9L9I68MT"],"itemData":{"id":110,"type":"article-journal","abstract":"Signal fluctuations in functional magnetic resonance imaging (fMRI) can result from a number of sources that may have a neuronal, physiologic or instrumental origin. To determine the relative contribution of these sources, we recorded physiological (respiration and cardiac) signals simultaneously with fMRI in human volunteers at rest with their eyes closed. State-of-the-art technology was used including high magnetic field (7 T), a multichannel detector array and high-resolution (3 mm3) echo-planar imaging. We investigated the relative contribution of thermal noise and other sources of variance to the observed fMRI signal fluctuations both in the visual cortex and in the whole brain gray matter. The following sources of variance were evaluated separately: low-frequency drifts due to scanner instability, effects correlated with respiratory and cardiac cycles, effects due to variability in the respiratory flow rate and cardiac rate, and other sources, tentatively attributed to spontaneous neuronal activity. We found that low-frequency drifts are the most significant source of fMRI signal fluctuations (3.0% signal change in the visual cortex, TE=32 ms), followed by spontaneous neuronal activity (2.9%), thermal noise (2.1%), effects due to variability in physiological rates (respiration 0.9%, heartbeat 0.9%), and correlated with physiological cycles (0.6%). We suggest the selection and use of four lagged physiological noise regressors as an effective model to explain the variance related to fluctuations in the rates of respiration volume change and cardiac pulsation. Our results also indicate that, compared to the whole brain gray matter, the visual cortex has higher sensitivity to changes in both the rate of respiration and the spontaneous resting-state activity. Under the conditions of this study, spontaneous neuronal activity is one of the major contributors to the measured fMRI signal fluctuations, increasing almost twofold relative to earlier experiments under similar conditions at 3 T.","container-title":"Magnetic Resonance Imaging","DOI":"10.1016/j.mri.2009.02.004","ISSN":"0730725X","issue":"8","journalAbbreviation":"Magn. Reson. Imaging","language":"en","page":"1019-1029","source":"DOI.org (Crossref)","title":"Sources of functional magnetic resonance imaging signal fluctuations in the human brain at rest: a 7 T study","title-short":"Sources of functional magnetic resonance imaging signal fluctuations in the human brain at rest","volume":"27","author":[{"family":"Bianciardi","given":"Marta"},{"family":"Fukunaga","given":"Masaki"},{"family":"Gelderen","given":"Peter","non-dropping-particle":"van"},{"family":"Horovitz","given":"Silvina G."},{"family":"Zwart","given":"Jacco A.","non-dropping-particle":"de"},{"family":"Shmueli","given":"Karin"},{"family":"Duyn","given":"Jeff H."}],"issued":{"date-parts":[["2009",10]]}}},{"id":9112,"uris":["http://zotero.org/users/10873743/items/6Z3KXZLY"],"itemData":{"id":9112,"type":"article-journal","abstract":"Background: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111,"uris":["http://zotero.org/users/10873743/items/3JEDEIDJ"],"itemData":{"id":111,"type":"article-journal","container-title":"NeuroImage","DOI":"10.1016/j.neuroimage.2005.01.007","ISSN":"10538119","issue":"1","journalAbbreviation":"NeuroImage","language":"en","page":"243-250","source":"DOI.org (Crossref)","title":"Comparison of physiological noise at 1.5 T, 3 T and 7 T and optimization of fMRI acquisition parameters","volume":"26","author":[{"family":"Triantafyllou","given":"C."},{"family":"Hoge","given":"R.D."},{"family":"Krueger","given":"G."},{"family":"Wiggins","given":"C.J."},{"family":"Potthast","given":"A."},{"family":"Wiggins","given":"G.C."},{"family":"Wald","given":"L.L."}],"issued":{"date-parts":[["2005",5]]}}}],"schema":"https://github.com/citation-style-language/schema/raw/master/csl-citation.json"} </w:instrText>
      </w:r>
      <w:r w:rsidR="00DA6281">
        <w:fldChar w:fldCharType="separate"/>
      </w:r>
      <w:r w:rsidR="00DA6281" w:rsidRPr="00DA6281">
        <w:rPr>
          <w:vertAlign w:val="superscript"/>
        </w:rPr>
        <w:t>46,137,138</w:t>
      </w:r>
      <w:r w:rsidR="00DA6281">
        <w:fldChar w:fldCharType="end"/>
      </w:r>
      <w:r>
        <w:t>. These factors collectively affect the neuronal population (and therefore the pRF) that is ultimately targeted</w:t>
      </w:r>
      <w:r w:rsidR="00DA6281">
        <w:fldChar w:fldCharType="begin"/>
      </w:r>
      <w:r w:rsidR="00967D9A">
        <w:instrText xml:space="preserve"> ADDIN ZOTERO_ITEM CSL_CITATION {"citationID":"a2ldoctrjr9","properties":{"formattedCitation":"\\super 24,134,139\\nosupersub{}","plainCitation":"24,134,139","noteIndex":0},"citationItems":[{"id":155,"uris":["http://zotero.org/users/10873743/items/GL8Y9QI9"],"itemData":{"id":155,"type":"article-journal","abstract":"About a quarter of human cerebral cortex is dedicated mainly to visual processing. The large-scale spatial organization of visual cortex can be measured with functional magnetic resonance imaging (fMRI) while subjects view spatially modulated visual stimuli, also known as “retinotopic mapping.” One of the datasets collected by the Human Connectome Project involved ultrahigh-field (7 Tesla) fMRI retinotopic mapping in 181 healthy young adults (1.6-mm resolution), yielding the largest freely available collection of retinotopy data. Here, we describe the experimental paradigm and the results of model-based analysis of the fMRI data. These results provide estimates of population receptive field position and size. Our analyses include both results from individual subjects as well as results obtained by averaging fMRI time series across subjects at each cortical and subcortical location and then fitting models. Both the group-average and individual-subject results reveal robust signals across much of the brain, including occipital, temporal, parietal, and frontal cortex as well as subcortical areas. The group-average results agree well with previously published parcellations of visual areas. In addition, split-half analyses show strong within-subject reliability, further demonstrating the high quality of the data. We make publicly available the analysis results for individual subjects and the group average, as well as associated stimuli and analysis code. These resources provide an opportunity for studying fine-scale individual variability in cortical and subcortical organization and the properties of high-resolution fMRI. In addition, they provide a set of observations that can be compared with other Human Connectome Project measures acquired in these same participants.","container-title":"Journal of Vision","DOI":"10.1167/18.13.23","ISSN":"1534-7362","issue":"13","journalAbbreviation":"J. Vis.","page":"23","source":"Silverchair","title":"The Human Connectome Project 7 Tesla retinotopy dataset: Description and population receptive field analysis","title-short":"The Human Connectome Project 7 Tesla retinotopy dataset","volume":"18","author":[{"family":"Benson","given":"Noah C."},{"family":"Jamison","given":"Keith W."},{"family":"Arcaro","given":"Michael J."},{"family":"Vu","given":"An T."},{"family":"Glasser","given":"Matthew F."},{"family":"Coalson","given":"Timothy S."},{"family":"Essen","given":"David C.","non-dropping-particle":"van"},{"family":"Yacoub","given":"Essa"},{"family":"Uğurbil","given":"Kamil"},{"family":"Winawer","given":"Jonathan"},{"family":"Kay","given":"Kendrick"}],"issued":{"date-parts":[["2018",12,28]]}}},{"id":157,"uris":["http://zotero.org/users/10873743/items/X85JQWPN"],"itemData":{"id":157,"type":"article-journal","abstract":"In functional MRI (fMRI), population receptive field (pRF) models allow a quantitative description of the response as a function of the features of the stimuli that are relevant for each voxel. The most popular pRF model used in fMRI assumes a Gaussian shape in the features space (e.g., the visual field) reducing the description of the voxel’s pRF to the Gaussian mean (the pRF preferred feature) and standard deviation (the pRF size). The estimation of the pRF mean has been proven to be highly reliable. However, the estimate of the pRF size has been shown not to be consistent within and between subjects. While this issue has been noted experimentally, here we use an optimization theory perspective to describe how the inconsistency in estimating the pRF size is linked to an inherent property of the Gaussian pRF model. When fitting such models, the goodness of fit is less sensitive to variations in the pRF size than to variations in the pRF mean. We also show how the same issue can be considered from a bias-variance perspective. We compare different estimation procedures in terms of the reliability of their estimates using simulated and real fMRI data in the visual (using the Human Connectome Project database) and auditory domain. We show that, the reliability of the estimate of the pRF size can be improved considering a linear combination of those pRF models with similar goodness of fit or a permutation based approach. This increase in reliability of the pRF size estimate does not affect the reliability of the estimate of the pRF mean and the prediction accuracy.","container-title":"Frontiers in Neuroscience","DOI":"10.3389/fnins.2020.00825","ISSN":"1662-453X","journalAbbreviation":"Front. Neurosci.","source":"Frontiers","title":"Investigating the Reliability of Population Receptive Field Size Estimates Using fMRI","URL":"https://www.frontiersin.org/articles/10.3389/fnins.2020.00825","volume":"14","author":[{"family":"Lage-Castellanos","given":"Agustin"},{"family":"Valente","given":"Giancarlo"},{"family":"Senden","given":"Mario"},{"family":"De Martino","given":"Federico"}],"accessed":{"date-parts":[["2023",3,20]]},"issued":{"date-parts":[["2020"]]}}},{"id":2,"uris":["http://zotero.org/users/10873743/items/43KLYS36"],"itemData":{"id":2,"type":"article-journal","abstract":"Human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C.W."},{"family":"Petridou","given":"Natalia"}],"issued":{"date-parts":[["2018"]]}}}],"schema":"https://github.com/citation-style-language/schema/raw/master/csl-citation.json"} </w:instrText>
      </w:r>
      <w:r w:rsidR="00DA6281">
        <w:fldChar w:fldCharType="separate"/>
      </w:r>
      <w:r w:rsidR="00DA6281" w:rsidRPr="00DA6281">
        <w:rPr>
          <w:vertAlign w:val="superscript"/>
        </w:rPr>
        <w:t>24,134,139</w:t>
      </w:r>
      <w:r w:rsidR="00DA6281">
        <w:fldChar w:fldCharType="end"/>
      </w:r>
      <w:r>
        <w:t xml:space="preserve">. </w:t>
      </w:r>
      <w:r w:rsidRPr="00DC45F3">
        <w:rPr>
          <w:color w:val="1F497D" w:themeColor="text2"/>
        </w:rPr>
        <w:t>Additionally, we modeled the responses using the DN-model, but given the focus on the surround in early visual cortex, these could have been modeled using the difference-of-gaussian model as well</w:t>
      </w:r>
      <w:r w:rsidR="00DA6281" w:rsidRPr="00DC45F3">
        <w:rPr>
          <w:color w:val="1F497D" w:themeColor="text2"/>
        </w:rPr>
        <w:fldChar w:fldCharType="begin"/>
      </w:r>
      <w:r w:rsidR="00DA6281" w:rsidRPr="00DC45F3">
        <w:rPr>
          <w:color w:val="1F497D" w:themeColor="text2"/>
        </w:rPr>
        <w:instrText xml:space="preserve"> ADDIN ZOTERO_ITEM CSL_CITATION {"citationID":"a1k1mm5to8o","properties":{"formattedCitation":"\\super 140\\nosupersub{}","plainCitation":"140","noteIndex":0},"citationItems":[{"id":202,"uris":["http://zotero.org/users/10873743/items/AF5S5GD4"],"itemData":{"id":202,"type":"article-journal","abstract":"Antagonistic center-surround configurations are a central organizational principle of our visual system. In visual cortex, stimulation outside the classical receptive field can decrease neural activity and also decrease functional Magnetic Resonance Imaging (fMRI) signal amplitudes. Decreased fMRI amplitudes below baseline-0% contrast-are often referred to as \"negative\" responses. Using neural model-based fMRI data analyses, we can estimate the region of visual space to which each cortical location responds, i.e., the population receptive field (pRF). Current models of the pRF do not account for a center-surround organization or negative fMRI responses. Here, we extend the pRF model by adding surround suppression. Where the conventional model uses a circular symmetric Gaussian function to describe the pRF, the new model uses a circular symmetric difference-of-Gaussians (DoG) function. The DoG model allows the pRF analysis to capture fMRI signals below baseline and surround suppression. Comparing the fits of the models, an increased variance explained is found for the DoG model. This improvement was predominantly present in V1/2/3 and decreased in later visual areas. The improvement of the fits was particularly striking in the parts of the fMRI signal below baseline. Estimates for the surround size of the pRF show an increase with eccentricity and over visual areas V1/2/3. For the suppression index, which is based on the ratio between the volumes of both Gaussians, we show a decrease over visual areas V1 and V2. Using non-invasive fMRI techniques, this method gives the possibility to examine assumptions about center-surround receptive fields in human subjects. © ARVO.","container-title":"Journal of Vision","DOI":"10.1167/12.3.10","ISSN":"15347362","issue":"3","journalAbbreviation":"J. Vis.","note":"PMID: 22408041\npublisher: The Association for Research in Vision and Ophthalmology","page":"1-15","title":"Modeling center-surround configurations in population: Receptive fields using fMRI","volume":"12","author":[{"family":"Zuiderbaan","given":"Wietske"},{"family":"Harvey","given":"Ben M."},{"family":"Dumoulin","given":"Serge O."}],"issued":{"date-parts":[["2012",3,1]]}}}],"schema":"https://github.com/citation-style-language/schema/raw/master/csl-citation.json"}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140</w:t>
      </w:r>
      <w:r w:rsidR="00DA6281" w:rsidRPr="00DC45F3">
        <w:rPr>
          <w:color w:val="1F497D" w:themeColor="text2"/>
        </w:rPr>
        <w:fldChar w:fldCharType="end"/>
      </w:r>
      <w:r w:rsidRPr="00DC45F3">
        <w:rPr>
          <w:color w:val="1F497D" w:themeColor="text2"/>
        </w:rPr>
        <w:t xml:space="preserve">. Regardless of model choice, </w:t>
      </w:r>
      <w:r>
        <w:t xml:space="preserve">the pRF stimulus with bar configurations is primarily a spatial design that does not account for the time dimension. In the current setup, stimuli perturb neuronal populations for much shorter durations (2 seconds) compared to the bar configuration (15–20 seconds). It remains unclear how such changes in the temporal characteristics of stimuli influence processing dynamics across cortical depth. </w:t>
      </w:r>
      <w:r w:rsidRPr="00DC45F3">
        <w:rPr>
          <w:color w:val="1F497D" w:themeColor="text2"/>
        </w:rPr>
        <w:t>Lastly, future work could develop more advanced definitions of contextual processing. This work operationalized this by using a biphasic model representing termination sites of feedback projections. While this model is relatively simple and allows for some degree of interpretation, it does not provide a mechanistic account.</w:t>
      </w:r>
    </w:p>
    <w:p w:rsidR="00072D81" w:rsidRDefault="00000000">
      <w:pPr>
        <w:pStyle w:val="Kop2"/>
        <w:jc w:val="both"/>
      </w:pPr>
      <w:bookmarkStart w:id="15" w:name="_fzzqa5e7uj1h" w:colFirst="0" w:colLast="0"/>
      <w:bookmarkEnd w:id="15"/>
      <w:r>
        <w:t>Bridging neurophysiology and fMRI</w:t>
      </w:r>
    </w:p>
    <w:p w:rsidR="00072D81" w:rsidRDefault="00000000">
      <w:pPr>
        <w:spacing w:before="240" w:after="240"/>
        <w:jc w:val="both"/>
      </w:pPr>
      <w:r>
        <w:t xml:space="preserve">In this study, we applied the selection and targeting framework of line-scanning to investigate </w:t>
      </w:r>
      <w:r w:rsidR="00DC45F3" w:rsidRPr="00DC45F3">
        <w:rPr>
          <w:color w:val="1F497D" w:themeColor="text2"/>
        </w:rPr>
        <w:t xml:space="preserve">contextual processing </w:t>
      </w:r>
      <w:r>
        <w:t xml:space="preserve">across cortical depth. This strategy mimics invasive electrophysiological setups in which a known target is probed across depth with electrodes. Using existing pRF data, we designed stimuli tailored uniquely for each participant to maximally elicit </w:t>
      </w:r>
      <w:r w:rsidRPr="00DC45F3">
        <w:rPr>
          <w:color w:val="1F497D" w:themeColor="text2"/>
        </w:rPr>
        <w:t>stimulus-driven and contextual processes.</w:t>
      </w:r>
      <w:r>
        <w:t xml:space="preserve"> The advantages of this approach are twofold: (i) cortical depth is sampled by significantly more data points (6–10 vs. 2–3), reducing partial voluming and minimizing the effects of large veins; and (ii) a specific patch of cortex can be targeted, improving the specificity of the experimental paradigm. We demonstrated that the stimulus eliciting </w:t>
      </w:r>
      <w:r w:rsidRPr="00DC45F3">
        <w:rPr>
          <w:color w:val="1F497D" w:themeColor="text2"/>
        </w:rPr>
        <w:t xml:space="preserve">stimulus-driven processes (center stimulus) resulted in strong responses across all cortical depths, with particularly strong responses near the cortical surface and a small peak in the middle depths—the site where ascending feedforward connections from LGN terminate. In contrast, stimuli eliciting contextual processes produced responses more constrained to superficial and deeper depths—sites where descending context-related connections from neighboring areas terminate. </w:t>
      </w:r>
      <w:r>
        <w:t>These findings align with evidence from animal studies and computational models, highlighting the potential to establish direct links between animal methodologies and human research. The non-invasive nature of this experimental setup offers new opportunities to explore cognitive manipulations in humans.</w:t>
      </w:r>
    </w:p>
    <w:p w:rsidR="00EC640D" w:rsidRDefault="00A361E7" w:rsidP="00EC640D">
      <w:pPr>
        <w:pStyle w:val="Kop1"/>
        <w:jc w:val="both"/>
      </w:pPr>
      <w:bookmarkStart w:id="16" w:name="_512335rv5003" w:colFirst="0" w:colLast="0"/>
      <w:bookmarkEnd w:id="16"/>
      <w:r>
        <w:lastRenderedPageBreak/>
        <w:t>RESOURCE AVAILABILITY</w:t>
      </w:r>
    </w:p>
    <w:p w:rsidR="00EC640D" w:rsidRDefault="00EC640D" w:rsidP="00EC640D">
      <w:pPr>
        <w:pStyle w:val="Kop2"/>
      </w:pPr>
      <w:r>
        <w:t>Lead contact</w:t>
      </w:r>
    </w:p>
    <w:p w:rsidR="00EC640D" w:rsidRDefault="00EC640D" w:rsidP="00EC640D">
      <w:pPr>
        <w:jc w:val="both"/>
      </w:pPr>
      <w:r>
        <w:t>Requests for further information and resources should be directed to and will be fulfilled by the lead contact, Jurjen Heij (</w:t>
      </w:r>
      <w:hyperlink r:id="rId10">
        <w:r>
          <w:rPr>
            <w:color w:val="1155CC"/>
            <w:u w:val="single"/>
          </w:rPr>
          <w:t>j.heij@herseninstituut.knaw.nl</w:t>
        </w:r>
      </w:hyperlink>
      <w:r>
        <w:t>).</w:t>
      </w:r>
    </w:p>
    <w:p w:rsidR="00EC640D" w:rsidRDefault="00EC640D" w:rsidP="00EC640D">
      <w:pPr>
        <w:pStyle w:val="Kop2"/>
      </w:pPr>
      <w:bookmarkStart w:id="17" w:name="_sydbujos1c17" w:colFirst="0" w:colLast="0"/>
      <w:bookmarkEnd w:id="17"/>
      <w:r>
        <w:t>Materials availability</w:t>
      </w:r>
    </w:p>
    <w:p w:rsidR="00EC640D" w:rsidRDefault="00EC640D" w:rsidP="00EC640D">
      <w:pPr>
        <w:jc w:val="both"/>
      </w:pPr>
      <w:r>
        <w:t>This study did not generate new unique agents</w:t>
      </w:r>
    </w:p>
    <w:p w:rsidR="00EC640D" w:rsidRDefault="00EC640D" w:rsidP="00EC640D">
      <w:pPr>
        <w:pStyle w:val="Kop2"/>
      </w:pPr>
      <w:bookmarkStart w:id="18" w:name="_rwuw3ebppri" w:colFirst="0" w:colLast="0"/>
      <w:bookmarkEnd w:id="18"/>
      <w:r>
        <w:t>Data and code availability</w:t>
      </w:r>
    </w:p>
    <w:p w:rsidR="00EC640D" w:rsidRDefault="00EC640D" w:rsidP="00EC640D">
      <w:pPr>
        <w:numPr>
          <w:ilvl w:val="0"/>
          <w:numId w:val="1"/>
        </w:numPr>
        <w:jc w:val="both"/>
      </w:pPr>
      <w:r>
        <w:t>Data in BIDS-format</w:t>
      </w:r>
      <w:r>
        <w:fldChar w:fldCharType="begin"/>
      </w:r>
      <w:r>
        <w:instrText xml:space="preserve"> ADDIN ZOTERO_ITEM CSL_CITATION {"citationID":"a21qhfhgqqa","properties":{"formattedCitation":"\\super 141\\nosupersub{}","plainCitation":"141","noteIndex":0},"citationItems":[{"id":77,"uris":["http://zotero.org/users/10873743/items/V8RT8587"],"itemData":{"id":77,"type":"article-journal","abstract":"The development of magnetic resonance imaging (MRI) techniques has defined modern neuroimaging. Since its inception, tens of thousands of studies using techniques such as functional MRI and diffusion weighted imaging have allowed for the non-invasive study of the brain. Despite the fact that MRI is routinely used to obtain data for neuroscience research, there has been no widely adopted standard for organizing and describing the data collected in an imaging experiment. This renders sharing and reusing data (within or between labs) difficult if not impossible and unnecessarily complicates the application of automatic pipelines and quality assurance protocols. To solve this problem, we have developed the Brain Imaging Data Structure (BIDS), a standard for organizing and describing MRI datasets. The BIDS standard uses file formats compatible with existing software, unifies the majority of practices already common in the field, and captures the metadata necessary for most common data processing operations.","container-title":"Scientific Data","DOI":"10.1038/sdata.2016.44","ISSN":"2052-4463","issue":"1","journalAbbreviation":"Sci. Data.","language":"en","license":"2016 The Author(s)","note":"number: 1\npublisher: Nature Publishing Group","page":"160044","source":"www.nature.com","title":"The brain imaging data structure, a format for organizing and describing outputs of neuroimaging experiments","volume":"3","author":[{"family":"Gorgolewski","given":"Krzysztof J."},{"family":"Auer","given":"Tibor"},{"family":"Calhoun","given":"Vince D."},{"family":"Craddock","given":"R. Cameron"},{"family":"Das","given":"Samir"},{"family":"Duff","given":"Eugene P."},{"family":"Flandin","given":"Guillaume"},{"family":"Ghosh","given":"Satrajit S."},{"family":"Glatard","given":"Tristan"},{"family":"Halchenko","given":"Yaroslav O."},{"family":"Handwerker","given":"Daniel A."},{"family":"Hanke","given":"Michael"},{"family":"Keator","given":"David"},{"family":"Li","given":"Xiangrui"},{"family":"Michael","given":"Zachary"},{"family":"Maumet","given":"Camille"},{"family":"Nichols","given":"B. Nolan"},{"family":"Nichols","given":"Thomas E."},{"family":"Pellman","given":"John"},{"family":"Poline","given":"Jean-Baptiste"},{"family":"Rokem","given":"Ariel"},{"family":"Schaefer","given":"Gunnar"},{"family":"Sochat","given":"Vanessa"},{"family":"Triplett","given":"William"},{"family":"Turner","given":"Jessica A."},{"family":"Varoquaux","given":"Gaël"},{"family":"Poldrack","given":"Russell A."}],"issued":{"date-parts":[["2016",6,21]]}}}],"schema":"https://github.com/citation-style-language/schema/raw/master/csl-citation.json"} </w:instrText>
      </w:r>
      <w:r>
        <w:fldChar w:fldCharType="separate"/>
      </w:r>
      <w:r w:rsidRPr="00DA6281">
        <w:rPr>
          <w:vertAlign w:val="superscript"/>
        </w:rPr>
        <w:t>141</w:t>
      </w:r>
      <w:r>
        <w:fldChar w:fldCharType="end"/>
      </w:r>
      <w:r>
        <w:t xml:space="preserve"> will be made available on request in compliance with GDPR regulations</w:t>
      </w:r>
    </w:p>
    <w:p w:rsidR="00EC640D" w:rsidRDefault="00EC640D" w:rsidP="00EC640D">
      <w:pPr>
        <w:numPr>
          <w:ilvl w:val="0"/>
          <w:numId w:val="1"/>
        </w:numPr>
        <w:jc w:val="both"/>
      </w:pPr>
      <w:r>
        <w:t xml:space="preserve">The code for this paper is available in the following repositories: Preprocessing of fMRI, anatomical pipeline, and handling of line-scanning data: </w:t>
      </w:r>
      <w:hyperlink r:id="rId11">
        <w:r>
          <w:rPr>
            <w:color w:val="1155CC"/>
            <w:u w:val="single"/>
          </w:rPr>
          <w:t>https://github.com/gjheij/linescanning</w:t>
        </w:r>
      </w:hyperlink>
      <w:r>
        <w:t xml:space="preserve">; Line-scanning experiment: </w:t>
      </w:r>
      <w:hyperlink r:id="rId12">
        <w:r>
          <w:rPr>
            <w:color w:val="1155CC"/>
            <w:u w:val="single"/>
          </w:rPr>
          <w:t>https://github.com/gjheij/LineExps/tree/main/ActNorm3</w:t>
        </w:r>
      </w:hyperlink>
      <w:r>
        <w:t xml:space="preserve">; Analysis: </w:t>
      </w:r>
      <w:hyperlink r:id="rId13">
        <w:r>
          <w:rPr>
            <w:color w:val="1155CC"/>
            <w:u w:val="single"/>
          </w:rPr>
          <w:t>https://github.com/spinoza-centre/holeresponse</w:t>
        </w:r>
      </w:hyperlink>
      <w:r>
        <w:t xml:space="preserve">. </w:t>
      </w:r>
    </w:p>
    <w:p w:rsidR="00EC640D" w:rsidRDefault="00EC640D" w:rsidP="00EC640D">
      <w:pPr>
        <w:numPr>
          <w:ilvl w:val="0"/>
          <w:numId w:val="1"/>
        </w:numPr>
        <w:jc w:val="both"/>
      </w:pPr>
      <w:r>
        <w:t>Any additional information required to reanalyze the data reported in this paper is available from the lead contact upon request.</w:t>
      </w:r>
    </w:p>
    <w:p w:rsidR="00072D81" w:rsidRDefault="00A361E7">
      <w:pPr>
        <w:pStyle w:val="Kop1"/>
        <w:jc w:val="both"/>
      </w:pPr>
      <w:bookmarkStart w:id="19" w:name="_941i0irlk324" w:colFirst="0" w:colLast="0"/>
      <w:bookmarkEnd w:id="19"/>
      <w:r>
        <w:t>ACKNOWLEDGEMENTS</w:t>
      </w:r>
    </w:p>
    <w:p w:rsidR="00072D81" w:rsidRDefault="00000000">
      <w:pPr>
        <w:jc w:val="both"/>
      </w:pPr>
      <w:r>
        <w:t>This work was supported by a Royal Netherlands Academy for Arts and Sciences (KNAW) grant (2018, to Serge O. Dumoulin, Wietske van der Zwaag, Jeroen C.W. Siero, Tomas Knapen), a Netherlands Organization for Scientific Research (NWO) Vidi Grant (TTW VI. Vidi.198.016 to Wietske van der Zwaag), an NWO Vici grant (016. Vici.185.050 to Serge O. Dumoulin). The Spinoza Centre is a joint initiative of the KNAW—Netherlands Institute for Neuroscience, Vrije University Amsterdam, Amsterdam University Medical Centra—locations AMC and VUmc.</w:t>
      </w:r>
    </w:p>
    <w:p w:rsidR="00072D81" w:rsidRDefault="00A361E7">
      <w:pPr>
        <w:pStyle w:val="Kop1"/>
        <w:jc w:val="both"/>
      </w:pPr>
      <w:bookmarkStart w:id="20" w:name="_fj7le2m61gm4" w:colFirst="0" w:colLast="0"/>
      <w:bookmarkEnd w:id="20"/>
      <w:r>
        <w:t>AUTHOR CONTRIBUTIONS</w:t>
      </w:r>
    </w:p>
    <w:p w:rsidR="00072D81" w:rsidRDefault="00000000">
      <w:pPr>
        <w:jc w:val="both"/>
      </w:pPr>
      <w:r>
        <w:t>Conceptualization, T.K. &amp; S.O.D.; methodology, J.H., T.K. &amp; S.O.D.; investigation, J.H.; writing – original draft, J.H.; writing – review &amp; editing, J.H., L.R., J.C.W.S., W.Z., T.K., &amp; S.O.D.; funding acquisition, J.C.W.S., W.Z., T.K., &amp; S.O.D.; resources, W.Z., T.K., &amp; S.O.D.</w:t>
      </w:r>
    </w:p>
    <w:p w:rsidR="00072D81" w:rsidRDefault="00A361E7">
      <w:pPr>
        <w:pStyle w:val="Kop1"/>
        <w:jc w:val="both"/>
      </w:pPr>
      <w:bookmarkStart w:id="21" w:name="_ubzl732ucsw9" w:colFirst="0" w:colLast="0"/>
      <w:bookmarkEnd w:id="21"/>
      <w:r>
        <w:t>DECLARATION OF INTEREST</w:t>
      </w:r>
    </w:p>
    <w:p w:rsidR="00072D81" w:rsidRDefault="00000000">
      <w:pPr>
        <w:jc w:val="both"/>
      </w:pPr>
      <w:r>
        <w:t>The authors declare no competing interests</w:t>
      </w:r>
    </w:p>
    <w:p w:rsidR="00EC640D" w:rsidRDefault="00A361E7" w:rsidP="00EC640D">
      <w:pPr>
        <w:pStyle w:val="Kop1"/>
        <w:jc w:val="both"/>
      </w:pPr>
      <w:r>
        <w:lastRenderedPageBreak/>
        <w:t>SUPPLEMENTAL INFORMATION</w:t>
      </w:r>
    </w:p>
    <w:p w:rsidR="00EC640D" w:rsidRDefault="00EC640D" w:rsidP="00EC640D">
      <w:pPr>
        <w:jc w:val="both"/>
      </w:pPr>
      <w:r>
        <w:t>Figures S1-</w:t>
      </w:r>
      <w:r w:rsidRPr="00DC45F3">
        <w:rPr>
          <w:color w:val="1F497D" w:themeColor="text2"/>
        </w:rPr>
        <w:t>S11</w:t>
      </w:r>
      <w:r>
        <w:t>, Table S1, and their legends in a PDF</w:t>
      </w:r>
    </w:p>
    <w:p w:rsidR="00EC640D" w:rsidRDefault="00EC640D">
      <w:pPr>
        <w:rPr>
          <w:sz w:val="40"/>
          <w:szCs w:val="40"/>
        </w:rPr>
      </w:pPr>
      <w:r>
        <w:br w:type="page"/>
      </w:r>
    </w:p>
    <w:p w:rsidR="00EC640D" w:rsidRDefault="00B42C0F" w:rsidP="00EC640D">
      <w:pPr>
        <w:pStyle w:val="Kop1"/>
        <w:jc w:val="both"/>
      </w:pPr>
      <w:r>
        <w:lastRenderedPageBreak/>
        <w:t>FIGURE LEGENDS</w:t>
      </w:r>
    </w:p>
    <w:p w:rsidR="002B6201" w:rsidRDefault="00EC640D" w:rsidP="002B6201">
      <w:pPr>
        <w:jc w:val="both"/>
        <w:rPr>
          <w:b/>
          <w:color w:val="1F497D" w:themeColor="text2"/>
        </w:rPr>
      </w:pPr>
      <w:r w:rsidRPr="002B6201">
        <w:rPr>
          <w:b/>
          <w:color w:val="1F497D" w:themeColor="text2"/>
        </w:rPr>
        <w:t>Figure 1.</w:t>
      </w:r>
      <w:r w:rsidR="002B6201" w:rsidRPr="002B6201">
        <w:rPr>
          <w:b/>
          <w:color w:val="1F497D" w:themeColor="text2"/>
        </w:rPr>
        <w:t xml:space="preserve"> Laminar distribution of ascending feedforward and descending feedback projections.</w:t>
      </w:r>
    </w:p>
    <w:p w:rsidR="00EC640D" w:rsidRPr="002B6201" w:rsidRDefault="00EC640D" w:rsidP="002B6201">
      <w:pPr>
        <w:spacing w:after="200"/>
        <w:jc w:val="both"/>
        <w:rPr>
          <w:b/>
          <w:color w:val="1F497D" w:themeColor="text2"/>
        </w:rPr>
      </w:pPr>
      <w:r w:rsidRPr="009A7F6B">
        <w:rPr>
          <w:color w:val="1F497D" w:themeColor="text2"/>
        </w:rPr>
        <w:t xml:space="preserve">Stimuli falling within the classical receptive field (RF) primarily elicit stimulus-driven processes mediated by ascending feedforward (FF) connections (red). These signals are then propagated through connections spanning multiple cortical layers (interlaminar) toward the surface and to neighboring regions. In contrast, stimuli on the flanks of the classical RF predominantly drive contextual processes, where information from neighboring areas is integrated via lateral and descending feedback (FB) connections (blue) to the superficial and deep layers. Cortical layers thus provide a unique window into the interplay between stimulus-driven and context-related computations. Using line-scanning fMRI (purple rectangle), we can capture depth-resolved responses to custom-designed stimuli weighted differentially towards stimulus-drive or context with unprecedented detail. </w:t>
      </w:r>
    </w:p>
    <w:p w:rsidR="00EC640D" w:rsidRPr="002B6201" w:rsidRDefault="00EC640D" w:rsidP="00EC640D">
      <w:pPr>
        <w:jc w:val="both"/>
        <w:rPr>
          <w:b/>
          <w:color w:val="1F497D" w:themeColor="text2"/>
        </w:rPr>
      </w:pPr>
      <w:r w:rsidRPr="002B6201">
        <w:rPr>
          <w:b/>
          <w:color w:val="1F497D" w:themeColor="text2"/>
        </w:rPr>
        <w:t xml:space="preserve">Figure 2. Participant-specific stimulus design procedure. </w:t>
      </w:r>
    </w:p>
    <w:p w:rsidR="00EC640D" w:rsidRDefault="00EC640D" w:rsidP="00EC640D">
      <w:pPr>
        <w:jc w:val="both"/>
      </w:pPr>
      <w:r w:rsidRPr="009A7F6B">
        <w:t xml:space="preserve">(A) Example stimuli as presented on the screen, targeting the location in visual space that is encoded by the target cortex patch. </w:t>
      </w:r>
    </w:p>
    <w:p w:rsidR="00EC640D" w:rsidRDefault="00EC640D" w:rsidP="00EC640D">
      <w:pPr>
        <w:jc w:val="both"/>
      </w:pPr>
      <w:r w:rsidRPr="009A7F6B">
        <w:t xml:space="preserve">(B) Spatial response profile of target pRF with full-width at half-maximum (FWHM) denoted with dark gray bands and zero-crossings in light gray. </w:t>
      </w:r>
    </w:p>
    <w:p w:rsidR="002B6201" w:rsidRPr="009A7F6B" w:rsidRDefault="00EC640D" w:rsidP="00EC640D">
      <w:pPr>
        <w:jc w:val="both"/>
      </w:pPr>
      <w:r w:rsidRPr="009A7F6B">
        <w:t>(C) From the location of the target pRF (x, y) in visual space, we determined the smallest distance to the edge of the screen (x</w:t>
      </w:r>
      <w:r w:rsidRPr="009A7F6B">
        <w:rPr>
          <w:vertAlign w:val="subscript"/>
        </w:rPr>
        <w:t>visual field</w:t>
      </w:r>
      <w:r w:rsidRPr="009A7F6B">
        <w:t xml:space="preserve"> or y</w:t>
      </w:r>
      <w:r w:rsidRPr="009A7F6B">
        <w:rPr>
          <w:vertAlign w:val="subscript"/>
        </w:rPr>
        <w:t>visual field</w:t>
      </w:r>
      <w:r w:rsidRPr="009A7F6B">
        <w:t>) behind the MRI bore in order to present the largest stimulus possible without occlusion. The radius for the large stimulus (blue) was set to this distance (orange line + blue line + black line). The radius for the medium stimulus (orange) was set to be halfway of the distance between the center stimulus and large annulus. (D) Response profiles for the different stimuli averaged across the cortical depth for a representative participant (see Figure S2 for all participants).</w:t>
      </w:r>
    </w:p>
    <w:p w:rsidR="00AB4C2B" w:rsidRPr="002B6201" w:rsidRDefault="00EC640D" w:rsidP="00EC640D">
      <w:pPr>
        <w:spacing w:before="200"/>
        <w:jc w:val="both"/>
        <w:rPr>
          <w:color w:val="1F497D" w:themeColor="text2"/>
        </w:rPr>
      </w:pPr>
      <w:r w:rsidRPr="002B6201">
        <w:rPr>
          <w:b/>
          <w:color w:val="1F497D" w:themeColor="text2"/>
        </w:rPr>
        <w:t>Figure 3</w:t>
      </w:r>
      <w:r w:rsidRPr="002B6201">
        <w:rPr>
          <w:color w:val="1F497D" w:themeColor="text2"/>
        </w:rPr>
        <w:t>.</w:t>
      </w:r>
      <w:r w:rsidRPr="002B6201">
        <w:rPr>
          <w:b/>
          <w:color w:val="1F497D" w:themeColor="text2"/>
        </w:rPr>
        <w:t xml:space="preserve"> </w:t>
      </w:r>
      <w:r w:rsidR="00AB4C2B" w:rsidRPr="002B6201">
        <w:rPr>
          <w:b/>
          <w:color w:val="1F497D" w:themeColor="text2"/>
        </w:rPr>
        <w:t>Response evolution for</w:t>
      </w:r>
      <w:r w:rsidRPr="002B6201">
        <w:rPr>
          <w:color w:val="1F497D" w:themeColor="text2"/>
        </w:rPr>
        <w:t xml:space="preserve"> </w:t>
      </w:r>
      <w:r w:rsidRPr="002B6201">
        <w:rPr>
          <w:b/>
          <w:bCs/>
          <w:color w:val="1F497D" w:themeColor="text2"/>
        </w:rPr>
        <w:t>the center (green) and large annulus (blue)</w:t>
      </w:r>
      <w:r w:rsidR="00AB4C2B" w:rsidRPr="002B6201">
        <w:rPr>
          <w:color w:val="1F497D" w:themeColor="text2"/>
        </w:rPr>
        <w:t xml:space="preserve"> </w:t>
      </w:r>
      <w:r w:rsidR="00AB4C2B" w:rsidRPr="002B6201">
        <w:rPr>
          <w:b/>
          <w:bCs/>
          <w:color w:val="1F497D" w:themeColor="text2"/>
        </w:rPr>
        <w:t>stimuli</w:t>
      </w:r>
      <w:r w:rsidR="00AB4C2B" w:rsidRPr="002B6201">
        <w:rPr>
          <w:color w:val="1F497D" w:themeColor="text2"/>
        </w:rPr>
        <w:t>.</w:t>
      </w:r>
    </w:p>
    <w:p w:rsidR="00AB4C2B" w:rsidRPr="002B6201" w:rsidRDefault="00AB4C2B" w:rsidP="00AB4C2B">
      <w:pPr>
        <w:jc w:val="both"/>
        <w:rPr>
          <w:color w:val="1F497D" w:themeColor="text2"/>
        </w:rPr>
      </w:pPr>
      <w:r w:rsidRPr="002B6201">
        <w:rPr>
          <w:color w:val="1F497D" w:themeColor="text2"/>
        </w:rPr>
        <w:t>The left column represents the response profiles as extracted from the time courses.</w:t>
      </w:r>
    </w:p>
    <w:p w:rsidR="00AB4C2B" w:rsidRPr="002B6201" w:rsidRDefault="00AB4C2B" w:rsidP="00AB4C2B">
      <w:pPr>
        <w:jc w:val="both"/>
        <w:rPr>
          <w:color w:val="1F497D" w:themeColor="text2"/>
        </w:rPr>
      </w:pPr>
      <w:r w:rsidRPr="002B6201">
        <w:rPr>
          <w:color w:val="1F497D" w:themeColor="text2"/>
        </w:rPr>
        <w:t>The middle column represents depth-by-time plots colored by magnitude.</w:t>
      </w:r>
    </w:p>
    <w:p w:rsidR="00EC640D" w:rsidRPr="009A7F6B" w:rsidRDefault="00EC640D" w:rsidP="00AB4C2B">
      <w:pPr>
        <w:jc w:val="both"/>
      </w:pPr>
      <w:r w:rsidRPr="002B6201">
        <w:rPr>
          <w:color w:val="1F497D" w:themeColor="text2"/>
        </w:rPr>
        <w:t xml:space="preserve">The right column </w:t>
      </w:r>
      <w:r w:rsidR="00AB4C2B" w:rsidRPr="002B6201">
        <w:rPr>
          <w:color w:val="1F497D" w:themeColor="text2"/>
        </w:rPr>
        <w:t>is generated by taking the response profile to the center stimulus averaged across participants and cortical depth (hrf</w:t>
      </w:r>
      <w:r w:rsidR="00AB4C2B" w:rsidRPr="002B6201">
        <w:rPr>
          <w:color w:val="1F497D" w:themeColor="text2"/>
          <w:vertAlign w:val="subscript"/>
        </w:rPr>
        <w:t>template</w:t>
      </w:r>
      <w:r w:rsidR="00AB4C2B" w:rsidRPr="002B6201">
        <w:rPr>
          <w:color w:val="1F497D" w:themeColor="text2"/>
        </w:rPr>
        <w:t>) as template to generate cortical depth-dependent weights</w:t>
      </w:r>
      <w:r w:rsidR="002B6201" w:rsidRPr="002B6201">
        <w:rPr>
          <w:color w:val="1F497D" w:themeColor="text2"/>
        </w:rPr>
        <w:t>.</w:t>
      </w:r>
      <w:r w:rsidRPr="002B6201">
        <w:rPr>
          <w:color w:val="1F497D" w:themeColor="text2"/>
        </w:rPr>
        <w:t xml:space="preserve"> </w:t>
      </w:r>
      <w:r w:rsidR="002B6201">
        <w:rPr>
          <w:color w:val="1F497D" w:themeColor="text2"/>
        </w:rPr>
        <w:t xml:space="preserve">This effectively collapsed the profiles over time, allowing more insights in the cortical profile. </w:t>
      </w:r>
      <w:r w:rsidR="002B6201" w:rsidRPr="002B6201">
        <w:rPr>
          <w:color w:val="1F497D" w:themeColor="text2"/>
        </w:rPr>
        <w:t>Using this weighting, the center stimulus elicted responses that increased towards the pial surface (pial) with a small peak at the middle depths.</w:t>
      </w:r>
      <w:r w:rsidR="002B6201">
        <w:t xml:space="preserve"> </w:t>
      </w:r>
      <w:r w:rsidRPr="009A7F6B">
        <w:t>The large annulus elicited positive responses more reserved to superficial and deeper depths with negative responses at middle depths. These results are in line with electrophysiological and anatomical predictions about the laminar distribution of contextual integration. Shaded error represents 95% confidence intervals.</w:t>
      </w:r>
    </w:p>
    <w:p w:rsidR="00EC640D" w:rsidRPr="002B6201" w:rsidRDefault="00EC640D" w:rsidP="00EC640D">
      <w:pPr>
        <w:spacing w:before="200"/>
        <w:jc w:val="both"/>
        <w:rPr>
          <w:b/>
          <w:color w:val="1F497D" w:themeColor="text2"/>
        </w:rPr>
      </w:pPr>
      <w:r w:rsidRPr="002B6201">
        <w:rPr>
          <w:b/>
          <w:color w:val="1F497D" w:themeColor="text2"/>
        </w:rPr>
        <w:t xml:space="preserve">Figure 4. Modeling contextual integration across cortical depth for the large annulus. </w:t>
      </w:r>
    </w:p>
    <w:p w:rsidR="00EC640D" w:rsidRDefault="00EC640D" w:rsidP="00EC640D">
      <w:pPr>
        <w:jc w:val="both"/>
        <w:rPr>
          <w:color w:val="1F497D" w:themeColor="text2"/>
        </w:rPr>
      </w:pPr>
      <w:r w:rsidRPr="002B6201">
        <w:rPr>
          <w:color w:val="1F497D" w:themeColor="text2"/>
        </w:rPr>
        <w:t xml:space="preserve">(A) Based on invasive anatomical and functional findings, we expected strong responses in superficial (peak at 25%) and deep depths (peak at 75%) (red shaded boxes). We modeled these using </w:t>
      </w:r>
      <w:r w:rsidRPr="009A7F6B">
        <w:rPr>
          <w:color w:val="1F497D" w:themeColor="text2"/>
        </w:rPr>
        <w:t xml:space="preserve">a single Gaussian distribution for each termination site (gray profiles). We added derivative terms to each distribution to allow for participant variability in the exact location of the positive peaks. </w:t>
      </w:r>
    </w:p>
    <w:p w:rsidR="00EC640D" w:rsidRDefault="00EC640D" w:rsidP="00EC640D">
      <w:pPr>
        <w:jc w:val="both"/>
        <w:rPr>
          <w:color w:val="1F497D" w:themeColor="text2"/>
        </w:rPr>
      </w:pPr>
      <w:r w:rsidRPr="009A7F6B">
        <w:rPr>
          <w:color w:val="1F497D" w:themeColor="text2"/>
        </w:rPr>
        <w:lastRenderedPageBreak/>
        <w:t>(B) From the full design matrix, we summed the beta values over the last 4 regressors representing the contextual component (𝛽</w:t>
      </w:r>
      <w:r w:rsidRPr="009A7F6B">
        <w:rPr>
          <w:color w:val="1F497D" w:themeColor="text2"/>
          <w:vertAlign w:val="subscript"/>
        </w:rPr>
        <w:t>context</w:t>
      </w:r>
      <w:r w:rsidRPr="009A7F6B">
        <w:rPr>
          <w:color w:val="1F497D" w:themeColor="text2"/>
        </w:rPr>
        <w:t xml:space="preserve">). </w:t>
      </w:r>
    </w:p>
    <w:p w:rsidR="00EC640D" w:rsidRDefault="00EC640D" w:rsidP="00EC640D">
      <w:pPr>
        <w:jc w:val="both"/>
        <w:rPr>
          <w:color w:val="1F497D" w:themeColor="text2"/>
        </w:rPr>
      </w:pPr>
      <w:r w:rsidRPr="009A7F6B">
        <w:rPr>
          <w:color w:val="1F497D" w:themeColor="text2"/>
        </w:rPr>
        <w:t xml:space="preserve">(C) Model fit of a representative participant’s response to the large annulus. </w:t>
      </w:r>
    </w:p>
    <w:p w:rsidR="00EC640D" w:rsidRPr="009A7F6B" w:rsidRDefault="00EC640D" w:rsidP="00EC640D">
      <w:pPr>
        <w:jc w:val="both"/>
        <w:rPr>
          <w:color w:val="1F497D" w:themeColor="text2"/>
        </w:rPr>
      </w:pPr>
      <w:r w:rsidRPr="009A7F6B">
        <w:rPr>
          <w:color w:val="1F497D" w:themeColor="text2"/>
        </w:rPr>
        <w:t>(D) Comparison of summed beta-estimates from the contextual component (𝛽</w:t>
      </w:r>
      <w:r w:rsidRPr="009A7F6B">
        <w:rPr>
          <w:color w:val="1F497D" w:themeColor="text2"/>
          <w:vertAlign w:val="subscript"/>
        </w:rPr>
        <w:t>context</w:t>
      </w:r>
      <w:r w:rsidRPr="009A7F6B">
        <w:rPr>
          <w:color w:val="1F497D" w:themeColor="text2"/>
        </w:rPr>
        <w:t>) of the model for center and large annulus stimuli. **</w:t>
      </w:r>
      <w:r w:rsidRPr="009A7F6B">
        <w:rPr>
          <w:i/>
          <w:color w:val="1F497D" w:themeColor="text2"/>
        </w:rPr>
        <w:t>p</w:t>
      </w:r>
      <w:r w:rsidRPr="009A7F6B">
        <w:rPr>
          <w:color w:val="1F497D" w:themeColor="text2"/>
        </w:rPr>
        <w:t xml:space="preserve"> &lt; .01.</w:t>
      </w:r>
    </w:p>
    <w:p w:rsidR="002B6201" w:rsidRDefault="00EC640D" w:rsidP="00EC640D">
      <w:pPr>
        <w:spacing w:before="200"/>
        <w:jc w:val="both"/>
        <w:rPr>
          <w:b/>
          <w:color w:val="1F497D" w:themeColor="text2"/>
        </w:rPr>
      </w:pPr>
      <w:r w:rsidRPr="009A7F6B">
        <w:rPr>
          <w:b/>
          <w:color w:val="1F497D" w:themeColor="text2"/>
        </w:rPr>
        <w:t>Figure 5</w:t>
      </w:r>
      <w:r w:rsidRPr="009A7F6B">
        <w:rPr>
          <w:color w:val="1F497D" w:themeColor="text2"/>
        </w:rPr>
        <w:t>.</w:t>
      </w:r>
      <w:r w:rsidRPr="009A7F6B">
        <w:rPr>
          <w:b/>
          <w:color w:val="1F497D" w:themeColor="text2"/>
        </w:rPr>
        <w:t xml:space="preserve"> </w:t>
      </w:r>
      <w:r w:rsidR="002B6201">
        <w:rPr>
          <w:b/>
          <w:color w:val="1F497D" w:themeColor="text2"/>
        </w:rPr>
        <w:t>Medium annulus produces mixed response.</w:t>
      </w:r>
    </w:p>
    <w:p w:rsidR="002B6201" w:rsidRPr="002B6201" w:rsidRDefault="002B6201" w:rsidP="002B6201">
      <w:pPr>
        <w:jc w:val="both"/>
        <w:rPr>
          <w:color w:val="1F497D" w:themeColor="text2"/>
        </w:rPr>
      </w:pPr>
      <w:r w:rsidRPr="002B6201">
        <w:rPr>
          <w:color w:val="1F497D" w:themeColor="text2"/>
        </w:rPr>
        <w:t xml:space="preserve">The </w:t>
      </w:r>
      <w:r>
        <w:rPr>
          <w:color w:val="1F497D" w:themeColor="text2"/>
        </w:rPr>
        <w:t>first</w:t>
      </w:r>
      <w:r w:rsidRPr="002B6201">
        <w:rPr>
          <w:color w:val="1F497D" w:themeColor="text2"/>
        </w:rPr>
        <w:t xml:space="preserve"> </w:t>
      </w:r>
      <w:r>
        <w:rPr>
          <w:color w:val="1F497D" w:themeColor="text2"/>
        </w:rPr>
        <w:t>panel</w:t>
      </w:r>
      <w:r w:rsidRPr="002B6201">
        <w:rPr>
          <w:color w:val="1F497D" w:themeColor="text2"/>
        </w:rPr>
        <w:t xml:space="preserve"> represents the response profiles as extracted from the time courses.</w:t>
      </w:r>
    </w:p>
    <w:p w:rsidR="002B6201" w:rsidRDefault="002B6201" w:rsidP="002B6201">
      <w:pPr>
        <w:jc w:val="both"/>
        <w:rPr>
          <w:color w:val="1F497D" w:themeColor="text2"/>
        </w:rPr>
      </w:pPr>
      <w:r w:rsidRPr="002B6201">
        <w:rPr>
          <w:color w:val="1F497D" w:themeColor="text2"/>
        </w:rPr>
        <w:t xml:space="preserve">The </w:t>
      </w:r>
      <w:r>
        <w:rPr>
          <w:color w:val="1F497D" w:themeColor="text2"/>
        </w:rPr>
        <w:t>second panel</w:t>
      </w:r>
      <w:r w:rsidRPr="002B6201">
        <w:rPr>
          <w:color w:val="1F497D" w:themeColor="text2"/>
        </w:rPr>
        <w:t xml:space="preserve"> represents depth-by-time plots colored by magnitude.</w:t>
      </w:r>
    </w:p>
    <w:p w:rsidR="002B6201" w:rsidRDefault="002B6201" w:rsidP="002B6201">
      <w:pPr>
        <w:jc w:val="both"/>
        <w:rPr>
          <w:color w:val="1F497D" w:themeColor="text2"/>
        </w:rPr>
      </w:pPr>
      <w:r>
        <w:rPr>
          <w:color w:val="1F497D" w:themeColor="text2"/>
        </w:rPr>
        <w:t xml:space="preserve">The third column represents the medium annulus response weighed by the response to the center stimulus. </w:t>
      </w:r>
      <w:r w:rsidR="00EC640D" w:rsidRPr="009A7F6B">
        <w:rPr>
          <w:color w:val="1F497D" w:themeColor="text2"/>
        </w:rPr>
        <w:t xml:space="preserve">Whereas the large annulus elicited responses close to superficial depths (~15% away from pial surface, Figure 3, bottom right panel), the medium annulus elicited responses in multiple sites across cortical depth. </w:t>
      </w:r>
    </w:p>
    <w:p w:rsidR="00EC640D" w:rsidRPr="00EC640D" w:rsidRDefault="00EC640D" w:rsidP="002B6201">
      <w:pPr>
        <w:jc w:val="both"/>
        <w:rPr>
          <w:color w:val="1F497D" w:themeColor="text2"/>
        </w:rPr>
      </w:pPr>
      <w:r w:rsidRPr="009A7F6B">
        <w:rPr>
          <w:color w:val="1F497D" w:themeColor="text2"/>
        </w:rPr>
        <w:t>The last column represents the model outcome of all stimulus events. The medium annulus fell in between the center stimulus and large annulus (center and large annulus stimuli taken from Figure 4D). Shaded error represents 95% confidence intervals.</w:t>
      </w:r>
    </w:p>
    <w:p w:rsidR="00EC640D" w:rsidRDefault="00EC640D">
      <w:pPr>
        <w:rPr>
          <w:sz w:val="40"/>
          <w:szCs w:val="40"/>
        </w:rPr>
      </w:pPr>
      <w:bookmarkStart w:id="22" w:name="_5waqd4dhfshy" w:colFirst="0" w:colLast="0"/>
      <w:bookmarkEnd w:id="22"/>
      <w:r>
        <w:br w:type="page"/>
      </w:r>
    </w:p>
    <w:p w:rsidR="00072D81" w:rsidRDefault="00000000">
      <w:pPr>
        <w:pStyle w:val="Kop1"/>
        <w:jc w:val="both"/>
      </w:pPr>
      <w:r>
        <w:lastRenderedPageBreak/>
        <w:t>References</w:t>
      </w:r>
    </w:p>
    <w:p w:rsidR="00967D9A" w:rsidRPr="00967D9A" w:rsidRDefault="00DA6281" w:rsidP="00967D9A">
      <w:pPr>
        <w:pStyle w:val="Bibliografie"/>
        <w:spacing w:line="240" w:lineRule="auto"/>
        <w:jc w:val="both"/>
        <w:rPr>
          <w:sz w:val="20"/>
          <w:szCs w:val="20"/>
        </w:rPr>
      </w:pPr>
      <w:r w:rsidRPr="00967D9A">
        <w:rPr>
          <w:sz w:val="20"/>
          <w:szCs w:val="20"/>
        </w:rPr>
        <w:fldChar w:fldCharType="begin"/>
      </w:r>
      <w:r w:rsidR="00967D9A" w:rsidRPr="00967D9A">
        <w:rPr>
          <w:sz w:val="20"/>
          <w:szCs w:val="20"/>
        </w:rPr>
        <w:instrText xml:space="preserve"> ADDIN ZOTERO_BIBL {"uncited":[],"omitted":[],"custom":[]} CSL_BIBLIOGRAPHY </w:instrText>
      </w:r>
      <w:r w:rsidRPr="00967D9A">
        <w:rPr>
          <w:sz w:val="20"/>
          <w:szCs w:val="20"/>
        </w:rPr>
        <w:fldChar w:fldCharType="separate"/>
      </w:r>
      <w:r w:rsidR="00967D9A" w:rsidRPr="00967D9A">
        <w:rPr>
          <w:sz w:val="20"/>
          <w:szCs w:val="20"/>
        </w:rPr>
        <w:t>1.</w:t>
      </w:r>
      <w:r w:rsidR="00967D9A" w:rsidRPr="00967D9A">
        <w:rPr>
          <w:sz w:val="20"/>
          <w:szCs w:val="20"/>
        </w:rPr>
        <w:tab/>
        <w:t xml:space="preserve">Hubel, D. H. &amp; Wiesel, T. N. Receptive fields of single neurones in the cat’s striate cortex. </w:t>
      </w:r>
      <w:r w:rsidR="00967D9A" w:rsidRPr="00967D9A">
        <w:rPr>
          <w:i/>
          <w:iCs/>
          <w:sz w:val="20"/>
          <w:szCs w:val="20"/>
        </w:rPr>
        <w:t>J. Physiol.</w:t>
      </w:r>
      <w:r w:rsidR="00967D9A" w:rsidRPr="00967D9A">
        <w:rPr>
          <w:sz w:val="20"/>
          <w:szCs w:val="20"/>
        </w:rPr>
        <w:t xml:space="preserve"> </w:t>
      </w:r>
      <w:r w:rsidR="00967D9A" w:rsidRPr="00967D9A">
        <w:rPr>
          <w:b/>
          <w:bCs/>
          <w:sz w:val="20"/>
          <w:szCs w:val="20"/>
        </w:rPr>
        <w:t>148</w:t>
      </w:r>
      <w:r w:rsidR="00967D9A" w:rsidRPr="00967D9A">
        <w:rPr>
          <w:sz w:val="20"/>
          <w:szCs w:val="20"/>
        </w:rPr>
        <w:t>, 574–591 (1959) doi: 10.1113/jphysiol.1959.sp006308.</w:t>
      </w:r>
    </w:p>
    <w:p w:rsidR="00967D9A" w:rsidRPr="00967D9A" w:rsidRDefault="00967D9A" w:rsidP="00967D9A">
      <w:pPr>
        <w:pStyle w:val="Bibliografie"/>
        <w:spacing w:line="240" w:lineRule="auto"/>
        <w:jc w:val="both"/>
        <w:rPr>
          <w:sz w:val="20"/>
          <w:szCs w:val="20"/>
        </w:rPr>
      </w:pPr>
      <w:r w:rsidRPr="00967D9A">
        <w:rPr>
          <w:sz w:val="20"/>
          <w:szCs w:val="20"/>
        </w:rPr>
        <w:t>2.</w:t>
      </w:r>
      <w:r w:rsidRPr="00967D9A">
        <w:rPr>
          <w:sz w:val="20"/>
          <w:szCs w:val="20"/>
        </w:rPr>
        <w:tab/>
        <w:t xml:space="preserve">Hubel, D. H. &amp; Wiesel, T. N. Receptive fields, binocular interaction and functional architecture in the cat’s visual cortex. </w:t>
      </w:r>
      <w:r w:rsidRPr="00967D9A">
        <w:rPr>
          <w:i/>
          <w:iCs/>
          <w:sz w:val="20"/>
          <w:szCs w:val="20"/>
        </w:rPr>
        <w:t>J. Physiol.</w:t>
      </w:r>
      <w:r w:rsidRPr="00967D9A">
        <w:rPr>
          <w:sz w:val="20"/>
          <w:szCs w:val="20"/>
        </w:rPr>
        <w:t xml:space="preserve"> </w:t>
      </w:r>
      <w:r w:rsidRPr="00967D9A">
        <w:rPr>
          <w:b/>
          <w:bCs/>
          <w:sz w:val="20"/>
          <w:szCs w:val="20"/>
        </w:rPr>
        <w:t>160</w:t>
      </w:r>
      <w:r w:rsidRPr="00967D9A">
        <w:rPr>
          <w:sz w:val="20"/>
          <w:szCs w:val="20"/>
        </w:rPr>
        <w:t>, 106–154 (1962) doi: 10.1113/jphysiol.1962.sp006837.</w:t>
      </w:r>
    </w:p>
    <w:p w:rsidR="00967D9A" w:rsidRPr="00967D9A" w:rsidRDefault="00967D9A" w:rsidP="00967D9A">
      <w:pPr>
        <w:pStyle w:val="Bibliografie"/>
        <w:spacing w:line="240" w:lineRule="auto"/>
        <w:jc w:val="both"/>
        <w:rPr>
          <w:sz w:val="20"/>
          <w:szCs w:val="20"/>
        </w:rPr>
      </w:pPr>
      <w:r w:rsidRPr="00967D9A">
        <w:rPr>
          <w:sz w:val="20"/>
          <w:szCs w:val="20"/>
        </w:rPr>
        <w:t>3.</w:t>
      </w:r>
      <w:r w:rsidRPr="00967D9A">
        <w:rPr>
          <w:sz w:val="20"/>
          <w:szCs w:val="20"/>
        </w:rPr>
        <w:tab/>
        <w:t xml:space="preserve">Angelucci, A. </w:t>
      </w:r>
      <w:r w:rsidRPr="00967D9A">
        <w:rPr>
          <w:i/>
          <w:iCs/>
          <w:sz w:val="20"/>
          <w:szCs w:val="20"/>
        </w:rPr>
        <w:t>et al.</w:t>
      </w:r>
      <w:r w:rsidRPr="00967D9A">
        <w:rPr>
          <w:sz w:val="20"/>
          <w:szCs w:val="20"/>
        </w:rPr>
        <w:t xml:space="preserve"> Circuits for local and global signal integration in primary visual cortex. </w:t>
      </w:r>
      <w:r w:rsidRPr="00967D9A">
        <w:rPr>
          <w:i/>
          <w:iCs/>
          <w:sz w:val="20"/>
          <w:szCs w:val="20"/>
        </w:rPr>
        <w:t>J. Neurosci.</w:t>
      </w:r>
      <w:r w:rsidRPr="00967D9A">
        <w:rPr>
          <w:sz w:val="20"/>
          <w:szCs w:val="20"/>
        </w:rPr>
        <w:t xml:space="preserve"> </w:t>
      </w:r>
      <w:r w:rsidRPr="00967D9A">
        <w:rPr>
          <w:b/>
          <w:bCs/>
          <w:sz w:val="20"/>
          <w:szCs w:val="20"/>
        </w:rPr>
        <w:t>22</w:t>
      </w:r>
      <w:r w:rsidRPr="00967D9A">
        <w:rPr>
          <w:sz w:val="20"/>
          <w:szCs w:val="20"/>
        </w:rPr>
        <w:t>, 8633–8646 (2002) doi: 10.1523/jneurosci.22-19-08633.2002.</w:t>
      </w:r>
    </w:p>
    <w:p w:rsidR="00967D9A" w:rsidRPr="00967D9A" w:rsidRDefault="00967D9A" w:rsidP="00967D9A">
      <w:pPr>
        <w:pStyle w:val="Bibliografie"/>
        <w:spacing w:line="240" w:lineRule="auto"/>
        <w:jc w:val="both"/>
        <w:rPr>
          <w:sz w:val="20"/>
          <w:szCs w:val="20"/>
        </w:rPr>
      </w:pPr>
      <w:r w:rsidRPr="00967D9A">
        <w:rPr>
          <w:sz w:val="20"/>
          <w:szCs w:val="20"/>
        </w:rPr>
        <w:t>4.</w:t>
      </w:r>
      <w:r w:rsidRPr="00967D9A">
        <w:rPr>
          <w:sz w:val="20"/>
          <w:szCs w:val="20"/>
        </w:rPr>
        <w:tab/>
        <w:t xml:space="preserve">Angelucci, A. &amp; Sainsbury, K. Contribution of feedforward thalamic afferents and corticogeniculate feedback to the spatial summation area of macaque V1 and LGN. </w:t>
      </w:r>
      <w:r w:rsidRPr="00967D9A">
        <w:rPr>
          <w:i/>
          <w:iCs/>
          <w:sz w:val="20"/>
          <w:szCs w:val="20"/>
        </w:rPr>
        <w:t>J. Comp. Neurol.</w:t>
      </w:r>
      <w:r w:rsidRPr="00967D9A">
        <w:rPr>
          <w:sz w:val="20"/>
          <w:szCs w:val="20"/>
        </w:rPr>
        <w:t xml:space="preserve"> </w:t>
      </w:r>
      <w:r w:rsidRPr="00967D9A">
        <w:rPr>
          <w:b/>
          <w:bCs/>
          <w:sz w:val="20"/>
          <w:szCs w:val="20"/>
        </w:rPr>
        <w:t>498</w:t>
      </w:r>
      <w:r w:rsidRPr="00967D9A">
        <w:rPr>
          <w:sz w:val="20"/>
          <w:szCs w:val="20"/>
        </w:rPr>
        <w:t>, 330–351 (2006) doi: 10.1002/cne.21060.</w:t>
      </w:r>
    </w:p>
    <w:p w:rsidR="00967D9A" w:rsidRPr="00967D9A" w:rsidRDefault="00967D9A" w:rsidP="00967D9A">
      <w:pPr>
        <w:pStyle w:val="Bibliografie"/>
        <w:spacing w:line="240" w:lineRule="auto"/>
        <w:jc w:val="both"/>
        <w:rPr>
          <w:sz w:val="20"/>
          <w:szCs w:val="20"/>
        </w:rPr>
      </w:pPr>
      <w:r w:rsidRPr="00967D9A">
        <w:rPr>
          <w:sz w:val="20"/>
          <w:szCs w:val="20"/>
        </w:rPr>
        <w:t>5.</w:t>
      </w:r>
      <w:r w:rsidRPr="00967D9A">
        <w:rPr>
          <w:sz w:val="20"/>
          <w:szCs w:val="20"/>
        </w:rPr>
        <w:tab/>
        <w:t xml:space="preserve">Nurminen, L., Merlin, S., Bijanzadeh, M., Federer, F. &amp; Angelucci, A. Top-down feedback controls spatial summation and response amplitude in primate visual cortex. </w:t>
      </w:r>
      <w:r w:rsidRPr="00967D9A">
        <w:rPr>
          <w:i/>
          <w:iCs/>
          <w:sz w:val="20"/>
          <w:szCs w:val="20"/>
        </w:rPr>
        <w:t>Nat. Commun.</w:t>
      </w:r>
      <w:r w:rsidRPr="00967D9A">
        <w:rPr>
          <w:sz w:val="20"/>
          <w:szCs w:val="20"/>
        </w:rPr>
        <w:t xml:space="preserve"> </w:t>
      </w:r>
      <w:r w:rsidRPr="00967D9A">
        <w:rPr>
          <w:b/>
          <w:bCs/>
          <w:sz w:val="20"/>
          <w:szCs w:val="20"/>
        </w:rPr>
        <w:t>9</w:t>
      </w:r>
      <w:r w:rsidRPr="00967D9A">
        <w:rPr>
          <w:sz w:val="20"/>
          <w:szCs w:val="20"/>
        </w:rPr>
        <w:t>, (2018) doi: 10.1038/S41467-018-04500-5.</w:t>
      </w:r>
    </w:p>
    <w:p w:rsidR="00967D9A" w:rsidRPr="00967D9A" w:rsidRDefault="00967D9A" w:rsidP="00967D9A">
      <w:pPr>
        <w:pStyle w:val="Bibliografie"/>
        <w:spacing w:line="240" w:lineRule="auto"/>
        <w:jc w:val="both"/>
        <w:rPr>
          <w:sz w:val="20"/>
          <w:szCs w:val="20"/>
        </w:rPr>
      </w:pPr>
      <w:r w:rsidRPr="00967D9A">
        <w:rPr>
          <w:sz w:val="20"/>
          <w:szCs w:val="20"/>
        </w:rPr>
        <w:t>6.</w:t>
      </w:r>
      <w:r w:rsidRPr="00967D9A">
        <w:rPr>
          <w:sz w:val="20"/>
          <w:szCs w:val="20"/>
        </w:rPr>
        <w:tab/>
        <w:t xml:space="preserve">Aqil, M., Knapen, T. &amp; Dumoulin, S. O. Divisive normalization unifies disparate response signatures throughout the human visual hierarchy. </w:t>
      </w:r>
      <w:r w:rsidRPr="00967D9A">
        <w:rPr>
          <w:i/>
          <w:iCs/>
          <w:sz w:val="20"/>
          <w:szCs w:val="20"/>
        </w:rPr>
        <w:t>PNAS</w:t>
      </w:r>
      <w:r w:rsidRPr="00967D9A">
        <w:rPr>
          <w:sz w:val="20"/>
          <w:szCs w:val="20"/>
        </w:rPr>
        <w:t xml:space="preserve"> </w:t>
      </w:r>
      <w:r w:rsidRPr="00967D9A">
        <w:rPr>
          <w:b/>
          <w:bCs/>
          <w:sz w:val="20"/>
          <w:szCs w:val="20"/>
        </w:rPr>
        <w:t>118</w:t>
      </w:r>
      <w:r w:rsidRPr="00967D9A">
        <w:rPr>
          <w:sz w:val="20"/>
          <w:szCs w:val="20"/>
        </w:rPr>
        <w:t>, (2021) doi: 10.1073/pnas.2108713118.</w:t>
      </w:r>
    </w:p>
    <w:p w:rsidR="00967D9A" w:rsidRPr="00967D9A" w:rsidRDefault="00967D9A" w:rsidP="00967D9A">
      <w:pPr>
        <w:pStyle w:val="Bibliografie"/>
        <w:spacing w:line="240" w:lineRule="auto"/>
        <w:jc w:val="both"/>
        <w:rPr>
          <w:sz w:val="20"/>
          <w:szCs w:val="20"/>
        </w:rPr>
      </w:pPr>
      <w:r w:rsidRPr="00967D9A">
        <w:rPr>
          <w:sz w:val="20"/>
          <w:szCs w:val="20"/>
        </w:rPr>
        <w:t>7.</w:t>
      </w:r>
      <w:r w:rsidRPr="00967D9A">
        <w:rPr>
          <w:sz w:val="20"/>
          <w:szCs w:val="20"/>
        </w:rPr>
        <w:tab/>
        <w:t xml:space="preserve">Aqil, M., Knapen, T. &amp; Dumoulin, S. O. Computational model links normalization to chemoarchitecture in the human visual system. </w:t>
      </w:r>
      <w:r w:rsidRPr="00967D9A">
        <w:rPr>
          <w:i/>
          <w:iCs/>
          <w:sz w:val="20"/>
          <w:szCs w:val="20"/>
        </w:rPr>
        <w:t>Sci. Adv.</w:t>
      </w:r>
      <w:r w:rsidRPr="00967D9A">
        <w:rPr>
          <w:sz w:val="20"/>
          <w:szCs w:val="20"/>
        </w:rPr>
        <w:t xml:space="preserve"> </w:t>
      </w:r>
      <w:r w:rsidRPr="00967D9A">
        <w:rPr>
          <w:b/>
          <w:bCs/>
          <w:sz w:val="20"/>
          <w:szCs w:val="20"/>
        </w:rPr>
        <w:t>10</w:t>
      </w:r>
      <w:r w:rsidRPr="00967D9A">
        <w:rPr>
          <w:sz w:val="20"/>
          <w:szCs w:val="20"/>
        </w:rPr>
        <w:t>, eadj6102 (2024) doi: 10.1126/sciadv.adj6102.</w:t>
      </w:r>
    </w:p>
    <w:p w:rsidR="00967D9A" w:rsidRPr="00967D9A" w:rsidRDefault="00967D9A" w:rsidP="00967D9A">
      <w:pPr>
        <w:pStyle w:val="Bibliografie"/>
        <w:spacing w:line="240" w:lineRule="auto"/>
        <w:jc w:val="both"/>
        <w:rPr>
          <w:sz w:val="20"/>
          <w:szCs w:val="20"/>
        </w:rPr>
      </w:pPr>
      <w:r w:rsidRPr="00967D9A">
        <w:rPr>
          <w:sz w:val="20"/>
          <w:szCs w:val="20"/>
        </w:rPr>
        <w:t>8.</w:t>
      </w:r>
      <w:r w:rsidRPr="00967D9A">
        <w:rPr>
          <w:sz w:val="20"/>
          <w:szCs w:val="20"/>
        </w:rPr>
        <w:tab/>
        <w:t xml:space="preserve">Heeger, D. J. Normalization of cell responses in cat striate cortex. </w:t>
      </w:r>
      <w:r w:rsidRPr="00967D9A">
        <w:rPr>
          <w:i/>
          <w:iCs/>
          <w:sz w:val="20"/>
          <w:szCs w:val="20"/>
        </w:rPr>
        <w:t>Vis. Neurosci.</w:t>
      </w:r>
      <w:r w:rsidRPr="00967D9A">
        <w:rPr>
          <w:sz w:val="20"/>
          <w:szCs w:val="20"/>
        </w:rPr>
        <w:t xml:space="preserve"> </w:t>
      </w:r>
      <w:r w:rsidRPr="00967D9A">
        <w:rPr>
          <w:b/>
          <w:bCs/>
          <w:sz w:val="20"/>
          <w:szCs w:val="20"/>
        </w:rPr>
        <w:t>9</w:t>
      </w:r>
      <w:r w:rsidRPr="00967D9A">
        <w:rPr>
          <w:sz w:val="20"/>
          <w:szCs w:val="20"/>
        </w:rPr>
        <w:t>, 181–197 (1992) doi: 10.1017/S0952523800009640.</w:t>
      </w:r>
    </w:p>
    <w:p w:rsidR="00967D9A" w:rsidRPr="00967D9A" w:rsidRDefault="00967D9A" w:rsidP="00967D9A">
      <w:pPr>
        <w:pStyle w:val="Bibliografie"/>
        <w:spacing w:line="240" w:lineRule="auto"/>
        <w:jc w:val="both"/>
        <w:rPr>
          <w:sz w:val="20"/>
          <w:szCs w:val="20"/>
        </w:rPr>
      </w:pPr>
      <w:r w:rsidRPr="00967D9A">
        <w:rPr>
          <w:sz w:val="20"/>
          <w:szCs w:val="20"/>
        </w:rPr>
        <w:t>9.</w:t>
      </w:r>
      <w:r w:rsidRPr="00967D9A">
        <w:rPr>
          <w:sz w:val="20"/>
          <w:szCs w:val="20"/>
        </w:rPr>
        <w:tab/>
        <w:t xml:space="preserve">Carandini, M. &amp; Heeger, D. J. Normalization as a canonical neural computation. </w:t>
      </w:r>
      <w:r w:rsidRPr="00967D9A">
        <w:rPr>
          <w:i/>
          <w:iCs/>
          <w:sz w:val="20"/>
          <w:szCs w:val="20"/>
        </w:rPr>
        <w:t>Nat. Rev. Neurosci.</w:t>
      </w:r>
      <w:r w:rsidRPr="00967D9A">
        <w:rPr>
          <w:sz w:val="20"/>
          <w:szCs w:val="20"/>
        </w:rPr>
        <w:t xml:space="preserve"> </w:t>
      </w:r>
      <w:r w:rsidRPr="00967D9A">
        <w:rPr>
          <w:b/>
          <w:bCs/>
          <w:sz w:val="20"/>
          <w:szCs w:val="20"/>
        </w:rPr>
        <w:t>13</w:t>
      </w:r>
      <w:r w:rsidRPr="00967D9A">
        <w:rPr>
          <w:sz w:val="20"/>
          <w:szCs w:val="20"/>
        </w:rPr>
        <w:t>, 51–62 (2012) doi: 10.1038/nrn3136.</w:t>
      </w:r>
    </w:p>
    <w:p w:rsidR="00967D9A" w:rsidRPr="00967D9A" w:rsidRDefault="00967D9A" w:rsidP="00967D9A">
      <w:pPr>
        <w:pStyle w:val="Bibliografie"/>
        <w:spacing w:line="240" w:lineRule="auto"/>
        <w:jc w:val="both"/>
        <w:rPr>
          <w:sz w:val="20"/>
          <w:szCs w:val="20"/>
        </w:rPr>
      </w:pPr>
      <w:r w:rsidRPr="00967D9A">
        <w:rPr>
          <w:sz w:val="20"/>
          <w:szCs w:val="20"/>
        </w:rPr>
        <w:t>10.</w:t>
      </w:r>
      <w:r w:rsidRPr="00967D9A">
        <w:rPr>
          <w:sz w:val="20"/>
          <w:szCs w:val="20"/>
        </w:rPr>
        <w:tab/>
        <w:t xml:space="preserve">Self, M. W., van Kerkoerle, T., Supèr, H. &amp; Roelfsema, P. R. Distinct Roles of the Cortical Layers of Area V1 in Figure-Ground Segregation. </w:t>
      </w:r>
      <w:r w:rsidRPr="00967D9A">
        <w:rPr>
          <w:i/>
          <w:iCs/>
          <w:sz w:val="20"/>
          <w:szCs w:val="20"/>
        </w:rPr>
        <w:t>Curr. Biol.</w:t>
      </w:r>
      <w:r w:rsidRPr="00967D9A">
        <w:rPr>
          <w:sz w:val="20"/>
          <w:szCs w:val="20"/>
        </w:rPr>
        <w:t xml:space="preserve"> </w:t>
      </w:r>
      <w:r w:rsidRPr="00967D9A">
        <w:rPr>
          <w:b/>
          <w:bCs/>
          <w:sz w:val="20"/>
          <w:szCs w:val="20"/>
        </w:rPr>
        <w:t>23</w:t>
      </w:r>
      <w:r w:rsidRPr="00967D9A">
        <w:rPr>
          <w:sz w:val="20"/>
          <w:szCs w:val="20"/>
        </w:rPr>
        <w:t>, 2121–2129 (2013) doi: 10.1016/j.cub.2013.09.013.</w:t>
      </w:r>
    </w:p>
    <w:p w:rsidR="00967D9A" w:rsidRPr="00967D9A" w:rsidRDefault="00967D9A" w:rsidP="00967D9A">
      <w:pPr>
        <w:pStyle w:val="Bibliografie"/>
        <w:spacing w:line="240" w:lineRule="auto"/>
        <w:jc w:val="both"/>
        <w:rPr>
          <w:sz w:val="20"/>
          <w:szCs w:val="20"/>
        </w:rPr>
      </w:pPr>
      <w:r w:rsidRPr="00967D9A">
        <w:rPr>
          <w:sz w:val="20"/>
          <w:szCs w:val="20"/>
        </w:rPr>
        <w:t>11.</w:t>
      </w:r>
      <w:r w:rsidRPr="00967D9A">
        <w:rPr>
          <w:sz w:val="20"/>
          <w:szCs w:val="20"/>
        </w:rPr>
        <w:tab/>
        <w:t xml:space="preserve">Lamme, V. A. F. &amp; Roelfsema, P. R. The distinct modes of vision offered by feedforward and recurrent processing. </w:t>
      </w:r>
      <w:r w:rsidRPr="00967D9A">
        <w:rPr>
          <w:i/>
          <w:iCs/>
          <w:sz w:val="20"/>
          <w:szCs w:val="20"/>
        </w:rPr>
        <w:t>Trends Neurosci.</w:t>
      </w:r>
      <w:r w:rsidRPr="00967D9A">
        <w:rPr>
          <w:sz w:val="20"/>
          <w:szCs w:val="20"/>
        </w:rPr>
        <w:t xml:space="preserve"> </w:t>
      </w:r>
      <w:r w:rsidRPr="00967D9A">
        <w:rPr>
          <w:b/>
          <w:bCs/>
          <w:sz w:val="20"/>
          <w:szCs w:val="20"/>
        </w:rPr>
        <w:t>23</w:t>
      </w:r>
      <w:r w:rsidRPr="00967D9A">
        <w:rPr>
          <w:sz w:val="20"/>
          <w:szCs w:val="20"/>
        </w:rPr>
        <w:t>, 571–579 (2000) doi: 10.1016/S0166-2236(00)01657-X.</w:t>
      </w:r>
    </w:p>
    <w:p w:rsidR="00967D9A" w:rsidRPr="00967D9A" w:rsidRDefault="00967D9A" w:rsidP="00967D9A">
      <w:pPr>
        <w:pStyle w:val="Bibliografie"/>
        <w:spacing w:line="240" w:lineRule="auto"/>
        <w:jc w:val="both"/>
        <w:rPr>
          <w:sz w:val="20"/>
          <w:szCs w:val="20"/>
        </w:rPr>
      </w:pPr>
      <w:r w:rsidRPr="00967D9A">
        <w:rPr>
          <w:sz w:val="20"/>
          <w:szCs w:val="20"/>
        </w:rPr>
        <w:t>12.</w:t>
      </w:r>
      <w:r w:rsidRPr="00967D9A">
        <w:rPr>
          <w:sz w:val="20"/>
          <w:szCs w:val="20"/>
        </w:rPr>
        <w:tab/>
        <w:t xml:space="preserve">Lamme, V. A. The neurophysiology of figure-ground segregation in primary visual cortex. </w:t>
      </w:r>
      <w:r w:rsidRPr="00967D9A">
        <w:rPr>
          <w:i/>
          <w:iCs/>
          <w:sz w:val="20"/>
          <w:szCs w:val="20"/>
        </w:rPr>
        <w:t>J. Neurosci.</w:t>
      </w:r>
      <w:r w:rsidRPr="00967D9A">
        <w:rPr>
          <w:sz w:val="20"/>
          <w:szCs w:val="20"/>
        </w:rPr>
        <w:t xml:space="preserve"> </w:t>
      </w:r>
      <w:r w:rsidRPr="00967D9A">
        <w:rPr>
          <w:b/>
          <w:bCs/>
          <w:sz w:val="20"/>
          <w:szCs w:val="20"/>
        </w:rPr>
        <w:t>15</w:t>
      </w:r>
      <w:r w:rsidRPr="00967D9A">
        <w:rPr>
          <w:sz w:val="20"/>
          <w:szCs w:val="20"/>
        </w:rPr>
        <w:t>, 1605–1615 (1995) doi: 10.1523/JNEUROSCI.15-02-01605.1995.</w:t>
      </w:r>
    </w:p>
    <w:p w:rsidR="00967D9A" w:rsidRPr="00967D9A" w:rsidRDefault="00967D9A" w:rsidP="00967D9A">
      <w:pPr>
        <w:pStyle w:val="Bibliografie"/>
        <w:spacing w:line="240" w:lineRule="auto"/>
        <w:jc w:val="both"/>
        <w:rPr>
          <w:sz w:val="20"/>
          <w:szCs w:val="20"/>
        </w:rPr>
      </w:pPr>
      <w:r w:rsidRPr="00967D9A">
        <w:rPr>
          <w:sz w:val="20"/>
          <w:szCs w:val="20"/>
        </w:rPr>
        <w:t>13.</w:t>
      </w:r>
      <w:r w:rsidRPr="00967D9A">
        <w:rPr>
          <w:sz w:val="20"/>
          <w:szCs w:val="20"/>
        </w:rPr>
        <w:tab/>
        <w:t xml:space="preserve">Bolz, J. &amp; Gilbert, C. D. Generation of end-inhibition in the visual cortex via interlaminar connections. </w:t>
      </w:r>
      <w:r w:rsidRPr="00967D9A">
        <w:rPr>
          <w:i/>
          <w:iCs/>
          <w:sz w:val="20"/>
          <w:szCs w:val="20"/>
        </w:rPr>
        <w:t>Nature</w:t>
      </w:r>
      <w:r w:rsidRPr="00967D9A">
        <w:rPr>
          <w:sz w:val="20"/>
          <w:szCs w:val="20"/>
        </w:rPr>
        <w:t xml:space="preserve"> </w:t>
      </w:r>
      <w:r w:rsidRPr="00967D9A">
        <w:rPr>
          <w:b/>
          <w:bCs/>
          <w:sz w:val="20"/>
          <w:szCs w:val="20"/>
        </w:rPr>
        <w:t>320</w:t>
      </w:r>
      <w:r w:rsidRPr="00967D9A">
        <w:rPr>
          <w:sz w:val="20"/>
          <w:szCs w:val="20"/>
        </w:rPr>
        <w:t>, 362–365 (1986) doi: 10.1038/320362a0.</w:t>
      </w:r>
    </w:p>
    <w:p w:rsidR="00967D9A" w:rsidRPr="00967D9A" w:rsidRDefault="00967D9A" w:rsidP="00967D9A">
      <w:pPr>
        <w:pStyle w:val="Bibliografie"/>
        <w:spacing w:line="240" w:lineRule="auto"/>
        <w:jc w:val="both"/>
        <w:rPr>
          <w:sz w:val="20"/>
          <w:szCs w:val="20"/>
        </w:rPr>
      </w:pPr>
      <w:r w:rsidRPr="00967D9A">
        <w:rPr>
          <w:sz w:val="20"/>
          <w:szCs w:val="20"/>
        </w:rPr>
        <w:t>14.</w:t>
      </w:r>
      <w:r w:rsidRPr="00967D9A">
        <w:rPr>
          <w:sz w:val="20"/>
          <w:szCs w:val="20"/>
        </w:rPr>
        <w:tab/>
        <w:t xml:space="preserve">Felleman, D. J. &amp; van Essen, D. C. Distributed hierarchical processing in the primate cerebral cortex. </w:t>
      </w:r>
      <w:r w:rsidRPr="00967D9A">
        <w:rPr>
          <w:i/>
          <w:iCs/>
          <w:sz w:val="20"/>
          <w:szCs w:val="20"/>
        </w:rPr>
        <w:t>Cereb. Cortex</w:t>
      </w:r>
      <w:r w:rsidRPr="00967D9A">
        <w:rPr>
          <w:sz w:val="20"/>
          <w:szCs w:val="20"/>
        </w:rPr>
        <w:t xml:space="preserve"> </w:t>
      </w:r>
      <w:r w:rsidRPr="00967D9A">
        <w:rPr>
          <w:b/>
          <w:bCs/>
          <w:sz w:val="20"/>
          <w:szCs w:val="20"/>
        </w:rPr>
        <w:t>1</w:t>
      </w:r>
      <w:r w:rsidRPr="00967D9A">
        <w:rPr>
          <w:sz w:val="20"/>
          <w:szCs w:val="20"/>
        </w:rPr>
        <w:t>, 1–47 (1991) doi: 10.1093/cercor/1.1.1.</w:t>
      </w:r>
    </w:p>
    <w:p w:rsidR="00967D9A" w:rsidRPr="00967D9A" w:rsidRDefault="00967D9A" w:rsidP="00967D9A">
      <w:pPr>
        <w:pStyle w:val="Bibliografie"/>
        <w:spacing w:line="240" w:lineRule="auto"/>
        <w:jc w:val="both"/>
        <w:rPr>
          <w:sz w:val="20"/>
          <w:szCs w:val="20"/>
        </w:rPr>
      </w:pPr>
      <w:r w:rsidRPr="00967D9A">
        <w:rPr>
          <w:sz w:val="20"/>
          <w:szCs w:val="20"/>
        </w:rPr>
        <w:t>15.</w:t>
      </w:r>
      <w:r w:rsidRPr="00967D9A">
        <w:rPr>
          <w:sz w:val="20"/>
          <w:szCs w:val="20"/>
        </w:rPr>
        <w:tab/>
        <w:t>Hubel, D. H. &amp; Wiesel, T. N. Laminar and columnar distribution of geniculo</w:t>
      </w:r>
      <w:r w:rsidRPr="00967D9A">
        <w:rPr>
          <w:rFonts w:ascii="Cambria Math" w:hAnsi="Cambria Math" w:cs="Cambria Math"/>
          <w:sz w:val="20"/>
          <w:szCs w:val="20"/>
        </w:rPr>
        <w:t>‐</w:t>
      </w:r>
      <w:r w:rsidRPr="00967D9A">
        <w:rPr>
          <w:sz w:val="20"/>
          <w:szCs w:val="20"/>
        </w:rPr>
        <w:t xml:space="preserve">cortical fibers in the macaque monkey. </w:t>
      </w:r>
      <w:r w:rsidRPr="00967D9A">
        <w:rPr>
          <w:i/>
          <w:iCs/>
          <w:sz w:val="20"/>
          <w:szCs w:val="20"/>
        </w:rPr>
        <w:t>Journal of Comparative Neurology</w:t>
      </w:r>
      <w:r w:rsidRPr="00967D9A">
        <w:rPr>
          <w:sz w:val="20"/>
          <w:szCs w:val="20"/>
        </w:rPr>
        <w:t xml:space="preserve"> </w:t>
      </w:r>
      <w:r w:rsidRPr="00967D9A">
        <w:rPr>
          <w:b/>
          <w:bCs/>
          <w:sz w:val="20"/>
          <w:szCs w:val="20"/>
        </w:rPr>
        <w:t>146</w:t>
      </w:r>
      <w:r w:rsidRPr="00967D9A">
        <w:rPr>
          <w:sz w:val="20"/>
          <w:szCs w:val="20"/>
        </w:rPr>
        <w:t>, 421–450 (1972) doi: 10.1002/cne.901460402.</w:t>
      </w:r>
    </w:p>
    <w:p w:rsidR="00967D9A" w:rsidRPr="00967D9A" w:rsidRDefault="00967D9A" w:rsidP="00967D9A">
      <w:pPr>
        <w:pStyle w:val="Bibliografie"/>
        <w:spacing w:line="240" w:lineRule="auto"/>
        <w:jc w:val="both"/>
        <w:rPr>
          <w:sz w:val="20"/>
          <w:szCs w:val="20"/>
        </w:rPr>
      </w:pPr>
      <w:r w:rsidRPr="00967D9A">
        <w:rPr>
          <w:sz w:val="20"/>
          <w:szCs w:val="20"/>
        </w:rPr>
        <w:t>16.</w:t>
      </w:r>
      <w:r w:rsidRPr="00967D9A">
        <w:rPr>
          <w:sz w:val="20"/>
          <w:szCs w:val="20"/>
        </w:rPr>
        <w:tab/>
        <w:t xml:space="preserve">Bijanzadeh, M., Nurminen, L., Merlin, S., Clark, A. M. &amp; Angelucci, A. Distinct Laminar Processing of Local and Global Context in Primate Primary Visual Cortex. </w:t>
      </w:r>
      <w:r w:rsidRPr="00967D9A">
        <w:rPr>
          <w:i/>
          <w:iCs/>
          <w:sz w:val="20"/>
          <w:szCs w:val="20"/>
        </w:rPr>
        <w:t>Neuron</w:t>
      </w:r>
      <w:r w:rsidRPr="00967D9A">
        <w:rPr>
          <w:sz w:val="20"/>
          <w:szCs w:val="20"/>
        </w:rPr>
        <w:t xml:space="preserve"> </w:t>
      </w:r>
      <w:r w:rsidRPr="00967D9A">
        <w:rPr>
          <w:b/>
          <w:bCs/>
          <w:sz w:val="20"/>
          <w:szCs w:val="20"/>
        </w:rPr>
        <w:t>100</w:t>
      </w:r>
      <w:r w:rsidRPr="00967D9A">
        <w:rPr>
          <w:sz w:val="20"/>
          <w:szCs w:val="20"/>
        </w:rPr>
        <w:t>, 259-274.e4 (2018) doi: 10.1016/j.neuron.2018.08.020.</w:t>
      </w:r>
    </w:p>
    <w:p w:rsidR="00967D9A" w:rsidRPr="00967D9A" w:rsidRDefault="00967D9A" w:rsidP="00967D9A">
      <w:pPr>
        <w:pStyle w:val="Bibliografie"/>
        <w:spacing w:line="240" w:lineRule="auto"/>
        <w:jc w:val="both"/>
        <w:rPr>
          <w:sz w:val="20"/>
          <w:szCs w:val="20"/>
        </w:rPr>
      </w:pPr>
      <w:r w:rsidRPr="00967D9A">
        <w:rPr>
          <w:sz w:val="20"/>
          <w:szCs w:val="20"/>
        </w:rPr>
        <w:t>17.</w:t>
      </w:r>
      <w:r w:rsidRPr="00967D9A">
        <w:rPr>
          <w:sz w:val="20"/>
          <w:szCs w:val="20"/>
        </w:rPr>
        <w:tab/>
        <w:t xml:space="preserve">Fitzpatrick, D., Lund, J. S. &amp; Blasdel, G. G. Intrinsic connections of macaque striate cortex: afferent and efferent connections of lamina 4C. </w:t>
      </w:r>
      <w:r w:rsidRPr="00967D9A">
        <w:rPr>
          <w:i/>
          <w:iCs/>
          <w:sz w:val="20"/>
          <w:szCs w:val="20"/>
        </w:rPr>
        <w:t>J. Neurosci.</w:t>
      </w:r>
      <w:r w:rsidRPr="00967D9A">
        <w:rPr>
          <w:sz w:val="20"/>
          <w:szCs w:val="20"/>
        </w:rPr>
        <w:t xml:space="preserve"> </w:t>
      </w:r>
      <w:r w:rsidRPr="00967D9A">
        <w:rPr>
          <w:b/>
          <w:bCs/>
          <w:sz w:val="20"/>
          <w:szCs w:val="20"/>
        </w:rPr>
        <w:t>5</w:t>
      </w:r>
      <w:r w:rsidRPr="00967D9A">
        <w:rPr>
          <w:sz w:val="20"/>
          <w:szCs w:val="20"/>
        </w:rPr>
        <w:t>, 3329–3349 (1985) doi: 10.1523/JNEUROSCI.05-12-03329.1985.</w:t>
      </w:r>
    </w:p>
    <w:p w:rsidR="00967D9A" w:rsidRPr="00967D9A" w:rsidRDefault="00967D9A" w:rsidP="00967D9A">
      <w:pPr>
        <w:pStyle w:val="Bibliografie"/>
        <w:spacing w:line="240" w:lineRule="auto"/>
        <w:jc w:val="both"/>
        <w:rPr>
          <w:sz w:val="20"/>
          <w:szCs w:val="20"/>
        </w:rPr>
      </w:pPr>
      <w:r w:rsidRPr="00967D9A">
        <w:rPr>
          <w:sz w:val="20"/>
          <w:szCs w:val="20"/>
        </w:rPr>
        <w:t>18.</w:t>
      </w:r>
      <w:r w:rsidRPr="00967D9A">
        <w:rPr>
          <w:sz w:val="20"/>
          <w:szCs w:val="20"/>
        </w:rPr>
        <w:tab/>
        <w:t xml:space="preserve">Schroeder, C. E., Mehta, A. D. &amp; Givre, S. J. A spatiotemporal profile of visual system activation revealed by current source density analysis in the awake macaque. </w:t>
      </w:r>
      <w:r w:rsidRPr="00967D9A">
        <w:rPr>
          <w:i/>
          <w:iCs/>
          <w:sz w:val="20"/>
          <w:szCs w:val="20"/>
        </w:rPr>
        <w:t>Cereb. Cortex</w:t>
      </w:r>
      <w:r w:rsidRPr="00967D9A">
        <w:rPr>
          <w:sz w:val="20"/>
          <w:szCs w:val="20"/>
        </w:rPr>
        <w:t xml:space="preserve"> </w:t>
      </w:r>
      <w:r w:rsidRPr="00967D9A">
        <w:rPr>
          <w:b/>
          <w:bCs/>
          <w:sz w:val="20"/>
          <w:szCs w:val="20"/>
        </w:rPr>
        <w:t>8</w:t>
      </w:r>
      <w:r w:rsidRPr="00967D9A">
        <w:rPr>
          <w:sz w:val="20"/>
          <w:szCs w:val="20"/>
        </w:rPr>
        <w:t>, 575–592 (1998) doi: 10.1093/cercor/8.7.575.</w:t>
      </w:r>
    </w:p>
    <w:p w:rsidR="00967D9A" w:rsidRPr="00967D9A" w:rsidRDefault="00967D9A" w:rsidP="00967D9A">
      <w:pPr>
        <w:pStyle w:val="Bibliografie"/>
        <w:spacing w:line="240" w:lineRule="auto"/>
        <w:jc w:val="both"/>
        <w:rPr>
          <w:sz w:val="20"/>
          <w:szCs w:val="20"/>
        </w:rPr>
      </w:pPr>
      <w:r w:rsidRPr="00967D9A">
        <w:rPr>
          <w:sz w:val="20"/>
          <w:szCs w:val="20"/>
        </w:rPr>
        <w:t>19.</w:t>
      </w:r>
      <w:r w:rsidRPr="00967D9A">
        <w:rPr>
          <w:sz w:val="20"/>
          <w:szCs w:val="20"/>
        </w:rPr>
        <w:tab/>
        <w:t xml:space="preserve">van Kerkoerle, T., Self, M. W. &amp; Roelfsema, P. R. Layer-specificity in the effects of attention and working memory on activity in primary visual cortex. </w:t>
      </w:r>
      <w:r w:rsidRPr="00967D9A">
        <w:rPr>
          <w:i/>
          <w:iCs/>
          <w:sz w:val="20"/>
          <w:szCs w:val="20"/>
        </w:rPr>
        <w:t>Nat. Commun.</w:t>
      </w:r>
      <w:r w:rsidRPr="00967D9A">
        <w:rPr>
          <w:sz w:val="20"/>
          <w:szCs w:val="20"/>
        </w:rPr>
        <w:t xml:space="preserve"> </w:t>
      </w:r>
      <w:r w:rsidRPr="00967D9A">
        <w:rPr>
          <w:b/>
          <w:bCs/>
          <w:sz w:val="20"/>
          <w:szCs w:val="20"/>
        </w:rPr>
        <w:t>8</w:t>
      </w:r>
      <w:r w:rsidRPr="00967D9A">
        <w:rPr>
          <w:sz w:val="20"/>
          <w:szCs w:val="20"/>
        </w:rPr>
        <w:t>, 13804 (2017) doi: 10.1038/ncomms13804.</w:t>
      </w:r>
    </w:p>
    <w:p w:rsidR="00967D9A" w:rsidRPr="00967D9A" w:rsidRDefault="00967D9A" w:rsidP="00967D9A">
      <w:pPr>
        <w:pStyle w:val="Bibliografie"/>
        <w:spacing w:line="240" w:lineRule="auto"/>
        <w:jc w:val="both"/>
        <w:rPr>
          <w:sz w:val="20"/>
          <w:szCs w:val="20"/>
        </w:rPr>
      </w:pPr>
      <w:r w:rsidRPr="00967D9A">
        <w:rPr>
          <w:sz w:val="20"/>
          <w:szCs w:val="20"/>
        </w:rPr>
        <w:t>20.</w:t>
      </w:r>
      <w:r w:rsidRPr="00967D9A">
        <w:rPr>
          <w:sz w:val="20"/>
          <w:szCs w:val="20"/>
        </w:rPr>
        <w:tab/>
        <w:t xml:space="preserve">Reid, R. C. &amp; Alonso, J.-M. Specificity of monosynaptic connections from thalamus to visual cortex. </w:t>
      </w:r>
      <w:r w:rsidRPr="00967D9A">
        <w:rPr>
          <w:i/>
          <w:iCs/>
          <w:sz w:val="20"/>
          <w:szCs w:val="20"/>
        </w:rPr>
        <w:t>Nature</w:t>
      </w:r>
      <w:r w:rsidRPr="00967D9A">
        <w:rPr>
          <w:sz w:val="20"/>
          <w:szCs w:val="20"/>
        </w:rPr>
        <w:t xml:space="preserve"> </w:t>
      </w:r>
      <w:r w:rsidRPr="00967D9A">
        <w:rPr>
          <w:b/>
          <w:bCs/>
          <w:sz w:val="20"/>
          <w:szCs w:val="20"/>
        </w:rPr>
        <w:t>378</w:t>
      </w:r>
      <w:r w:rsidRPr="00967D9A">
        <w:rPr>
          <w:sz w:val="20"/>
          <w:szCs w:val="20"/>
        </w:rPr>
        <w:t>, 281–284 (1995) doi: 10.1038/378281a0.</w:t>
      </w:r>
    </w:p>
    <w:p w:rsidR="00967D9A" w:rsidRPr="00967D9A" w:rsidRDefault="00967D9A" w:rsidP="00967D9A">
      <w:pPr>
        <w:pStyle w:val="Bibliografie"/>
        <w:spacing w:line="240" w:lineRule="auto"/>
        <w:jc w:val="both"/>
        <w:rPr>
          <w:sz w:val="20"/>
          <w:szCs w:val="20"/>
        </w:rPr>
      </w:pPr>
      <w:r w:rsidRPr="00967D9A">
        <w:rPr>
          <w:sz w:val="20"/>
          <w:szCs w:val="20"/>
        </w:rPr>
        <w:t>21.</w:t>
      </w:r>
      <w:r w:rsidRPr="00967D9A">
        <w:rPr>
          <w:sz w:val="20"/>
          <w:szCs w:val="20"/>
        </w:rPr>
        <w:tab/>
        <w:t xml:space="preserve">Callaway, E. M. Local circuits in primary visual cortex of the macaque monkey. </w:t>
      </w:r>
      <w:r w:rsidRPr="00967D9A">
        <w:rPr>
          <w:i/>
          <w:iCs/>
          <w:sz w:val="20"/>
          <w:szCs w:val="20"/>
        </w:rPr>
        <w:t>Annu. Rev. Neurosci.</w:t>
      </w:r>
      <w:r w:rsidRPr="00967D9A">
        <w:rPr>
          <w:sz w:val="20"/>
          <w:szCs w:val="20"/>
        </w:rPr>
        <w:t xml:space="preserve"> </w:t>
      </w:r>
      <w:r w:rsidRPr="00967D9A">
        <w:rPr>
          <w:b/>
          <w:bCs/>
          <w:sz w:val="20"/>
          <w:szCs w:val="20"/>
        </w:rPr>
        <w:t>21</w:t>
      </w:r>
      <w:r w:rsidRPr="00967D9A">
        <w:rPr>
          <w:sz w:val="20"/>
          <w:szCs w:val="20"/>
        </w:rPr>
        <w:t>, 47–74 (1998) doi: 10.1146/annurev.neuro.21.1.47.</w:t>
      </w:r>
    </w:p>
    <w:p w:rsidR="00967D9A" w:rsidRPr="00967D9A" w:rsidRDefault="00967D9A" w:rsidP="00967D9A">
      <w:pPr>
        <w:pStyle w:val="Bibliografie"/>
        <w:spacing w:line="240" w:lineRule="auto"/>
        <w:jc w:val="both"/>
        <w:rPr>
          <w:sz w:val="20"/>
          <w:szCs w:val="20"/>
        </w:rPr>
      </w:pPr>
      <w:r w:rsidRPr="00967D9A">
        <w:rPr>
          <w:sz w:val="20"/>
          <w:szCs w:val="20"/>
        </w:rPr>
        <w:t>22.</w:t>
      </w:r>
      <w:r w:rsidRPr="00967D9A">
        <w:rPr>
          <w:sz w:val="20"/>
          <w:szCs w:val="20"/>
        </w:rPr>
        <w:tab/>
        <w:t xml:space="preserve">Angelucci, A. &amp; Shushruth, S. Beyond the classical receptive field: surround modulation in primary visual cortex. in </w:t>
      </w:r>
      <w:r w:rsidRPr="00967D9A">
        <w:rPr>
          <w:i/>
          <w:iCs/>
          <w:sz w:val="20"/>
          <w:szCs w:val="20"/>
        </w:rPr>
        <w:t>The New Visual Neurosciences</w:t>
      </w:r>
      <w:r w:rsidRPr="00967D9A">
        <w:rPr>
          <w:sz w:val="20"/>
          <w:szCs w:val="20"/>
        </w:rPr>
        <w:t xml:space="preserve"> (eds. Werner, J., S. &amp; Chalupa, L., M.) 425–444 (The MIT Press, 2013).</w:t>
      </w:r>
    </w:p>
    <w:p w:rsidR="00967D9A" w:rsidRPr="00967D9A" w:rsidRDefault="00967D9A" w:rsidP="00967D9A">
      <w:pPr>
        <w:pStyle w:val="Bibliografie"/>
        <w:spacing w:line="240" w:lineRule="auto"/>
        <w:jc w:val="both"/>
        <w:rPr>
          <w:sz w:val="20"/>
          <w:szCs w:val="20"/>
        </w:rPr>
      </w:pPr>
      <w:r w:rsidRPr="00967D9A">
        <w:rPr>
          <w:sz w:val="20"/>
          <w:szCs w:val="20"/>
        </w:rPr>
        <w:lastRenderedPageBreak/>
        <w:t>23.</w:t>
      </w:r>
      <w:r w:rsidRPr="00967D9A">
        <w:rPr>
          <w:sz w:val="20"/>
          <w:szCs w:val="20"/>
        </w:rPr>
        <w:tab/>
        <w:t xml:space="preserve">Angelucci, A. </w:t>
      </w:r>
      <w:r w:rsidRPr="00967D9A">
        <w:rPr>
          <w:i/>
          <w:iCs/>
          <w:sz w:val="20"/>
          <w:szCs w:val="20"/>
        </w:rPr>
        <w:t>et al.</w:t>
      </w:r>
      <w:r w:rsidRPr="00967D9A">
        <w:rPr>
          <w:sz w:val="20"/>
          <w:szCs w:val="20"/>
        </w:rPr>
        <w:t xml:space="preserve"> Circuits and Mechanisms for Surround Modulation in Visual Cortex. </w:t>
      </w:r>
      <w:r w:rsidRPr="00967D9A">
        <w:rPr>
          <w:i/>
          <w:iCs/>
          <w:sz w:val="20"/>
          <w:szCs w:val="20"/>
        </w:rPr>
        <w:t>Annu. Rev. Neurosci.</w:t>
      </w:r>
      <w:r w:rsidRPr="00967D9A">
        <w:rPr>
          <w:sz w:val="20"/>
          <w:szCs w:val="20"/>
        </w:rPr>
        <w:t xml:space="preserve"> </w:t>
      </w:r>
      <w:r w:rsidRPr="00967D9A">
        <w:rPr>
          <w:b/>
          <w:bCs/>
          <w:sz w:val="20"/>
          <w:szCs w:val="20"/>
        </w:rPr>
        <w:t>40</w:t>
      </w:r>
      <w:r w:rsidRPr="00967D9A">
        <w:rPr>
          <w:sz w:val="20"/>
          <w:szCs w:val="20"/>
        </w:rPr>
        <w:t>, 425–451 (2017) doi: 10.1146/annurev-neuro-072116-031418.</w:t>
      </w:r>
    </w:p>
    <w:p w:rsidR="00967D9A" w:rsidRPr="00967D9A" w:rsidRDefault="00967D9A" w:rsidP="00967D9A">
      <w:pPr>
        <w:pStyle w:val="Bibliografie"/>
        <w:spacing w:line="240" w:lineRule="auto"/>
        <w:jc w:val="both"/>
        <w:rPr>
          <w:sz w:val="20"/>
          <w:szCs w:val="20"/>
        </w:rPr>
      </w:pPr>
      <w:r w:rsidRPr="00967D9A">
        <w:rPr>
          <w:sz w:val="20"/>
          <w:szCs w:val="20"/>
        </w:rPr>
        <w:t>24.</w:t>
      </w:r>
      <w:r w:rsidRPr="00967D9A">
        <w:rPr>
          <w:sz w:val="20"/>
          <w:szCs w:val="20"/>
        </w:rPr>
        <w:tab/>
        <w:t xml:space="preserve">Dumoulin, S. O., Fracasso, A., van der Zwaag, W., Siero, J. C. W. &amp; Petridou, N. Ultra-high field MRI: Advancing systems neuroscience towards mesoscopic human brain function. </w:t>
      </w:r>
      <w:r w:rsidRPr="00967D9A">
        <w:rPr>
          <w:i/>
          <w:iCs/>
          <w:sz w:val="20"/>
          <w:szCs w:val="20"/>
        </w:rPr>
        <w:t>NeuroImage</w:t>
      </w:r>
      <w:r w:rsidRPr="00967D9A">
        <w:rPr>
          <w:sz w:val="20"/>
          <w:szCs w:val="20"/>
        </w:rPr>
        <w:t xml:space="preserve"> </w:t>
      </w:r>
      <w:r w:rsidRPr="00967D9A">
        <w:rPr>
          <w:b/>
          <w:bCs/>
          <w:sz w:val="20"/>
          <w:szCs w:val="20"/>
        </w:rPr>
        <w:t>168</w:t>
      </w:r>
      <w:r w:rsidRPr="00967D9A">
        <w:rPr>
          <w:sz w:val="20"/>
          <w:szCs w:val="20"/>
        </w:rPr>
        <w:t>, 345–357 (2018) doi: 10.1016/j.neuroimage.2017.01.028.</w:t>
      </w:r>
    </w:p>
    <w:p w:rsidR="00967D9A" w:rsidRPr="00967D9A" w:rsidRDefault="00967D9A" w:rsidP="00967D9A">
      <w:pPr>
        <w:pStyle w:val="Bibliografie"/>
        <w:spacing w:line="240" w:lineRule="auto"/>
        <w:jc w:val="both"/>
        <w:rPr>
          <w:sz w:val="20"/>
          <w:szCs w:val="20"/>
        </w:rPr>
      </w:pPr>
      <w:r w:rsidRPr="00967D9A">
        <w:rPr>
          <w:sz w:val="20"/>
          <w:szCs w:val="20"/>
        </w:rPr>
        <w:t>25.</w:t>
      </w:r>
      <w:r w:rsidRPr="00967D9A">
        <w:rPr>
          <w:sz w:val="20"/>
          <w:szCs w:val="20"/>
        </w:rPr>
        <w:tab/>
        <w:t xml:space="preserve">Petridou, N. &amp; Siero, J. C. W. Laminar fMRI: What can the time domain tell us? </w:t>
      </w:r>
      <w:r w:rsidRPr="00967D9A">
        <w:rPr>
          <w:i/>
          <w:iCs/>
          <w:sz w:val="20"/>
          <w:szCs w:val="20"/>
        </w:rPr>
        <w:t>NeuroImage</w:t>
      </w:r>
      <w:r w:rsidRPr="00967D9A">
        <w:rPr>
          <w:sz w:val="20"/>
          <w:szCs w:val="20"/>
        </w:rPr>
        <w:t xml:space="preserve"> </w:t>
      </w:r>
      <w:r w:rsidRPr="00967D9A">
        <w:rPr>
          <w:b/>
          <w:bCs/>
          <w:sz w:val="20"/>
          <w:szCs w:val="20"/>
        </w:rPr>
        <w:t>197</w:t>
      </w:r>
      <w:r w:rsidRPr="00967D9A">
        <w:rPr>
          <w:sz w:val="20"/>
          <w:szCs w:val="20"/>
        </w:rPr>
        <w:t>, 761–771 (2019) doi: 10.1016/j.neuroimage.2017.07.040.</w:t>
      </w:r>
    </w:p>
    <w:p w:rsidR="00967D9A" w:rsidRPr="00967D9A" w:rsidRDefault="00967D9A" w:rsidP="00967D9A">
      <w:pPr>
        <w:pStyle w:val="Bibliografie"/>
        <w:spacing w:line="240" w:lineRule="auto"/>
        <w:jc w:val="both"/>
        <w:rPr>
          <w:sz w:val="20"/>
          <w:szCs w:val="20"/>
        </w:rPr>
      </w:pPr>
      <w:r w:rsidRPr="00967D9A">
        <w:rPr>
          <w:sz w:val="20"/>
          <w:szCs w:val="20"/>
        </w:rPr>
        <w:t>26.</w:t>
      </w:r>
      <w:r w:rsidRPr="00967D9A">
        <w:rPr>
          <w:sz w:val="20"/>
          <w:szCs w:val="20"/>
        </w:rPr>
        <w:tab/>
        <w:t xml:space="preserve">Kok, P., Bains, L. J., van Mourik, T., Norris, D. G. &amp; de Lange, F. P. Selective Activation of the Deep Layers of the Human Primary Visual Cortex by Top-Down Feedback. </w:t>
      </w:r>
      <w:r w:rsidRPr="00967D9A">
        <w:rPr>
          <w:i/>
          <w:iCs/>
          <w:sz w:val="20"/>
          <w:szCs w:val="20"/>
        </w:rPr>
        <w:t>Curr. Biol.</w:t>
      </w:r>
      <w:r w:rsidRPr="00967D9A">
        <w:rPr>
          <w:sz w:val="20"/>
          <w:szCs w:val="20"/>
        </w:rPr>
        <w:t xml:space="preserve"> </w:t>
      </w:r>
      <w:r w:rsidRPr="00967D9A">
        <w:rPr>
          <w:b/>
          <w:bCs/>
          <w:sz w:val="20"/>
          <w:szCs w:val="20"/>
        </w:rPr>
        <w:t>26</w:t>
      </w:r>
      <w:r w:rsidRPr="00967D9A">
        <w:rPr>
          <w:sz w:val="20"/>
          <w:szCs w:val="20"/>
        </w:rPr>
        <w:t>, 371–376 (2016) doi: 10.1016/j.cub.2015.12.038.</w:t>
      </w:r>
    </w:p>
    <w:p w:rsidR="00967D9A" w:rsidRPr="00967D9A" w:rsidRDefault="00967D9A" w:rsidP="00967D9A">
      <w:pPr>
        <w:pStyle w:val="Bibliografie"/>
        <w:spacing w:line="240" w:lineRule="auto"/>
        <w:jc w:val="both"/>
        <w:rPr>
          <w:sz w:val="20"/>
          <w:szCs w:val="20"/>
        </w:rPr>
      </w:pPr>
      <w:r w:rsidRPr="00967D9A">
        <w:rPr>
          <w:sz w:val="20"/>
          <w:szCs w:val="20"/>
        </w:rPr>
        <w:t>27.</w:t>
      </w:r>
      <w:r w:rsidRPr="00967D9A">
        <w:rPr>
          <w:sz w:val="20"/>
          <w:szCs w:val="20"/>
        </w:rPr>
        <w:tab/>
        <w:t xml:space="preserve">de Hollander, G., van der Zwaag, W., Qian, C., Zhang, P. &amp; Knapen, T. Ultra-high field fMRI reveals origins of feedforward and feedback activity within laminae of human ocular dominance columns. </w:t>
      </w:r>
      <w:r w:rsidRPr="00967D9A">
        <w:rPr>
          <w:i/>
          <w:iCs/>
          <w:sz w:val="20"/>
          <w:szCs w:val="20"/>
        </w:rPr>
        <w:t>NeuroImage</w:t>
      </w:r>
      <w:r w:rsidRPr="00967D9A">
        <w:rPr>
          <w:sz w:val="20"/>
          <w:szCs w:val="20"/>
        </w:rPr>
        <w:t xml:space="preserve"> </w:t>
      </w:r>
      <w:r w:rsidRPr="00967D9A">
        <w:rPr>
          <w:b/>
          <w:bCs/>
          <w:sz w:val="20"/>
          <w:szCs w:val="20"/>
        </w:rPr>
        <w:t>228</w:t>
      </w:r>
      <w:r w:rsidRPr="00967D9A">
        <w:rPr>
          <w:sz w:val="20"/>
          <w:szCs w:val="20"/>
        </w:rPr>
        <w:t>, 117683 (2021) doi: 10.1016/j.neuroimage.2020.117683.</w:t>
      </w:r>
    </w:p>
    <w:p w:rsidR="00967D9A" w:rsidRPr="00967D9A" w:rsidRDefault="00967D9A" w:rsidP="00967D9A">
      <w:pPr>
        <w:pStyle w:val="Bibliografie"/>
        <w:spacing w:line="240" w:lineRule="auto"/>
        <w:jc w:val="both"/>
        <w:rPr>
          <w:sz w:val="20"/>
          <w:szCs w:val="20"/>
        </w:rPr>
      </w:pPr>
      <w:r w:rsidRPr="00967D9A">
        <w:rPr>
          <w:sz w:val="20"/>
          <w:szCs w:val="20"/>
        </w:rPr>
        <w:t>28.</w:t>
      </w:r>
      <w:r w:rsidRPr="00967D9A">
        <w:rPr>
          <w:sz w:val="20"/>
          <w:szCs w:val="20"/>
        </w:rPr>
        <w:tab/>
        <w:t xml:space="preserve">Huber, L. </w:t>
      </w:r>
      <w:r w:rsidRPr="00967D9A">
        <w:rPr>
          <w:i/>
          <w:iCs/>
          <w:sz w:val="20"/>
          <w:szCs w:val="20"/>
        </w:rPr>
        <w:t>et al.</w:t>
      </w:r>
      <w:r w:rsidRPr="00967D9A">
        <w:rPr>
          <w:sz w:val="20"/>
          <w:szCs w:val="20"/>
        </w:rPr>
        <w:t xml:space="preserve"> Layer-dependent functional connectivity methods. </w:t>
      </w:r>
      <w:r w:rsidRPr="00967D9A">
        <w:rPr>
          <w:i/>
          <w:iCs/>
          <w:sz w:val="20"/>
          <w:szCs w:val="20"/>
        </w:rPr>
        <w:t>Prog. Neurobiol.</w:t>
      </w:r>
      <w:r w:rsidRPr="00967D9A">
        <w:rPr>
          <w:sz w:val="20"/>
          <w:szCs w:val="20"/>
        </w:rPr>
        <w:t xml:space="preserve"> </w:t>
      </w:r>
      <w:r w:rsidRPr="00967D9A">
        <w:rPr>
          <w:b/>
          <w:bCs/>
          <w:sz w:val="20"/>
          <w:szCs w:val="20"/>
        </w:rPr>
        <w:t>207</w:t>
      </w:r>
      <w:r w:rsidRPr="00967D9A">
        <w:rPr>
          <w:sz w:val="20"/>
          <w:szCs w:val="20"/>
        </w:rPr>
        <w:t>, 101835 (2021) doi: 10.1016/j.pneurobio.2020.101835.</w:t>
      </w:r>
    </w:p>
    <w:p w:rsidR="00967D9A" w:rsidRPr="00967D9A" w:rsidRDefault="00967D9A" w:rsidP="00967D9A">
      <w:pPr>
        <w:pStyle w:val="Bibliografie"/>
        <w:spacing w:line="240" w:lineRule="auto"/>
        <w:jc w:val="both"/>
        <w:rPr>
          <w:sz w:val="20"/>
          <w:szCs w:val="20"/>
        </w:rPr>
      </w:pPr>
      <w:r w:rsidRPr="00967D9A">
        <w:rPr>
          <w:sz w:val="20"/>
          <w:szCs w:val="20"/>
        </w:rPr>
        <w:t>29.</w:t>
      </w:r>
      <w:r w:rsidRPr="00967D9A">
        <w:rPr>
          <w:sz w:val="20"/>
          <w:szCs w:val="20"/>
        </w:rPr>
        <w:tab/>
        <w:t xml:space="preserve">Raimondo, L. </w:t>
      </w:r>
      <w:r w:rsidRPr="00967D9A">
        <w:rPr>
          <w:i/>
          <w:iCs/>
          <w:sz w:val="20"/>
          <w:szCs w:val="20"/>
        </w:rPr>
        <w:t>et al.</w:t>
      </w:r>
      <w:r w:rsidRPr="00967D9A">
        <w:rPr>
          <w:sz w:val="20"/>
          <w:szCs w:val="20"/>
        </w:rPr>
        <w:t xml:space="preserve"> Advances in resting state fMRI acquisitions for functional connectomics. </w:t>
      </w:r>
      <w:r w:rsidRPr="00967D9A">
        <w:rPr>
          <w:i/>
          <w:iCs/>
          <w:sz w:val="20"/>
          <w:szCs w:val="20"/>
        </w:rPr>
        <w:t>NeuroImage</w:t>
      </w:r>
      <w:r w:rsidRPr="00967D9A">
        <w:rPr>
          <w:sz w:val="20"/>
          <w:szCs w:val="20"/>
        </w:rPr>
        <w:t xml:space="preserve"> </w:t>
      </w:r>
      <w:r w:rsidRPr="00967D9A">
        <w:rPr>
          <w:b/>
          <w:bCs/>
          <w:sz w:val="20"/>
          <w:szCs w:val="20"/>
        </w:rPr>
        <w:t>243</w:t>
      </w:r>
      <w:r w:rsidRPr="00967D9A">
        <w:rPr>
          <w:sz w:val="20"/>
          <w:szCs w:val="20"/>
        </w:rPr>
        <w:t>, (2021) doi: 10.1016/j.neuroimage.2021.118503.</w:t>
      </w:r>
    </w:p>
    <w:p w:rsidR="00967D9A" w:rsidRPr="00967D9A" w:rsidRDefault="00967D9A" w:rsidP="00967D9A">
      <w:pPr>
        <w:pStyle w:val="Bibliografie"/>
        <w:spacing w:line="240" w:lineRule="auto"/>
        <w:jc w:val="both"/>
        <w:rPr>
          <w:sz w:val="20"/>
          <w:szCs w:val="20"/>
        </w:rPr>
      </w:pPr>
      <w:r w:rsidRPr="00967D9A">
        <w:rPr>
          <w:sz w:val="20"/>
          <w:szCs w:val="20"/>
        </w:rPr>
        <w:t>30.</w:t>
      </w:r>
      <w:r w:rsidRPr="00967D9A">
        <w:rPr>
          <w:sz w:val="20"/>
          <w:szCs w:val="20"/>
        </w:rPr>
        <w:tab/>
        <w:t xml:space="preserve">Oliveira, I. A. F. </w:t>
      </w:r>
      <w:r w:rsidRPr="00967D9A">
        <w:rPr>
          <w:i/>
          <w:iCs/>
          <w:sz w:val="20"/>
          <w:szCs w:val="20"/>
        </w:rPr>
        <w:t>et al.</w:t>
      </w:r>
      <w:r w:rsidRPr="00967D9A">
        <w:rPr>
          <w:sz w:val="20"/>
          <w:szCs w:val="20"/>
        </w:rPr>
        <w:t xml:space="preserve"> Comparing BOLD and VASO-CBV population receptive field estimates in human visual cortex. </w:t>
      </w:r>
      <w:r w:rsidRPr="00967D9A">
        <w:rPr>
          <w:i/>
          <w:iCs/>
          <w:sz w:val="20"/>
          <w:szCs w:val="20"/>
        </w:rPr>
        <w:t>NeuroImage</w:t>
      </w:r>
      <w:r w:rsidRPr="00967D9A">
        <w:rPr>
          <w:sz w:val="20"/>
          <w:szCs w:val="20"/>
        </w:rPr>
        <w:t xml:space="preserve"> </w:t>
      </w:r>
      <w:r w:rsidRPr="00967D9A">
        <w:rPr>
          <w:b/>
          <w:bCs/>
          <w:sz w:val="20"/>
          <w:szCs w:val="20"/>
        </w:rPr>
        <w:t>248</w:t>
      </w:r>
      <w:r w:rsidRPr="00967D9A">
        <w:rPr>
          <w:sz w:val="20"/>
          <w:szCs w:val="20"/>
        </w:rPr>
        <w:t>, 118868 (2022) doi: 10.1016/j.neuroimage.2021.118868.</w:t>
      </w:r>
    </w:p>
    <w:p w:rsidR="00967D9A" w:rsidRPr="00967D9A" w:rsidRDefault="00967D9A" w:rsidP="00967D9A">
      <w:pPr>
        <w:pStyle w:val="Bibliografie"/>
        <w:spacing w:line="240" w:lineRule="auto"/>
        <w:jc w:val="both"/>
        <w:rPr>
          <w:sz w:val="20"/>
          <w:szCs w:val="20"/>
        </w:rPr>
      </w:pPr>
      <w:r w:rsidRPr="00967D9A">
        <w:rPr>
          <w:sz w:val="20"/>
          <w:szCs w:val="20"/>
        </w:rPr>
        <w:t>31.</w:t>
      </w:r>
      <w:r w:rsidRPr="00967D9A">
        <w:rPr>
          <w:sz w:val="20"/>
          <w:szCs w:val="20"/>
        </w:rPr>
        <w:tab/>
        <w:t xml:space="preserve">Oliveira, I. A. F., Siero, J. C. W., Dumoulin, S. O. &amp; van der Zwaag, W. Improved Selectivity in 7 T Digit Mapping Using VASO-CBV. </w:t>
      </w:r>
      <w:r w:rsidRPr="00967D9A">
        <w:rPr>
          <w:i/>
          <w:iCs/>
          <w:sz w:val="20"/>
          <w:szCs w:val="20"/>
        </w:rPr>
        <w:t>Brain Topogr.</w:t>
      </w:r>
      <w:r w:rsidRPr="00967D9A">
        <w:rPr>
          <w:sz w:val="20"/>
          <w:szCs w:val="20"/>
        </w:rPr>
        <w:t xml:space="preserve"> </w:t>
      </w:r>
      <w:r w:rsidRPr="00967D9A">
        <w:rPr>
          <w:b/>
          <w:bCs/>
          <w:sz w:val="20"/>
          <w:szCs w:val="20"/>
        </w:rPr>
        <w:t>36</w:t>
      </w:r>
      <w:r w:rsidRPr="00967D9A">
        <w:rPr>
          <w:sz w:val="20"/>
          <w:szCs w:val="20"/>
        </w:rPr>
        <w:t>, 23–31 (2023) doi: 10.1007/s10548-022-00932-x.</w:t>
      </w:r>
    </w:p>
    <w:p w:rsidR="00967D9A" w:rsidRPr="00967D9A" w:rsidRDefault="00967D9A" w:rsidP="00967D9A">
      <w:pPr>
        <w:pStyle w:val="Bibliografie"/>
        <w:spacing w:line="240" w:lineRule="auto"/>
        <w:jc w:val="both"/>
        <w:rPr>
          <w:sz w:val="20"/>
          <w:szCs w:val="20"/>
        </w:rPr>
      </w:pPr>
      <w:r w:rsidRPr="00967D9A">
        <w:rPr>
          <w:sz w:val="20"/>
          <w:szCs w:val="20"/>
        </w:rPr>
        <w:t>32.</w:t>
      </w:r>
      <w:r w:rsidRPr="00967D9A">
        <w:rPr>
          <w:sz w:val="20"/>
          <w:szCs w:val="20"/>
        </w:rPr>
        <w:tab/>
        <w:t xml:space="preserve">Polimeni, J. R., Renvall, V., Zaretskaya, N. &amp; Fischl, B. Analysis strategies for high-resolution UHF-fMRI data. </w:t>
      </w:r>
      <w:r w:rsidRPr="00967D9A">
        <w:rPr>
          <w:i/>
          <w:iCs/>
          <w:sz w:val="20"/>
          <w:szCs w:val="20"/>
        </w:rPr>
        <w:t>NeuroImage</w:t>
      </w:r>
      <w:r w:rsidRPr="00967D9A">
        <w:rPr>
          <w:sz w:val="20"/>
          <w:szCs w:val="20"/>
        </w:rPr>
        <w:t xml:space="preserve"> </w:t>
      </w:r>
      <w:r w:rsidRPr="00967D9A">
        <w:rPr>
          <w:b/>
          <w:bCs/>
          <w:sz w:val="20"/>
          <w:szCs w:val="20"/>
        </w:rPr>
        <w:t>168</w:t>
      </w:r>
      <w:r w:rsidRPr="00967D9A">
        <w:rPr>
          <w:sz w:val="20"/>
          <w:szCs w:val="20"/>
        </w:rPr>
        <w:t>, 296–320 (2018) doi: 10.1016/j.neuroimage.2017.04.053.</w:t>
      </w:r>
    </w:p>
    <w:p w:rsidR="00967D9A" w:rsidRPr="00967D9A" w:rsidRDefault="00967D9A" w:rsidP="00967D9A">
      <w:pPr>
        <w:pStyle w:val="Bibliografie"/>
        <w:spacing w:line="240" w:lineRule="auto"/>
        <w:jc w:val="both"/>
        <w:rPr>
          <w:sz w:val="20"/>
          <w:szCs w:val="20"/>
        </w:rPr>
      </w:pPr>
      <w:r w:rsidRPr="00967D9A">
        <w:rPr>
          <w:sz w:val="20"/>
          <w:szCs w:val="20"/>
        </w:rPr>
        <w:t>33.</w:t>
      </w:r>
      <w:r w:rsidRPr="00967D9A">
        <w:rPr>
          <w:sz w:val="20"/>
          <w:szCs w:val="20"/>
        </w:rPr>
        <w:tab/>
        <w:t xml:space="preserve">Kashyap, S. </w:t>
      </w:r>
      <w:r w:rsidRPr="00967D9A">
        <w:rPr>
          <w:i/>
          <w:iCs/>
          <w:sz w:val="20"/>
          <w:szCs w:val="20"/>
        </w:rPr>
        <w:t>et al.</w:t>
      </w:r>
      <w:r w:rsidRPr="00967D9A">
        <w:rPr>
          <w:sz w:val="20"/>
          <w:szCs w:val="20"/>
        </w:rPr>
        <w:t xml:space="preserve"> Resolving laminar activation in human V1 using ultra-high spatial resolution fMRI at 7T. </w:t>
      </w:r>
      <w:r w:rsidRPr="00967D9A">
        <w:rPr>
          <w:i/>
          <w:iCs/>
          <w:sz w:val="20"/>
          <w:szCs w:val="20"/>
        </w:rPr>
        <w:t>Sci. Rep.</w:t>
      </w:r>
      <w:r w:rsidRPr="00967D9A">
        <w:rPr>
          <w:sz w:val="20"/>
          <w:szCs w:val="20"/>
        </w:rPr>
        <w:t xml:space="preserve"> </w:t>
      </w:r>
      <w:r w:rsidRPr="00967D9A">
        <w:rPr>
          <w:b/>
          <w:bCs/>
          <w:sz w:val="20"/>
          <w:szCs w:val="20"/>
        </w:rPr>
        <w:t>8</w:t>
      </w:r>
      <w:r w:rsidRPr="00967D9A">
        <w:rPr>
          <w:sz w:val="20"/>
          <w:szCs w:val="20"/>
        </w:rPr>
        <w:t>, 17063 (2018) doi: 10.1038/s41598-018-35333-3.</w:t>
      </w:r>
    </w:p>
    <w:p w:rsidR="00967D9A" w:rsidRPr="00967D9A" w:rsidRDefault="00967D9A" w:rsidP="00967D9A">
      <w:pPr>
        <w:pStyle w:val="Bibliografie"/>
        <w:spacing w:line="240" w:lineRule="auto"/>
        <w:jc w:val="both"/>
        <w:rPr>
          <w:sz w:val="20"/>
          <w:szCs w:val="20"/>
        </w:rPr>
      </w:pPr>
      <w:r w:rsidRPr="00967D9A">
        <w:rPr>
          <w:sz w:val="20"/>
          <w:szCs w:val="20"/>
        </w:rPr>
        <w:t>34.</w:t>
      </w:r>
      <w:r w:rsidRPr="00967D9A">
        <w:rPr>
          <w:sz w:val="20"/>
          <w:szCs w:val="20"/>
        </w:rPr>
        <w:tab/>
        <w:t xml:space="preserve">Kashyap, S., Ivanov, D., Havlicek, M., Poser, B. A. &amp; Uludağ, K. Impact of acquisition and analysis strategies on cortical depth-dependent fMRI. </w:t>
      </w:r>
      <w:r w:rsidRPr="00967D9A">
        <w:rPr>
          <w:i/>
          <w:iCs/>
          <w:sz w:val="20"/>
          <w:szCs w:val="20"/>
        </w:rPr>
        <w:t>NeuroImage</w:t>
      </w:r>
      <w:r w:rsidRPr="00967D9A">
        <w:rPr>
          <w:sz w:val="20"/>
          <w:szCs w:val="20"/>
        </w:rPr>
        <w:t xml:space="preserve"> </w:t>
      </w:r>
      <w:r w:rsidRPr="00967D9A">
        <w:rPr>
          <w:b/>
          <w:bCs/>
          <w:sz w:val="20"/>
          <w:szCs w:val="20"/>
        </w:rPr>
        <w:t>168</w:t>
      </w:r>
      <w:r w:rsidRPr="00967D9A">
        <w:rPr>
          <w:sz w:val="20"/>
          <w:szCs w:val="20"/>
        </w:rPr>
        <w:t>, 332–344 (2018) doi: 10.1016/j.neuroimage.2017.05.022.</w:t>
      </w:r>
    </w:p>
    <w:p w:rsidR="00967D9A" w:rsidRPr="00967D9A" w:rsidRDefault="00967D9A" w:rsidP="00967D9A">
      <w:pPr>
        <w:pStyle w:val="Bibliografie"/>
        <w:spacing w:line="240" w:lineRule="auto"/>
        <w:jc w:val="both"/>
        <w:rPr>
          <w:sz w:val="20"/>
          <w:szCs w:val="20"/>
        </w:rPr>
      </w:pPr>
      <w:r w:rsidRPr="00967D9A">
        <w:rPr>
          <w:sz w:val="20"/>
          <w:szCs w:val="20"/>
        </w:rPr>
        <w:t>35.</w:t>
      </w:r>
      <w:r w:rsidRPr="00967D9A">
        <w:rPr>
          <w:sz w:val="20"/>
          <w:szCs w:val="20"/>
        </w:rPr>
        <w:tab/>
        <w:t xml:space="preserve">Gagnon, L. </w:t>
      </w:r>
      <w:r w:rsidRPr="00967D9A">
        <w:rPr>
          <w:i/>
          <w:iCs/>
          <w:sz w:val="20"/>
          <w:szCs w:val="20"/>
        </w:rPr>
        <w:t>et al.</w:t>
      </w:r>
      <w:r w:rsidRPr="00967D9A">
        <w:rPr>
          <w:sz w:val="20"/>
          <w:szCs w:val="20"/>
        </w:rPr>
        <w:t xml:space="preserve"> Quantifying the Microvascular Origin of BOLD-fMRI from First Principles with Two-Photon Microscopy and an Oxygen-Sensitive Nanoprobe. </w:t>
      </w:r>
      <w:r w:rsidRPr="00967D9A">
        <w:rPr>
          <w:i/>
          <w:iCs/>
          <w:sz w:val="20"/>
          <w:szCs w:val="20"/>
        </w:rPr>
        <w:t>J. Neurosci.</w:t>
      </w:r>
      <w:r w:rsidRPr="00967D9A">
        <w:rPr>
          <w:sz w:val="20"/>
          <w:szCs w:val="20"/>
        </w:rPr>
        <w:t xml:space="preserve"> </w:t>
      </w:r>
      <w:r w:rsidRPr="00967D9A">
        <w:rPr>
          <w:b/>
          <w:bCs/>
          <w:sz w:val="20"/>
          <w:szCs w:val="20"/>
        </w:rPr>
        <w:t>35</w:t>
      </w:r>
      <w:r w:rsidRPr="00967D9A">
        <w:rPr>
          <w:sz w:val="20"/>
          <w:szCs w:val="20"/>
        </w:rPr>
        <w:t>, 3663–3675 (2015) doi: 10.1523/JNEUROSCI.3555-14.2015.</w:t>
      </w:r>
    </w:p>
    <w:p w:rsidR="00967D9A" w:rsidRPr="00967D9A" w:rsidRDefault="00967D9A" w:rsidP="00967D9A">
      <w:pPr>
        <w:pStyle w:val="Bibliografie"/>
        <w:spacing w:line="240" w:lineRule="auto"/>
        <w:jc w:val="both"/>
        <w:rPr>
          <w:sz w:val="20"/>
          <w:szCs w:val="20"/>
        </w:rPr>
      </w:pPr>
      <w:r w:rsidRPr="00967D9A">
        <w:rPr>
          <w:sz w:val="20"/>
          <w:szCs w:val="20"/>
        </w:rPr>
        <w:t>36.</w:t>
      </w:r>
      <w:r w:rsidRPr="00967D9A">
        <w:rPr>
          <w:sz w:val="20"/>
          <w:szCs w:val="20"/>
        </w:rPr>
        <w:tab/>
        <w:t xml:space="preserve">Fracasso, A., Luijten, P. R., Dumoulin, S. O. &amp; Petridou, N. Laminar imaging of positive and negative BOLD in human visual cortex at 7 T. </w:t>
      </w:r>
      <w:r w:rsidRPr="00967D9A">
        <w:rPr>
          <w:i/>
          <w:iCs/>
          <w:sz w:val="20"/>
          <w:szCs w:val="20"/>
        </w:rPr>
        <w:t>NeuroImage</w:t>
      </w:r>
      <w:r w:rsidRPr="00967D9A">
        <w:rPr>
          <w:sz w:val="20"/>
          <w:szCs w:val="20"/>
        </w:rPr>
        <w:t xml:space="preserve"> </w:t>
      </w:r>
      <w:r w:rsidRPr="00967D9A">
        <w:rPr>
          <w:b/>
          <w:bCs/>
          <w:sz w:val="20"/>
          <w:szCs w:val="20"/>
        </w:rPr>
        <w:t>164</w:t>
      </w:r>
      <w:r w:rsidRPr="00967D9A">
        <w:rPr>
          <w:sz w:val="20"/>
          <w:szCs w:val="20"/>
        </w:rPr>
        <w:t>, 100–111 (2018) doi: 10.1016/j.neuroimage.2017.02.038.</w:t>
      </w:r>
    </w:p>
    <w:p w:rsidR="00967D9A" w:rsidRPr="00967D9A" w:rsidRDefault="00967D9A" w:rsidP="00967D9A">
      <w:pPr>
        <w:pStyle w:val="Bibliografie"/>
        <w:spacing w:line="240" w:lineRule="auto"/>
        <w:jc w:val="both"/>
        <w:rPr>
          <w:sz w:val="20"/>
          <w:szCs w:val="20"/>
        </w:rPr>
      </w:pPr>
      <w:r w:rsidRPr="00967D9A">
        <w:rPr>
          <w:sz w:val="20"/>
          <w:szCs w:val="20"/>
        </w:rPr>
        <w:t>37.</w:t>
      </w:r>
      <w:r w:rsidRPr="00967D9A">
        <w:rPr>
          <w:sz w:val="20"/>
          <w:szCs w:val="20"/>
        </w:rPr>
        <w:tab/>
        <w:t xml:space="preserve">Havlicek, M. &amp; Uludağ, K. A dynamical model of the laminar BOLD response. </w:t>
      </w:r>
      <w:r w:rsidRPr="00967D9A">
        <w:rPr>
          <w:i/>
          <w:iCs/>
          <w:sz w:val="20"/>
          <w:szCs w:val="20"/>
        </w:rPr>
        <w:t>NeuroImage</w:t>
      </w:r>
      <w:r w:rsidRPr="00967D9A">
        <w:rPr>
          <w:sz w:val="20"/>
          <w:szCs w:val="20"/>
        </w:rPr>
        <w:t xml:space="preserve"> </w:t>
      </w:r>
      <w:r w:rsidRPr="00967D9A">
        <w:rPr>
          <w:b/>
          <w:bCs/>
          <w:sz w:val="20"/>
          <w:szCs w:val="20"/>
        </w:rPr>
        <w:t>204</w:t>
      </w:r>
      <w:r w:rsidRPr="00967D9A">
        <w:rPr>
          <w:sz w:val="20"/>
          <w:szCs w:val="20"/>
        </w:rPr>
        <w:t>, 1–44 (2020) doi: 10.1016/j.neuroimage.2019.116209.</w:t>
      </w:r>
    </w:p>
    <w:p w:rsidR="00967D9A" w:rsidRPr="00967D9A" w:rsidRDefault="00967D9A" w:rsidP="00967D9A">
      <w:pPr>
        <w:pStyle w:val="Bibliografie"/>
        <w:spacing w:line="240" w:lineRule="auto"/>
        <w:jc w:val="both"/>
        <w:rPr>
          <w:sz w:val="20"/>
          <w:szCs w:val="20"/>
        </w:rPr>
      </w:pPr>
      <w:r w:rsidRPr="00967D9A">
        <w:rPr>
          <w:sz w:val="20"/>
          <w:szCs w:val="20"/>
        </w:rPr>
        <w:t>38.</w:t>
      </w:r>
      <w:r w:rsidRPr="00967D9A">
        <w:rPr>
          <w:sz w:val="20"/>
          <w:szCs w:val="20"/>
        </w:rPr>
        <w:tab/>
        <w:t xml:space="preserve">van Essen, D. C. </w:t>
      </w:r>
      <w:r w:rsidRPr="00967D9A">
        <w:rPr>
          <w:i/>
          <w:iCs/>
          <w:sz w:val="20"/>
          <w:szCs w:val="20"/>
        </w:rPr>
        <w:t>et al.</w:t>
      </w:r>
      <w:r w:rsidRPr="00967D9A">
        <w:rPr>
          <w:sz w:val="20"/>
          <w:szCs w:val="20"/>
        </w:rPr>
        <w:t xml:space="preserve"> Cerebral cortical folding, parcellation, and connectivity in humans, nonhuman primates, and mice. </w:t>
      </w:r>
      <w:r w:rsidRPr="00967D9A">
        <w:rPr>
          <w:i/>
          <w:iCs/>
          <w:sz w:val="20"/>
          <w:szCs w:val="20"/>
        </w:rPr>
        <w:t>PNAS</w:t>
      </w:r>
      <w:r w:rsidRPr="00967D9A">
        <w:rPr>
          <w:sz w:val="20"/>
          <w:szCs w:val="20"/>
        </w:rPr>
        <w:t xml:space="preserve"> </w:t>
      </w:r>
      <w:r w:rsidRPr="00967D9A">
        <w:rPr>
          <w:b/>
          <w:bCs/>
          <w:sz w:val="20"/>
          <w:szCs w:val="20"/>
        </w:rPr>
        <w:t>116</w:t>
      </w:r>
      <w:r w:rsidRPr="00967D9A">
        <w:rPr>
          <w:sz w:val="20"/>
          <w:szCs w:val="20"/>
        </w:rPr>
        <w:t>, 26173–26180 (2019) doi: 10.1073/pnas.1902299116.</w:t>
      </w:r>
    </w:p>
    <w:p w:rsidR="00967D9A" w:rsidRPr="00967D9A" w:rsidRDefault="00967D9A" w:rsidP="00967D9A">
      <w:pPr>
        <w:pStyle w:val="Bibliografie"/>
        <w:spacing w:line="240" w:lineRule="auto"/>
        <w:jc w:val="both"/>
        <w:rPr>
          <w:sz w:val="20"/>
          <w:szCs w:val="20"/>
        </w:rPr>
      </w:pPr>
      <w:r w:rsidRPr="00967D9A">
        <w:rPr>
          <w:sz w:val="20"/>
          <w:szCs w:val="20"/>
        </w:rPr>
        <w:t>39.</w:t>
      </w:r>
      <w:r w:rsidRPr="00967D9A">
        <w:rPr>
          <w:sz w:val="20"/>
          <w:szCs w:val="20"/>
        </w:rPr>
        <w:tab/>
        <w:t xml:space="preserve">Bonin, V., Histed, M. H., Yurgenson, S. &amp; Reid, R. C. Local Diversity and Fine-Scale Organization of Receptive Fields in Mouse Visual Cortex. </w:t>
      </w:r>
      <w:r w:rsidRPr="00967D9A">
        <w:rPr>
          <w:i/>
          <w:iCs/>
          <w:sz w:val="20"/>
          <w:szCs w:val="20"/>
        </w:rPr>
        <w:t>J. Neurosci.</w:t>
      </w:r>
      <w:r w:rsidRPr="00967D9A">
        <w:rPr>
          <w:sz w:val="20"/>
          <w:szCs w:val="20"/>
        </w:rPr>
        <w:t xml:space="preserve"> </w:t>
      </w:r>
      <w:r w:rsidRPr="00967D9A">
        <w:rPr>
          <w:b/>
          <w:bCs/>
          <w:sz w:val="20"/>
          <w:szCs w:val="20"/>
        </w:rPr>
        <w:t>31</w:t>
      </w:r>
      <w:r w:rsidRPr="00967D9A">
        <w:rPr>
          <w:sz w:val="20"/>
          <w:szCs w:val="20"/>
        </w:rPr>
        <w:t>, 18506–18521 (2011) doi: 10.1523/JNEUROSCI.2974-11.2011.</w:t>
      </w:r>
    </w:p>
    <w:p w:rsidR="00967D9A" w:rsidRPr="00967D9A" w:rsidRDefault="00967D9A" w:rsidP="00967D9A">
      <w:pPr>
        <w:pStyle w:val="Bibliografie"/>
        <w:spacing w:line="240" w:lineRule="auto"/>
        <w:jc w:val="both"/>
        <w:rPr>
          <w:sz w:val="20"/>
          <w:szCs w:val="20"/>
        </w:rPr>
      </w:pPr>
      <w:r w:rsidRPr="00967D9A">
        <w:rPr>
          <w:sz w:val="20"/>
          <w:szCs w:val="20"/>
        </w:rPr>
        <w:t>40.</w:t>
      </w:r>
      <w:r w:rsidRPr="00967D9A">
        <w:rPr>
          <w:sz w:val="20"/>
          <w:szCs w:val="20"/>
        </w:rPr>
        <w:tab/>
        <w:t xml:space="preserve">Qubad, M. </w:t>
      </w:r>
      <w:r w:rsidRPr="00967D9A">
        <w:rPr>
          <w:i/>
          <w:iCs/>
          <w:sz w:val="20"/>
          <w:szCs w:val="20"/>
        </w:rPr>
        <w:t>et al.</w:t>
      </w:r>
      <w:r w:rsidRPr="00967D9A">
        <w:rPr>
          <w:sz w:val="20"/>
          <w:szCs w:val="20"/>
        </w:rPr>
        <w:t xml:space="preserve"> Improved correspondence of fMRI visual field localizer data after cortex-based macroanatomical alignment. </w:t>
      </w:r>
      <w:r w:rsidRPr="00967D9A">
        <w:rPr>
          <w:i/>
          <w:iCs/>
          <w:sz w:val="20"/>
          <w:szCs w:val="20"/>
        </w:rPr>
        <w:t>Sci. Rep.</w:t>
      </w:r>
      <w:r w:rsidRPr="00967D9A">
        <w:rPr>
          <w:sz w:val="20"/>
          <w:szCs w:val="20"/>
        </w:rPr>
        <w:t xml:space="preserve"> </w:t>
      </w:r>
      <w:r w:rsidRPr="00967D9A">
        <w:rPr>
          <w:b/>
          <w:bCs/>
          <w:sz w:val="20"/>
          <w:szCs w:val="20"/>
        </w:rPr>
        <w:t>12</w:t>
      </w:r>
      <w:r w:rsidRPr="00967D9A">
        <w:rPr>
          <w:sz w:val="20"/>
          <w:szCs w:val="20"/>
        </w:rPr>
        <w:t>, 14310 (2022) doi: 10.1038/s41598-022-17909-2.</w:t>
      </w:r>
    </w:p>
    <w:p w:rsidR="00967D9A" w:rsidRPr="00967D9A" w:rsidRDefault="00967D9A" w:rsidP="00967D9A">
      <w:pPr>
        <w:pStyle w:val="Bibliografie"/>
        <w:spacing w:line="240" w:lineRule="auto"/>
        <w:jc w:val="both"/>
        <w:rPr>
          <w:sz w:val="20"/>
          <w:szCs w:val="20"/>
        </w:rPr>
      </w:pPr>
      <w:r w:rsidRPr="00967D9A">
        <w:rPr>
          <w:sz w:val="20"/>
          <w:szCs w:val="20"/>
        </w:rPr>
        <w:t>41.</w:t>
      </w:r>
      <w:r w:rsidRPr="00967D9A">
        <w:rPr>
          <w:sz w:val="20"/>
          <w:szCs w:val="20"/>
        </w:rPr>
        <w:tab/>
        <w:t xml:space="preserve">Balasubramanian, M., Mulkern, R. V., Neil, J. J., Maier, S. E. &amp; Polimeni, J. R. Probing in vivo cortical myeloarchitecture in humans via line-scan diffusion acquisitions at 7 T with 250-500 micron radial resolution. </w:t>
      </w:r>
      <w:r w:rsidRPr="00967D9A">
        <w:rPr>
          <w:i/>
          <w:iCs/>
          <w:sz w:val="20"/>
          <w:szCs w:val="20"/>
        </w:rPr>
        <w:t>Magn. Reson. Med.</w:t>
      </w:r>
      <w:r w:rsidRPr="00967D9A">
        <w:rPr>
          <w:sz w:val="20"/>
          <w:szCs w:val="20"/>
        </w:rPr>
        <w:t xml:space="preserve"> </w:t>
      </w:r>
      <w:r w:rsidRPr="00967D9A">
        <w:rPr>
          <w:b/>
          <w:bCs/>
          <w:sz w:val="20"/>
          <w:szCs w:val="20"/>
        </w:rPr>
        <w:t>85</w:t>
      </w:r>
      <w:r w:rsidRPr="00967D9A">
        <w:rPr>
          <w:sz w:val="20"/>
          <w:szCs w:val="20"/>
        </w:rPr>
        <w:t>, 390–403 (2021) doi: 10.1002/mrm.28419.</w:t>
      </w:r>
    </w:p>
    <w:p w:rsidR="00967D9A" w:rsidRPr="00967D9A" w:rsidRDefault="00967D9A" w:rsidP="00967D9A">
      <w:pPr>
        <w:pStyle w:val="Bibliografie"/>
        <w:spacing w:line="240" w:lineRule="auto"/>
        <w:jc w:val="both"/>
        <w:rPr>
          <w:sz w:val="20"/>
          <w:szCs w:val="20"/>
        </w:rPr>
      </w:pPr>
      <w:r w:rsidRPr="00967D9A">
        <w:rPr>
          <w:sz w:val="20"/>
          <w:szCs w:val="20"/>
        </w:rPr>
        <w:t>42.</w:t>
      </w:r>
      <w:r w:rsidRPr="00967D9A">
        <w:rPr>
          <w:sz w:val="20"/>
          <w:szCs w:val="20"/>
        </w:rPr>
        <w:tab/>
        <w:t xml:space="preserve">Balasubramanian, M., Mulkern, R. V. &amp; Polimeni, J. R. In vivo irreversible and reversible transverse relaxation rates in human cerebral cortex via line scans at 7 T with 250 micron resolution perpendicular to the cortical surface. </w:t>
      </w:r>
      <w:r w:rsidRPr="00967D9A">
        <w:rPr>
          <w:i/>
          <w:iCs/>
          <w:sz w:val="20"/>
          <w:szCs w:val="20"/>
        </w:rPr>
        <w:t>Magn. Reson. Imaging</w:t>
      </w:r>
      <w:r w:rsidRPr="00967D9A">
        <w:rPr>
          <w:sz w:val="20"/>
          <w:szCs w:val="20"/>
        </w:rPr>
        <w:t xml:space="preserve"> </w:t>
      </w:r>
      <w:r w:rsidRPr="00967D9A">
        <w:rPr>
          <w:b/>
          <w:bCs/>
          <w:sz w:val="20"/>
          <w:szCs w:val="20"/>
        </w:rPr>
        <w:t>90</w:t>
      </w:r>
      <w:r w:rsidRPr="00967D9A">
        <w:rPr>
          <w:sz w:val="20"/>
          <w:szCs w:val="20"/>
        </w:rPr>
        <w:t>, 44–52 (2022) doi: 10.1016/j.mri.2022.04.001.</w:t>
      </w:r>
    </w:p>
    <w:p w:rsidR="00967D9A" w:rsidRPr="00967D9A" w:rsidRDefault="00967D9A" w:rsidP="00967D9A">
      <w:pPr>
        <w:pStyle w:val="Bibliografie"/>
        <w:spacing w:line="240" w:lineRule="auto"/>
        <w:jc w:val="both"/>
        <w:rPr>
          <w:sz w:val="20"/>
          <w:szCs w:val="20"/>
        </w:rPr>
      </w:pPr>
      <w:r w:rsidRPr="00967D9A">
        <w:rPr>
          <w:sz w:val="20"/>
          <w:szCs w:val="20"/>
        </w:rPr>
        <w:t>43.</w:t>
      </w:r>
      <w:r w:rsidRPr="00967D9A">
        <w:rPr>
          <w:sz w:val="20"/>
          <w:szCs w:val="20"/>
        </w:rPr>
        <w:tab/>
        <w:t xml:space="preserve">Heij, J. </w:t>
      </w:r>
      <w:r w:rsidRPr="00967D9A">
        <w:rPr>
          <w:i/>
          <w:iCs/>
          <w:sz w:val="20"/>
          <w:szCs w:val="20"/>
        </w:rPr>
        <w:t>et al.</w:t>
      </w:r>
      <w:r w:rsidRPr="00967D9A">
        <w:rPr>
          <w:sz w:val="20"/>
          <w:szCs w:val="20"/>
        </w:rPr>
        <w:t xml:space="preserve"> A selection and targeting framework of cortical locations for line-scanning fMRI. </w:t>
      </w:r>
      <w:r w:rsidRPr="00967D9A">
        <w:rPr>
          <w:i/>
          <w:iCs/>
          <w:sz w:val="20"/>
          <w:szCs w:val="20"/>
        </w:rPr>
        <w:t>Hum. Brain Mapp.</w:t>
      </w:r>
      <w:r w:rsidRPr="00967D9A">
        <w:rPr>
          <w:sz w:val="20"/>
          <w:szCs w:val="20"/>
        </w:rPr>
        <w:t xml:space="preserve"> </w:t>
      </w:r>
      <w:r w:rsidRPr="00967D9A">
        <w:rPr>
          <w:b/>
          <w:bCs/>
          <w:sz w:val="20"/>
          <w:szCs w:val="20"/>
        </w:rPr>
        <w:t>44</w:t>
      </w:r>
      <w:r w:rsidRPr="00967D9A">
        <w:rPr>
          <w:sz w:val="20"/>
          <w:szCs w:val="20"/>
        </w:rPr>
        <w:t>, 5471–5484 (2023) doi: 10.1002/hbm.26459.</w:t>
      </w:r>
    </w:p>
    <w:p w:rsidR="00967D9A" w:rsidRPr="00967D9A" w:rsidRDefault="00967D9A" w:rsidP="00967D9A">
      <w:pPr>
        <w:pStyle w:val="Bibliografie"/>
        <w:spacing w:line="240" w:lineRule="auto"/>
        <w:jc w:val="both"/>
        <w:rPr>
          <w:sz w:val="20"/>
          <w:szCs w:val="20"/>
        </w:rPr>
      </w:pPr>
      <w:r w:rsidRPr="00967D9A">
        <w:rPr>
          <w:sz w:val="20"/>
          <w:szCs w:val="20"/>
        </w:rPr>
        <w:t>44.</w:t>
      </w:r>
      <w:r w:rsidRPr="00967D9A">
        <w:rPr>
          <w:sz w:val="20"/>
          <w:szCs w:val="20"/>
        </w:rPr>
        <w:tab/>
        <w:t xml:space="preserve">Yu, X., Qian, C., Chen, D. Y., Dodd, S. J. &amp; Koretsky, A. P. Deciphering laminar-specific neural inputs with line-scanning fMRI. </w:t>
      </w:r>
      <w:r w:rsidRPr="00967D9A">
        <w:rPr>
          <w:i/>
          <w:iCs/>
          <w:sz w:val="20"/>
          <w:szCs w:val="20"/>
        </w:rPr>
        <w:t>Nat. Methods</w:t>
      </w:r>
      <w:r w:rsidRPr="00967D9A">
        <w:rPr>
          <w:sz w:val="20"/>
          <w:szCs w:val="20"/>
        </w:rPr>
        <w:t xml:space="preserve"> </w:t>
      </w:r>
      <w:r w:rsidRPr="00967D9A">
        <w:rPr>
          <w:b/>
          <w:bCs/>
          <w:sz w:val="20"/>
          <w:szCs w:val="20"/>
        </w:rPr>
        <w:t>11</w:t>
      </w:r>
      <w:r w:rsidRPr="00967D9A">
        <w:rPr>
          <w:sz w:val="20"/>
          <w:szCs w:val="20"/>
        </w:rPr>
        <w:t>, 55–58 (2014) doi: 10.1038/nmeth.2730.</w:t>
      </w:r>
    </w:p>
    <w:p w:rsidR="00967D9A" w:rsidRPr="00967D9A" w:rsidRDefault="00967D9A" w:rsidP="00967D9A">
      <w:pPr>
        <w:pStyle w:val="Bibliografie"/>
        <w:spacing w:line="240" w:lineRule="auto"/>
        <w:jc w:val="both"/>
        <w:rPr>
          <w:sz w:val="20"/>
          <w:szCs w:val="20"/>
        </w:rPr>
      </w:pPr>
      <w:r w:rsidRPr="00967D9A">
        <w:rPr>
          <w:sz w:val="20"/>
          <w:szCs w:val="20"/>
        </w:rPr>
        <w:t>45.</w:t>
      </w:r>
      <w:r w:rsidRPr="00967D9A">
        <w:rPr>
          <w:sz w:val="20"/>
          <w:szCs w:val="20"/>
        </w:rPr>
        <w:tab/>
        <w:t xml:space="preserve">Raimondo, L. </w:t>
      </w:r>
      <w:r w:rsidRPr="00967D9A">
        <w:rPr>
          <w:i/>
          <w:iCs/>
          <w:sz w:val="20"/>
          <w:szCs w:val="20"/>
        </w:rPr>
        <w:t>et al.</w:t>
      </w:r>
      <w:r w:rsidRPr="00967D9A">
        <w:rPr>
          <w:sz w:val="20"/>
          <w:szCs w:val="20"/>
        </w:rPr>
        <w:t xml:space="preserve"> A line through the brain: implementation of human line-scanning at 7T for ultra-high spatiotemporal resolution fMRI. </w:t>
      </w:r>
      <w:r w:rsidRPr="00967D9A">
        <w:rPr>
          <w:i/>
          <w:iCs/>
          <w:sz w:val="20"/>
          <w:szCs w:val="20"/>
        </w:rPr>
        <w:t>J. Cereb. Blood Flow Metab.</w:t>
      </w:r>
      <w:r w:rsidRPr="00967D9A">
        <w:rPr>
          <w:sz w:val="20"/>
          <w:szCs w:val="20"/>
        </w:rPr>
        <w:t xml:space="preserve"> </w:t>
      </w:r>
      <w:r w:rsidRPr="00967D9A">
        <w:rPr>
          <w:b/>
          <w:bCs/>
          <w:sz w:val="20"/>
          <w:szCs w:val="20"/>
        </w:rPr>
        <w:t>41</w:t>
      </w:r>
      <w:r w:rsidRPr="00967D9A">
        <w:rPr>
          <w:sz w:val="20"/>
          <w:szCs w:val="20"/>
        </w:rPr>
        <w:t>, 2831–2843 (2021) doi: 10.1177/0271678X211037266.</w:t>
      </w:r>
    </w:p>
    <w:p w:rsidR="00967D9A" w:rsidRPr="00967D9A" w:rsidRDefault="00967D9A" w:rsidP="00967D9A">
      <w:pPr>
        <w:pStyle w:val="Bibliografie"/>
        <w:spacing w:line="240" w:lineRule="auto"/>
        <w:jc w:val="both"/>
        <w:rPr>
          <w:sz w:val="20"/>
          <w:szCs w:val="20"/>
        </w:rPr>
      </w:pPr>
      <w:r w:rsidRPr="00967D9A">
        <w:rPr>
          <w:sz w:val="20"/>
          <w:szCs w:val="20"/>
        </w:rPr>
        <w:lastRenderedPageBreak/>
        <w:t>46.</w:t>
      </w:r>
      <w:r w:rsidRPr="00967D9A">
        <w:rPr>
          <w:sz w:val="20"/>
          <w:szCs w:val="20"/>
        </w:rPr>
        <w:tab/>
        <w:t xml:space="preserve">Raimondo, L. </w:t>
      </w:r>
      <w:r w:rsidRPr="00967D9A">
        <w:rPr>
          <w:i/>
          <w:iCs/>
          <w:sz w:val="20"/>
          <w:szCs w:val="20"/>
        </w:rPr>
        <w:t>et al.</w:t>
      </w:r>
      <w:r w:rsidRPr="00967D9A">
        <w:rPr>
          <w:sz w:val="20"/>
          <w:szCs w:val="20"/>
        </w:rPr>
        <w:t xml:space="preserve"> Robust high spatio-temporal line-scanning fMRI in humans at 7T using multi-echo readouts, denoising and prospective motion correction. </w:t>
      </w:r>
      <w:r w:rsidRPr="00967D9A">
        <w:rPr>
          <w:i/>
          <w:iCs/>
          <w:sz w:val="20"/>
          <w:szCs w:val="20"/>
        </w:rPr>
        <w:t>J. Neurosci. Methods</w:t>
      </w:r>
      <w:r w:rsidRPr="00967D9A">
        <w:rPr>
          <w:sz w:val="20"/>
          <w:szCs w:val="20"/>
        </w:rPr>
        <w:t xml:space="preserve"> </w:t>
      </w:r>
      <w:r w:rsidRPr="00967D9A">
        <w:rPr>
          <w:b/>
          <w:bCs/>
          <w:sz w:val="20"/>
          <w:szCs w:val="20"/>
        </w:rPr>
        <w:t>384</w:t>
      </w:r>
      <w:r w:rsidRPr="00967D9A">
        <w:rPr>
          <w:sz w:val="20"/>
          <w:szCs w:val="20"/>
        </w:rPr>
        <w:t>, 109746 (2023) doi: 10.1016/J.JNEUMETH.2022.109746.</w:t>
      </w:r>
    </w:p>
    <w:p w:rsidR="00967D9A" w:rsidRPr="00967D9A" w:rsidRDefault="00967D9A" w:rsidP="00967D9A">
      <w:pPr>
        <w:pStyle w:val="Bibliografie"/>
        <w:spacing w:line="240" w:lineRule="auto"/>
        <w:jc w:val="both"/>
        <w:rPr>
          <w:sz w:val="20"/>
          <w:szCs w:val="20"/>
        </w:rPr>
      </w:pPr>
      <w:r w:rsidRPr="00967D9A">
        <w:rPr>
          <w:sz w:val="20"/>
          <w:szCs w:val="20"/>
        </w:rPr>
        <w:t>47.</w:t>
      </w:r>
      <w:r w:rsidRPr="00967D9A">
        <w:rPr>
          <w:sz w:val="20"/>
          <w:szCs w:val="20"/>
        </w:rPr>
        <w:tab/>
        <w:t xml:space="preserve">Azevedo, F. A. C. </w:t>
      </w:r>
      <w:r w:rsidRPr="00967D9A">
        <w:rPr>
          <w:i/>
          <w:iCs/>
          <w:sz w:val="20"/>
          <w:szCs w:val="20"/>
        </w:rPr>
        <w:t>et al.</w:t>
      </w:r>
      <w:r w:rsidRPr="00967D9A">
        <w:rPr>
          <w:sz w:val="20"/>
          <w:szCs w:val="20"/>
        </w:rPr>
        <w:t xml:space="preserve"> Equal numbers of neuronal and nonneuronal cells make the human brain an isometrically scaled-up primate brain. </w:t>
      </w:r>
      <w:r w:rsidRPr="00967D9A">
        <w:rPr>
          <w:i/>
          <w:iCs/>
          <w:sz w:val="20"/>
          <w:szCs w:val="20"/>
        </w:rPr>
        <w:t>J. Comp. Neurol.</w:t>
      </w:r>
      <w:r w:rsidRPr="00967D9A">
        <w:rPr>
          <w:sz w:val="20"/>
          <w:szCs w:val="20"/>
        </w:rPr>
        <w:t xml:space="preserve"> </w:t>
      </w:r>
      <w:r w:rsidRPr="00967D9A">
        <w:rPr>
          <w:b/>
          <w:bCs/>
          <w:sz w:val="20"/>
          <w:szCs w:val="20"/>
        </w:rPr>
        <w:t>513</w:t>
      </w:r>
      <w:r w:rsidRPr="00967D9A">
        <w:rPr>
          <w:sz w:val="20"/>
          <w:szCs w:val="20"/>
        </w:rPr>
        <w:t>, 532–541 (2009) doi: 10.1002/cne.21974.</w:t>
      </w:r>
    </w:p>
    <w:p w:rsidR="00967D9A" w:rsidRPr="00967D9A" w:rsidRDefault="00967D9A" w:rsidP="00967D9A">
      <w:pPr>
        <w:pStyle w:val="Bibliografie"/>
        <w:spacing w:line="240" w:lineRule="auto"/>
        <w:jc w:val="both"/>
        <w:rPr>
          <w:sz w:val="20"/>
          <w:szCs w:val="20"/>
        </w:rPr>
      </w:pPr>
      <w:r w:rsidRPr="00967D9A">
        <w:rPr>
          <w:sz w:val="20"/>
          <w:szCs w:val="20"/>
        </w:rPr>
        <w:t>48.</w:t>
      </w:r>
      <w:r w:rsidRPr="00967D9A">
        <w:rPr>
          <w:sz w:val="20"/>
          <w:szCs w:val="20"/>
        </w:rPr>
        <w:tab/>
        <w:t xml:space="preserve">Herculano-Houzel, S. The human brain in numbers: a linearly scaled-up primate brain. </w:t>
      </w:r>
      <w:r w:rsidRPr="00967D9A">
        <w:rPr>
          <w:i/>
          <w:iCs/>
          <w:sz w:val="20"/>
          <w:szCs w:val="20"/>
        </w:rPr>
        <w:t>Front. Hum. Neurosci.</w:t>
      </w:r>
      <w:r w:rsidRPr="00967D9A">
        <w:rPr>
          <w:sz w:val="20"/>
          <w:szCs w:val="20"/>
        </w:rPr>
        <w:t xml:space="preserve"> </w:t>
      </w:r>
      <w:r w:rsidRPr="00967D9A">
        <w:rPr>
          <w:b/>
          <w:bCs/>
          <w:sz w:val="20"/>
          <w:szCs w:val="20"/>
        </w:rPr>
        <w:t>3</w:t>
      </w:r>
      <w:r w:rsidRPr="00967D9A">
        <w:rPr>
          <w:sz w:val="20"/>
          <w:szCs w:val="20"/>
        </w:rPr>
        <w:t>, (2009) doi: 10.3389/neuro.09.031.2009.</w:t>
      </w:r>
    </w:p>
    <w:p w:rsidR="00967D9A" w:rsidRPr="00967D9A" w:rsidRDefault="00967D9A" w:rsidP="00967D9A">
      <w:pPr>
        <w:pStyle w:val="Bibliografie"/>
        <w:spacing w:line="240" w:lineRule="auto"/>
        <w:jc w:val="both"/>
        <w:rPr>
          <w:sz w:val="20"/>
          <w:szCs w:val="20"/>
        </w:rPr>
      </w:pPr>
      <w:r w:rsidRPr="00967D9A">
        <w:rPr>
          <w:sz w:val="20"/>
          <w:szCs w:val="20"/>
        </w:rPr>
        <w:t>49.</w:t>
      </w:r>
      <w:r w:rsidRPr="00967D9A">
        <w:rPr>
          <w:sz w:val="20"/>
          <w:szCs w:val="20"/>
        </w:rPr>
        <w:tab/>
        <w:t xml:space="preserve">Victor, J. D., Purpura, K., Katz, E. &amp; Mao, B. Population encoding of spatial frequency, orientation, and color in macaque V1. </w:t>
      </w:r>
      <w:r w:rsidRPr="00967D9A">
        <w:rPr>
          <w:i/>
          <w:iCs/>
          <w:sz w:val="20"/>
          <w:szCs w:val="20"/>
        </w:rPr>
        <w:t>J. Neurophysiol.</w:t>
      </w:r>
      <w:r w:rsidRPr="00967D9A">
        <w:rPr>
          <w:sz w:val="20"/>
          <w:szCs w:val="20"/>
        </w:rPr>
        <w:t xml:space="preserve"> </w:t>
      </w:r>
      <w:r w:rsidRPr="00967D9A">
        <w:rPr>
          <w:b/>
          <w:bCs/>
          <w:sz w:val="20"/>
          <w:szCs w:val="20"/>
        </w:rPr>
        <w:t>72</w:t>
      </w:r>
      <w:r w:rsidRPr="00967D9A">
        <w:rPr>
          <w:sz w:val="20"/>
          <w:szCs w:val="20"/>
        </w:rPr>
        <w:t>, 2151–2166 (1994) doi: 10.1152/jn.1994.72.5.2151.</w:t>
      </w:r>
    </w:p>
    <w:p w:rsidR="00967D9A" w:rsidRPr="00967D9A" w:rsidRDefault="00967D9A" w:rsidP="00967D9A">
      <w:pPr>
        <w:pStyle w:val="Bibliografie"/>
        <w:spacing w:line="240" w:lineRule="auto"/>
        <w:jc w:val="both"/>
        <w:rPr>
          <w:sz w:val="20"/>
          <w:szCs w:val="20"/>
        </w:rPr>
      </w:pPr>
      <w:r w:rsidRPr="00967D9A">
        <w:rPr>
          <w:sz w:val="20"/>
          <w:szCs w:val="20"/>
        </w:rPr>
        <w:t>50.</w:t>
      </w:r>
      <w:r w:rsidRPr="00967D9A">
        <w:rPr>
          <w:sz w:val="20"/>
          <w:szCs w:val="20"/>
        </w:rPr>
        <w:tab/>
        <w:t xml:space="preserve">Brewer, A. A., Liu, J., Wade, A. R. &amp; Wandell, B. A. Visual field maps and stimulus selectivity in human ventral occipital cortex. </w:t>
      </w:r>
      <w:r w:rsidRPr="00967D9A">
        <w:rPr>
          <w:i/>
          <w:iCs/>
          <w:sz w:val="20"/>
          <w:szCs w:val="20"/>
        </w:rPr>
        <w:t>Nat. Neurosci.</w:t>
      </w:r>
      <w:r w:rsidRPr="00967D9A">
        <w:rPr>
          <w:sz w:val="20"/>
          <w:szCs w:val="20"/>
        </w:rPr>
        <w:t xml:space="preserve"> </w:t>
      </w:r>
      <w:r w:rsidRPr="00967D9A">
        <w:rPr>
          <w:b/>
          <w:bCs/>
          <w:sz w:val="20"/>
          <w:szCs w:val="20"/>
        </w:rPr>
        <w:t>8</w:t>
      </w:r>
      <w:r w:rsidRPr="00967D9A">
        <w:rPr>
          <w:sz w:val="20"/>
          <w:szCs w:val="20"/>
        </w:rPr>
        <w:t>, 1102–1109 (2005) doi: 10.1038/nn1507.</w:t>
      </w:r>
    </w:p>
    <w:p w:rsidR="00967D9A" w:rsidRPr="00967D9A" w:rsidRDefault="00967D9A" w:rsidP="00967D9A">
      <w:pPr>
        <w:pStyle w:val="Bibliografie"/>
        <w:spacing w:line="240" w:lineRule="auto"/>
        <w:jc w:val="both"/>
        <w:rPr>
          <w:sz w:val="20"/>
          <w:szCs w:val="20"/>
        </w:rPr>
      </w:pPr>
      <w:r w:rsidRPr="00967D9A">
        <w:rPr>
          <w:sz w:val="20"/>
          <w:szCs w:val="20"/>
        </w:rPr>
        <w:t>51.</w:t>
      </w:r>
      <w:r w:rsidRPr="00967D9A">
        <w:rPr>
          <w:sz w:val="20"/>
          <w:szCs w:val="20"/>
        </w:rPr>
        <w:tab/>
        <w:t xml:space="preserve">Dumoulin, S. O. &amp; Wandell, B. A. Population receptive field estimates in human visual cortex. </w:t>
      </w:r>
      <w:r w:rsidRPr="00967D9A">
        <w:rPr>
          <w:i/>
          <w:iCs/>
          <w:sz w:val="20"/>
          <w:szCs w:val="20"/>
        </w:rPr>
        <w:t>NeuroImage</w:t>
      </w:r>
      <w:r w:rsidRPr="00967D9A">
        <w:rPr>
          <w:sz w:val="20"/>
          <w:szCs w:val="20"/>
        </w:rPr>
        <w:t xml:space="preserve"> </w:t>
      </w:r>
      <w:r w:rsidRPr="00967D9A">
        <w:rPr>
          <w:b/>
          <w:bCs/>
          <w:sz w:val="20"/>
          <w:szCs w:val="20"/>
        </w:rPr>
        <w:t>39</w:t>
      </w:r>
      <w:r w:rsidRPr="00967D9A">
        <w:rPr>
          <w:sz w:val="20"/>
          <w:szCs w:val="20"/>
        </w:rPr>
        <w:t>, 647–660 (2008) doi: 10.1016/j.neuroimage.2007.09.034.</w:t>
      </w:r>
    </w:p>
    <w:p w:rsidR="00967D9A" w:rsidRPr="00967D9A" w:rsidRDefault="00967D9A" w:rsidP="00967D9A">
      <w:pPr>
        <w:pStyle w:val="Bibliografie"/>
        <w:spacing w:line="240" w:lineRule="auto"/>
        <w:jc w:val="both"/>
        <w:rPr>
          <w:sz w:val="20"/>
          <w:szCs w:val="20"/>
        </w:rPr>
      </w:pPr>
      <w:r w:rsidRPr="00967D9A">
        <w:rPr>
          <w:sz w:val="20"/>
          <w:szCs w:val="20"/>
        </w:rPr>
        <w:t>52.</w:t>
      </w:r>
      <w:r w:rsidRPr="00967D9A">
        <w:rPr>
          <w:sz w:val="20"/>
          <w:szCs w:val="20"/>
        </w:rPr>
        <w:tab/>
        <w:t xml:space="preserve">Jones, H. E., Grieve, K. L., Wang, W. &amp; Sillito, A. M. Surround Suppression in Primate V1. </w:t>
      </w:r>
      <w:r w:rsidRPr="00967D9A">
        <w:rPr>
          <w:i/>
          <w:iCs/>
          <w:sz w:val="20"/>
          <w:szCs w:val="20"/>
        </w:rPr>
        <w:t>J. Neurophysiol.</w:t>
      </w:r>
      <w:r w:rsidRPr="00967D9A">
        <w:rPr>
          <w:sz w:val="20"/>
          <w:szCs w:val="20"/>
        </w:rPr>
        <w:t xml:space="preserve"> </w:t>
      </w:r>
      <w:r w:rsidRPr="00967D9A">
        <w:rPr>
          <w:b/>
          <w:bCs/>
          <w:sz w:val="20"/>
          <w:szCs w:val="20"/>
        </w:rPr>
        <w:t>86</w:t>
      </w:r>
      <w:r w:rsidRPr="00967D9A">
        <w:rPr>
          <w:sz w:val="20"/>
          <w:szCs w:val="20"/>
        </w:rPr>
        <w:t>, 2011–2028 (2001) doi: 10.1152/jn.2001.86.4.2011.</w:t>
      </w:r>
    </w:p>
    <w:p w:rsidR="00967D9A" w:rsidRPr="00967D9A" w:rsidRDefault="00967D9A" w:rsidP="00967D9A">
      <w:pPr>
        <w:pStyle w:val="Bibliografie"/>
        <w:spacing w:line="240" w:lineRule="auto"/>
        <w:jc w:val="both"/>
        <w:rPr>
          <w:sz w:val="20"/>
          <w:szCs w:val="20"/>
        </w:rPr>
      </w:pPr>
      <w:r w:rsidRPr="00967D9A">
        <w:rPr>
          <w:sz w:val="20"/>
          <w:szCs w:val="20"/>
        </w:rPr>
        <w:t>53.</w:t>
      </w:r>
      <w:r w:rsidRPr="00967D9A">
        <w:rPr>
          <w:sz w:val="20"/>
          <w:szCs w:val="20"/>
        </w:rPr>
        <w:tab/>
        <w:t xml:space="preserve">Wang, T. </w:t>
      </w:r>
      <w:r w:rsidRPr="00967D9A">
        <w:rPr>
          <w:i/>
          <w:iCs/>
          <w:sz w:val="20"/>
          <w:szCs w:val="20"/>
        </w:rPr>
        <w:t>et al.</w:t>
      </w:r>
      <w:r w:rsidRPr="00967D9A">
        <w:rPr>
          <w:sz w:val="20"/>
          <w:szCs w:val="20"/>
        </w:rPr>
        <w:t xml:space="preserve"> Laminar Subnetworks of Response Suppression in Macaque Primary Visual Cortex. </w:t>
      </w:r>
      <w:r w:rsidRPr="00967D9A">
        <w:rPr>
          <w:i/>
          <w:iCs/>
          <w:sz w:val="20"/>
          <w:szCs w:val="20"/>
        </w:rPr>
        <w:t>J. Neurosci.</w:t>
      </w:r>
      <w:r w:rsidRPr="00967D9A">
        <w:rPr>
          <w:sz w:val="20"/>
          <w:szCs w:val="20"/>
        </w:rPr>
        <w:t xml:space="preserve"> </w:t>
      </w:r>
      <w:r w:rsidRPr="00967D9A">
        <w:rPr>
          <w:b/>
          <w:bCs/>
          <w:sz w:val="20"/>
          <w:szCs w:val="20"/>
        </w:rPr>
        <w:t>40</w:t>
      </w:r>
      <w:r w:rsidRPr="00967D9A">
        <w:rPr>
          <w:sz w:val="20"/>
          <w:szCs w:val="20"/>
        </w:rPr>
        <w:t>, 7436–7450 (2020) doi: 10.1523/JNEUROSCI.1129-20.2020.</w:t>
      </w:r>
    </w:p>
    <w:p w:rsidR="00967D9A" w:rsidRPr="00967D9A" w:rsidRDefault="00967D9A" w:rsidP="00967D9A">
      <w:pPr>
        <w:pStyle w:val="Bibliografie"/>
        <w:spacing w:line="240" w:lineRule="auto"/>
        <w:jc w:val="both"/>
        <w:rPr>
          <w:sz w:val="20"/>
          <w:szCs w:val="20"/>
        </w:rPr>
      </w:pPr>
      <w:r w:rsidRPr="00967D9A">
        <w:rPr>
          <w:sz w:val="20"/>
          <w:szCs w:val="20"/>
        </w:rPr>
        <w:t>54.</w:t>
      </w:r>
      <w:r w:rsidRPr="00967D9A">
        <w:rPr>
          <w:sz w:val="20"/>
          <w:szCs w:val="20"/>
        </w:rPr>
        <w:tab/>
        <w:t xml:space="preserve">Self, M. W. </w:t>
      </w:r>
      <w:r w:rsidRPr="00967D9A">
        <w:rPr>
          <w:i/>
          <w:iCs/>
          <w:sz w:val="20"/>
          <w:szCs w:val="20"/>
        </w:rPr>
        <w:t>et al.</w:t>
      </w:r>
      <w:r w:rsidRPr="00967D9A">
        <w:rPr>
          <w:sz w:val="20"/>
          <w:szCs w:val="20"/>
        </w:rPr>
        <w:t xml:space="preserve"> Orientation-Tuned Surround Suppression in Mouse Visual Cortex. </w:t>
      </w:r>
      <w:r w:rsidRPr="00967D9A">
        <w:rPr>
          <w:i/>
          <w:iCs/>
          <w:sz w:val="20"/>
          <w:szCs w:val="20"/>
        </w:rPr>
        <w:t>J. Neurosci.</w:t>
      </w:r>
      <w:r w:rsidRPr="00967D9A">
        <w:rPr>
          <w:sz w:val="20"/>
          <w:szCs w:val="20"/>
        </w:rPr>
        <w:t xml:space="preserve"> </w:t>
      </w:r>
      <w:r w:rsidRPr="00967D9A">
        <w:rPr>
          <w:b/>
          <w:bCs/>
          <w:sz w:val="20"/>
          <w:szCs w:val="20"/>
        </w:rPr>
        <w:t>34</w:t>
      </w:r>
      <w:r w:rsidRPr="00967D9A">
        <w:rPr>
          <w:sz w:val="20"/>
          <w:szCs w:val="20"/>
        </w:rPr>
        <w:t>, 9290–9304 (2014) doi: 10.1523/JNEUROSCI.5051-13.2014.</w:t>
      </w:r>
    </w:p>
    <w:p w:rsidR="00967D9A" w:rsidRPr="00967D9A" w:rsidRDefault="00967D9A" w:rsidP="00967D9A">
      <w:pPr>
        <w:pStyle w:val="Bibliografie"/>
        <w:spacing w:line="240" w:lineRule="auto"/>
        <w:jc w:val="both"/>
        <w:rPr>
          <w:sz w:val="20"/>
          <w:szCs w:val="20"/>
        </w:rPr>
      </w:pPr>
      <w:r w:rsidRPr="00967D9A">
        <w:rPr>
          <w:sz w:val="20"/>
          <w:szCs w:val="20"/>
        </w:rPr>
        <w:t>55.</w:t>
      </w:r>
      <w:r w:rsidRPr="00967D9A">
        <w:rPr>
          <w:sz w:val="20"/>
          <w:szCs w:val="20"/>
        </w:rPr>
        <w:tab/>
        <w:t xml:space="preserve">Nassi, J. J., Lomber, S. G. &amp; Born, R. T. Corticocortical Feedback Contributes to Surround Suppression in V1 of the Alert Primate. </w:t>
      </w:r>
      <w:r w:rsidRPr="00967D9A">
        <w:rPr>
          <w:i/>
          <w:iCs/>
          <w:sz w:val="20"/>
          <w:szCs w:val="20"/>
        </w:rPr>
        <w:t>J. Neurosci.</w:t>
      </w:r>
      <w:r w:rsidRPr="00967D9A">
        <w:rPr>
          <w:sz w:val="20"/>
          <w:szCs w:val="20"/>
        </w:rPr>
        <w:t xml:space="preserve"> </w:t>
      </w:r>
      <w:r w:rsidRPr="00967D9A">
        <w:rPr>
          <w:b/>
          <w:bCs/>
          <w:sz w:val="20"/>
          <w:szCs w:val="20"/>
        </w:rPr>
        <w:t>33</w:t>
      </w:r>
      <w:r w:rsidRPr="00967D9A">
        <w:rPr>
          <w:sz w:val="20"/>
          <w:szCs w:val="20"/>
        </w:rPr>
        <w:t>, 8504–8517 (2013) doi: 10.1523/JNEUROSCI.5124-12.2013.</w:t>
      </w:r>
    </w:p>
    <w:p w:rsidR="00967D9A" w:rsidRPr="00967D9A" w:rsidRDefault="00967D9A" w:rsidP="00967D9A">
      <w:pPr>
        <w:pStyle w:val="Bibliografie"/>
        <w:spacing w:line="240" w:lineRule="auto"/>
        <w:jc w:val="both"/>
        <w:rPr>
          <w:sz w:val="20"/>
          <w:szCs w:val="20"/>
        </w:rPr>
      </w:pPr>
      <w:r w:rsidRPr="00967D9A">
        <w:rPr>
          <w:sz w:val="20"/>
          <w:szCs w:val="20"/>
        </w:rPr>
        <w:t>56.</w:t>
      </w:r>
      <w:r w:rsidRPr="00967D9A">
        <w:rPr>
          <w:sz w:val="20"/>
          <w:szCs w:val="20"/>
        </w:rPr>
        <w:tab/>
        <w:t xml:space="preserve">Huber, L. </w:t>
      </w:r>
      <w:r w:rsidRPr="00967D9A">
        <w:rPr>
          <w:i/>
          <w:iCs/>
          <w:sz w:val="20"/>
          <w:szCs w:val="20"/>
        </w:rPr>
        <w:t>et al.</w:t>
      </w:r>
      <w:r w:rsidRPr="00967D9A">
        <w:rPr>
          <w:sz w:val="20"/>
          <w:szCs w:val="20"/>
        </w:rPr>
        <w:t xml:space="preserve"> Ultra-high resolution blood volume fMRI and BOLD fMRI in humans at 9.4 T: Capabilities and challenges. </w:t>
      </w:r>
      <w:r w:rsidRPr="00967D9A">
        <w:rPr>
          <w:i/>
          <w:iCs/>
          <w:sz w:val="20"/>
          <w:szCs w:val="20"/>
        </w:rPr>
        <w:t>NeuroImage</w:t>
      </w:r>
      <w:r w:rsidRPr="00967D9A">
        <w:rPr>
          <w:sz w:val="20"/>
          <w:szCs w:val="20"/>
        </w:rPr>
        <w:t xml:space="preserve"> </w:t>
      </w:r>
      <w:r w:rsidRPr="00967D9A">
        <w:rPr>
          <w:b/>
          <w:bCs/>
          <w:sz w:val="20"/>
          <w:szCs w:val="20"/>
        </w:rPr>
        <w:t>178</w:t>
      </w:r>
      <w:r w:rsidRPr="00967D9A">
        <w:rPr>
          <w:sz w:val="20"/>
          <w:szCs w:val="20"/>
        </w:rPr>
        <w:t>, 769–779 (2018) doi: 10.1016/j.neuroimage.2018.06.025.</w:t>
      </w:r>
    </w:p>
    <w:p w:rsidR="00967D9A" w:rsidRPr="00967D9A" w:rsidRDefault="00967D9A" w:rsidP="00967D9A">
      <w:pPr>
        <w:pStyle w:val="Bibliografie"/>
        <w:spacing w:line="240" w:lineRule="auto"/>
        <w:jc w:val="both"/>
        <w:rPr>
          <w:sz w:val="20"/>
          <w:szCs w:val="20"/>
        </w:rPr>
      </w:pPr>
      <w:r w:rsidRPr="00967D9A">
        <w:rPr>
          <w:sz w:val="20"/>
          <w:szCs w:val="20"/>
        </w:rPr>
        <w:t>57.</w:t>
      </w:r>
      <w:r w:rsidRPr="00967D9A">
        <w:rPr>
          <w:sz w:val="20"/>
          <w:szCs w:val="20"/>
        </w:rPr>
        <w:tab/>
        <w:t xml:space="preserve">Huber, L. </w:t>
      </w:r>
      <w:r w:rsidRPr="00967D9A">
        <w:rPr>
          <w:i/>
          <w:iCs/>
          <w:sz w:val="20"/>
          <w:szCs w:val="20"/>
        </w:rPr>
        <w:t>et al.</w:t>
      </w:r>
      <w:r w:rsidRPr="00967D9A">
        <w:rPr>
          <w:sz w:val="20"/>
          <w:szCs w:val="20"/>
        </w:rPr>
        <w:t xml:space="preserve"> High-Resolution CBV-fMRI Allows Mapping of Laminar Activity and Connectivity of Cortical Input and Output in Human M1. </w:t>
      </w:r>
      <w:r w:rsidRPr="00967D9A">
        <w:rPr>
          <w:i/>
          <w:iCs/>
          <w:sz w:val="20"/>
          <w:szCs w:val="20"/>
        </w:rPr>
        <w:t>Neuron</w:t>
      </w:r>
      <w:r w:rsidRPr="00967D9A">
        <w:rPr>
          <w:sz w:val="20"/>
          <w:szCs w:val="20"/>
        </w:rPr>
        <w:t xml:space="preserve"> </w:t>
      </w:r>
      <w:r w:rsidRPr="00967D9A">
        <w:rPr>
          <w:b/>
          <w:bCs/>
          <w:sz w:val="20"/>
          <w:szCs w:val="20"/>
        </w:rPr>
        <w:t>96</w:t>
      </w:r>
      <w:r w:rsidRPr="00967D9A">
        <w:rPr>
          <w:sz w:val="20"/>
          <w:szCs w:val="20"/>
        </w:rPr>
        <w:t>, 1253-1263.e7 (2017) doi: 10.1016/j.neuron.2017.11.005.</w:t>
      </w:r>
    </w:p>
    <w:p w:rsidR="00967D9A" w:rsidRPr="00967D9A" w:rsidRDefault="00967D9A" w:rsidP="00967D9A">
      <w:pPr>
        <w:pStyle w:val="Bibliografie"/>
        <w:spacing w:line="240" w:lineRule="auto"/>
        <w:jc w:val="both"/>
        <w:rPr>
          <w:sz w:val="20"/>
          <w:szCs w:val="20"/>
        </w:rPr>
      </w:pPr>
      <w:r w:rsidRPr="00967D9A">
        <w:rPr>
          <w:sz w:val="20"/>
          <w:szCs w:val="20"/>
        </w:rPr>
        <w:t>58.</w:t>
      </w:r>
      <w:r w:rsidRPr="00967D9A">
        <w:rPr>
          <w:sz w:val="20"/>
          <w:szCs w:val="20"/>
        </w:rPr>
        <w:tab/>
        <w:t xml:space="preserve">Huber, L. </w:t>
      </w:r>
      <w:r w:rsidRPr="00967D9A">
        <w:rPr>
          <w:i/>
          <w:iCs/>
          <w:sz w:val="20"/>
          <w:szCs w:val="20"/>
        </w:rPr>
        <w:t>et al.</w:t>
      </w:r>
      <w:r w:rsidRPr="00967D9A">
        <w:rPr>
          <w:sz w:val="20"/>
          <w:szCs w:val="20"/>
        </w:rPr>
        <w:t xml:space="preserve"> Sub-millimeter fMRI reveals multiple topographical digit representations that form action maps in human motor cortex. </w:t>
      </w:r>
      <w:r w:rsidRPr="00967D9A">
        <w:rPr>
          <w:i/>
          <w:iCs/>
          <w:sz w:val="20"/>
          <w:szCs w:val="20"/>
        </w:rPr>
        <w:t>NeuroImage</w:t>
      </w:r>
      <w:r w:rsidRPr="00967D9A">
        <w:rPr>
          <w:sz w:val="20"/>
          <w:szCs w:val="20"/>
        </w:rPr>
        <w:t xml:space="preserve"> </w:t>
      </w:r>
      <w:r w:rsidRPr="00967D9A">
        <w:rPr>
          <w:b/>
          <w:bCs/>
          <w:sz w:val="20"/>
          <w:szCs w:val="20"/>
        </w:rPr>
        <w:t>208</w:t>
      </w:r>
      <w:r w:rsidRPr="00967D9A">
        <w:rPr>
          <w:sz w:val="20"/>
          <w:szCs w:val="20"/>
        </w:rPr>
        <w:t>, 116463 (2020) doi: 10.1016/j.neuroimage.2019.116463.</w:t>
      </w:r>
    </w:p>
    <w:p w:rsidR="00967D9A" w:rsidRPr="00967D9A" w:rsidRDefault="00967D9A" w:rsidP="00967D9A">
      <w:pPr>
        <w:pStyle w:val="Bibliografie"/>
        <w:spacing w:line="240" w:lineRule="auto"/>
        <w:jc w:val="both"/>
        <w:rPr>
          <w:sz w:val="20"/>
          <w:szCs w:val="20"/>
        </w:rPr>
      </w:pPr>
      <w:r w:rsidRPr="00967D9A">
        <w:rPr>
          <w:sz w:val="20"/>
          <w:szCs w:val="20"/>
        </w:rPr>
        <w:t>59.</w:t>
      </w:r>
      <w:r w:rsidRPr="00967D9A">
        <w:rPr>
          <w:sz w:val="20"/>
          <w:szCs w:val="20"/>
        </w:rPr>
        <w:tab/>
        <w:t xml:space="preserve">Koopmans, P. J., Barth, M., Orzada, S. &amp; Norris, D. G. Multi-echo fMRI of the cortical laminae in humans at 7T. </w:t>
      </w:r>
      <w:r w:rsidRPr="00967D9A">
        <w:rPr>
          <w:i/>
          <w:iCs/>
          <w:sz w:val="20"/>
          <w:szCs w:val="20"/>
        </w:rPr>
        <w:t>NeuroImage</w:t>
      </w:r>
      <w:r w:rsidRPr="00967D9A">
        <w:rPr>
          <w:sz w:val="20"/>
          <w:szCs w:val="20"/>
        </w:rPr>
        <w:t xml:space="preserve"> </w:t>
      </w:r>
      <w:r w:rsidRPr="00967D9A">
        <w:rPr>
          <w:b/>
          <w:bCs/>
          <w:sz w:val="20"/>
          <w:szCs w:val="20"/>
        </w:rPr>
        <w:t>56</w:t>
      </w:r>
      <w:r w:rsidRPr="00967D9A">
        <w:rPr>
          <w:sz w:val="20"/>
          <w:szCs w:val="20"/>
        </w:rPr>
        <w:t>, 1276–1285 (2011) doi: 10.1016/j.neuroimage.2011.02.042.</w:t>
      </w:r>
    </w:p>
    <w:p w:rsidR="00967D9A" w:rsidRPr="00967D9A" w:rsidRDefault="00967D9A" w:rsidP="00967D9A">
      <w:pPr>
        <w:pStyle w:val="Bibliografie"/>
        <w:spacing w:line="240" w:lineRule="auto"/>
        <w:jc w:val="both"/>
        <w:rPr>
          <w:sz w:val="20"/>
          <w:szCs w:val="20"/>
        </w:rPr>
      </w:pPr>
      <w:r w:rsidRPr="00967D9A">
        <w:rPr>
          <w:sz w:val="20"/>
          <w:szCs w:val="20"/>
        </w:rPr>
        <w:t>60.</w:t>
      </w:r>
      <w:r w:rsidRPr="00967D9A">
        <w:rPr>
          <w:sz w:val="20"/>
          <w:szCs w:val="20"/>
        </w:rPr>
        <w:tab/>
        <w:t xml:space="preserve">Polimeni, J. R., Fischl, B., Greve, D. N. &amp; Wald, L. L. Laminar analysis of 7T BOLD using an imposed spatial activation pattern in human V1. </w:t>
      </w:r>
      <w:r w:rsidRPr="00967D9A">
        <w:rPr>
          <w:i/>
          <w:iCs/>
          <w:sz w:val="20"/>
          <w:szCs w:val="20"/>
        </w:rPr>
        <w:t>NeuroImage</w:t>
      </w:r>
      <w:r w:rsidRPr="00967D9A">
        <w:rPr>
          <w:sz w:val="20"/>
          <w:szCs w:val="20"/>
        </w:rPr>
        <w:t xml:space="preserve"> </w:t>
      </w:r>
      <w:r w:rsidRPr="00967D9A">
        <w:rPr>
          <w:b/>
          <w:bCs/>
          <w:sz w:val="20"/>
          <w:szCs w:val="20"/>
        </w:rPr>
        <w:t>52</w:t>
      </w:r>
      <w:r w:rsidRPr="00967D9A">
        <w:rPr>
          <w:sz w:val="20"/>
          <w:szCs w:val="20"/>
        </w:rPr>
        <w:t>, 1334–1346 (2010) doi: 10.1016/j.neuroimage.2010.05.005.</w:t>
      </w:r>
    </w:p>
    <w:p w:rsidR="00967D9A" w:rsidRPr="00967D9A" w:rsidRDefault="00967D9A" w:rsidP="00967D9A">
      <w:pPr>
        <w:pStyle w:val="Bibliografie"/>
        <w:spacing w:line="240" w:lineRule="auto"/>
        <w:jc w:val="both"/>
        <w:rPr>
          <w:sz w:val="20"/>
          <w:szCs w:val="20"/>
        </w:rPr>
      </w:pPr>
      <w:r w:rsidRPr="00967D9A">
        <w:rPr>
          <w:sz w:val="20"/>
          <w:szCs w:val="20"/>
        </w:rPr>
        <w:t>61.</w:t>
      </w:r>
      <w:r w:rsidRPr="00967D9A">
        <w:rPr>
          <w:sz w:val="20"/>
          <w:szCs w:val="20"/>
        </w:rPr>
        <w:tab/>
        <w:t xml:space="preserve">Siero, J. C. W., Petridou, N., Hoogduin, H., Luijten, P. R. &amp; Ramsey, N. F. Cortical depth-dependent temporal dynamics of the BOLD response in the human brain. </w:t>
      </w:r>
      <w:r w:rsidRPr="00967D9A">
        <w:rPr>
          <w:i/>
          <w:iCs/>
          <w:sz w:val="20"/>
          <w:szCs w:val="20"/>
        </w:rPr>
        <w:t>J. Cereb. Blood Flow Metab.</w:t>
      </w:r>
      <w:r w:rsidRPr="00967D9A">
        <w:rPr>
          <w:sz w:val="20"/>
          <w:szCs w:val="20"/>
        </w:rPr>
        <w:t xml:space="preserve"> </w:t>
      </w:r>
      <w:r w:rsidRPr="00967D9A">
        <w:rPr>
          <w:b/>
          <w:bCs/>
          <w:sz w:val="20"/>
          <w:szCs w:val="20"/>
        </w:rPr>
        <w:t>31</w:t>
      </w:r>
      <w:r w:rsidRPr="00967D9A">
        <w:rPr>
          <w:sz w:val="20"/>
          <w:szCs w:val="20"/>
        </w:rPr>
        <w:t>, 1999–2008 (2011) doi: 10.1038/jcbfm.2011.57.</w:t>
      </w:r>
    </w:p>
    <w:p w:rsidR="00967D9A" w:rsidRPr="00967D9A" w:rsidRDefault="00967D9A" w:rsidP="00967D9A">
      <w:pPr>
        <w:pStyle w:val="Bibliografie"/>
        <w:spacing w:line="240" w:lineRule="auto"/>
        <w:jc w:val="both"/>
        <w:rPr>
          <w:sz w:val="20"/>
          <w:szCs w:val="20"/>
        </w:rPr>
      </w:pPr>
      <w:r w:rsidRPr="00967D9A">
        <w:rPr>
          <w:sz w:val="20"/>
          <w:szCs w:val="20"/>
        </w:rPr>
        <w:t>62.</w:t>
      </w:r>
      <w:r w:rsidRPr="00967D9A">
        <w:rPr>
          <w:sz w:val="20"/>
          <w:szCs w:val="20"/>
        </w:rPr>
        <w:tab/>
        <w:t xml:space="preserve">van der Zwaag, W. </w:t>
      </w:r>
      <w:r w:rsidRPr="00967D9A">
        <w:rPr>
          <w:i/>
          <w:iCs/>
          <w:sz w:val="20"/>
          <w:szCs w:val="20"/>
        </w:rPr>
        <w:t>et al.</w:t>
      </w:r>
      <w:r w:rsidRPr="00967D9A">
        <w:rPr>
          <w:sz w:val="20"/>
          <w:szCs w:val="20"/>
        </w:rPr>
        <w:t xml:space="preserve"> fMRI at 1.5, 3 and 7 T: Characterising BOLD signal changes. </w:t>
      </w:r>
      <w:r w:rsidRPr="00967D9A">
        <w:rPr>
          <w:i/>
          <w:iCs/>
          <w:sz w:val="20"/>
          <w:szCs w:val="20"/>
        </w:rPr>
        <w:t>NeuroImage</w:t>
      </w:r>
      <w:r w:rsidRPr="00967D9A">
        <w:rPr>
          <w:sz w:val="20"/>
          <w:szCs w:val="20"/>
        </w:rPr>
        <w:t xml:space="preserve"> </w:t>
      </w:r>
      <w:r w:rsidRPr="00967D9A">
        <w:rPr>
          <w:b/>
          <w:bCs/>
          <w:sz w:val="20"/>
          <w:szCs w:val="20"/>
        </w:rPr>
        <w:t>47</w:t>
      </w:r>
      <w:r w:rsidRPr="00967D9A">
        <w:rPr>
          <w:sz w:val="20"/>
          <w:szCs w:val="20"/>
        </w:rPr>
        <w:t>, 1425–1434 (2009) doi: 10.1016/j.neuroimage.2009.05.015.</w:t>
      </w:r>
    </w:p>
    <w:p w:rsidR="00967D9A" w:rsidRPr="00967D9A" w:rsidRDefault="00967D9A" w:rsidP="00967D9A">
      <w:pPr>
        <w:pStyle w:val="Bibliografie"/>
        <w:spacing w:line="240" w:lineRule="auto"/>
        <w:jc w:val="both"/>
        <w:rPr>
          <w:sz w:val="20"/>
          <w:szCs w:val="20"/>
        </w:rPr>
      </w:pPr>
      <w:r w:rsidRPr="00967D9A">
        <w:rPr>
          <w:sz w:val="20"/>
          <w:szCs w:val="20"/>
        </w:rPr>
        <w:t>63.</w:t>
      </w:r>
      <w:r w:rsidRPr="00967D9A">
        <w:rPr>
          <w:sz w:val="20"/>
          <w:szCs w:val="20"/>
        </w:rPr>
        <w:tab/>
        <w:t xml:space="preserve">van Dijk, J. A., Fracasso, A., Petridou, N. &amp; Dumoulin, S. O. Linear systems analysis for laminar fMRI: Evaluating BOLD amplitude scaling for luminance contrast manipulations. </w:t>
      </w:r>
      <w:r w:rsidRPr="00967D9A">
        <w:rPr>
          <w:i/>
          <w:iCs/>
          <w:sz w:val="20"/>
          <w:szCs w:val="20"/>
        </w:rPr>
        <w:t>Sci. Rep.</w:t>
      </w:r>
      <w:r w:rsidRPr="00967D9A">
        <w:rPr>
          <w:sz w:val="20"/>
          <w:szCs w:val="20"/>
        </w:rPr>
        <w:t xml:space="preserve"> </w:t>
      </w:r>
      <w:r w:rsidRPr="00967D9A">
        <w:rPr>
          <w:b/>
          <w:bCs/>
          <w:sz w:val="20"/>
          <w:szCs w:val="20"/>
        </w:rPr>
        <w:t>10</w:t>
      </w:r>
      <w:r w:rsidRPr="00967D9A">
        <w:rPr>
          <w:sz w:val="20"/>
          <w:szCs w:val="20"/>
        </w:rPr>
        <w:t>, 5462 (2020) doi: 10.1038/s41598-020-62165-x.</w:t>
      </w:r>
    </w:p>
    <w:p w:rsidR="00967D9A" w:rsidRPr="00967D9A" w:rsidRDefault="00967D9A" w:rsidP="00967D9A">
      <w:pPr>
        <w:pStyle w:val="Bibliografie"/>
        <w:spacing w:line="240" w:lineRule="auto"/>
        <w:jc w:val="both"/>
        <w:rPr>
          <w:sz w:val="20"/>
          <w:szCs w:val="20"/>
        </w:rPr>
      </w:pPr>
      <w:r w:rsidRPr="00967D9A">
        <w:rPr>
          <w:sz w:val="20"/>
          <w:szCs w:val="20"/>
        </w:rPr>
        <w:t>64.</w:t>
      </w:r>
      <w:r w:rsidRPr="00967D9A">
        <w:rPr>
          <w:sz w:val="20"/>
          <w:szCs w:val="20"/>
        </w:rPr>
        <w:tab/>
        <w:t xml:space="preserve">Rockland, K. S. &amp; Pandya, D. N. Laminar origins and terminations of cortical connections of the occipital lobe in the rhesus monkey. </w:t>
      </w:r>
      <w:r w:rsidRPr="00967D9A">
        <w:rPr>
          <w:i/>
          <w:iCs/>
          <w:sz w:val="20"/>
          <w:szCs w:val="20"/>
        </w:rPr>
        <w:t>Brain Res.</w:t>
      </w:r>
      <w:r w:rsidRPr="00967D9A">
        <w:rPr>
          <w:sz w:val="20"/>
          <w:szCs w:val="20"/>
        </w:rPr>
        <w:t xml:space="preserve"> </w:t>
      </w:r>
      <w:r w:rsidRPr="00967D9A">
        <w:rPr>
          <w:b/>
          <w:bCs/>
          <w:sz w:val="20"/>
          <w:szCs w:val="20"/>
        </w:rPr>
        <w:t>179</w:t>
      </w:r>
      <w:r w:rsidRPr="00967D9A">
        <w:rPr>
          <w:sz w:val="20"/>
          <w:szCs w:val="20"/>
        </w:rPr>
        <w:t>, 3–20 (1979) doi: 10.1016/0006-8993(79)90485-2.</w:t>
      </w:r>
    </w:p>
    <w:p w:rsidR="00967D9A" w:rsidRPr="00967D9A" w:rsidRDefault="00967D9A" w:rsidP="00967D9A">
      <w:pPr>
        <w:pStyle w:val="Bibliografie"/>
        <w:spacing w:line="240" w:lineRule="auto"/>
        <w:jc w:val="both"/>
        <w:rPr>
          <w:sz w:val="20"/>
          <w:szCs w:val="20"/>
        </w:rPr>
      </w:pPr>
      <w:r w:rsidRPr="00967D9A">
        <w:rPr>
          <w:sz w:val="20"/>
          <w:szCs w:val="20"/>
        </w:rPr>
        <w:t>65.</w:t>
      </w:r>
      <w:r w:rsidRPr="00967D9A">
        <w:rPr>
          <w:sz w:val="20"/>
          <w:szCs w:val="20"/>
        </w:rPr>
        <w:tab/>
        <w:t xml:space="preserve">Markuerkiaga, I., Barth, M. &amp; Norris, D. G. A cortical vascular model for examining the specificity of the laminar BOLD signal. </w:t>
      </w:r>
      <w:r w:rsidRPr="00967D9A">
        <w:rPr>
          <w:i/>
          <w:iCs/>
          <w:sz w:val="20"/>
          <w:szCs w:val="20"/>
        </w:rPr>
        <w:t>NeuroImage</w:t>
      </w:r>
      <w:r w:rsidRPr="00967D9A">
        <w:rPr>
          <w:sz w:val="20"/>
          <w:szCs w:val="20"/>
        </w:rPr>
        <w:t xml:space="preserve"> </w:t>
      </w:r>
      <w:r w:rsidRPr="00967D9A">
        <w:rPr>
          <w:b/>
          <w:bCs/>
          <w:sz w:val="20"/>
          <w:szCs w:val="20"/>
        </w:rPr>
        <w:t>132</w:t>
      </w:r>
      <w:r w:rsidRPr="00967D9A">
        <w:rPr>
          <w:sz w:val="20"/>
          <w:szCs w:val="20"/>
        </w:rPr>
        <w:t>, 491–498 (2016) doi: 10.1016/j.neuroimage.2016.02.073.</w:t>
      </w:r>
    </w:p>
    <w:p w:rsidR="00967D9A" w:rsidRPr="00967D9A" w:rsidRDefault="00967D9A" w:rsidP="00967D9A">
      <w:pPr>
        <w:pStyle w:val="Bibliografie"/>
        <w:spacing w:line="240" w:lineRule="auto"/>
        <w:jc w:val="both"/>
        <w:rPr>
          <w:sz w:val="20"/>
          <w:szCs w:val="20"/>
        </w:rPr>
      </w:pPr>
      <w:r w:rsidRPr="00967D9A">
        <w:rPr>
          <w:sz w:val="20"/>
          <w:szCs w:val="20"/>
        </w:rPr>
        <w:t>66.</w:t>
      </w:r>
      <w:r w:rsidRPr="00967D9A">
        <w:rPr>
          <w:sz w:val="20"/>
          <w:szCs w:val="20"/>
        </w:rPr>
        <w:tab/>
        <w:t xml:space="preserve">Markuerkiaga, I., Marques, J. P., Gallagher, T. E. &amp; Norris, D. G. Estimation of laminar BOLD activation profiles using deconvolution with a physiological point spread function. </w:t>
      </w:r>
      <w:r w:rsidRPr="00967D9A">
        <w:rPr>
          <w:i/>
          <w:iCs/>
          <w:sz w:val="20"/>
          <w:szCs w:val="20"/>
        </w:rPr>
        <w:t>J. Neurosci. Methods</w:t>
      </w:r>
      <w:r w:rsidRPr="00967D9A">
        <w:rPr>
          <w:sz w:val="20"/>
          <w:szCs w:val="20"/>
        </w:rPr>
        <w:t xml:space="preserve"> </w:t>
      </w:r>
      <w:r w:rsidRPr="00967D9A">
        <w:rPr>
          <w:b/>
          <w:bCs/>
          <w:sz w:val="20"/>
          <w:szCs w:val="20"/>
        </w:rPr>
        <w:t>353</w:t>
      </w:r>
      <w:r w:rsidRPr="00967D9A">
        <w:rPr>
          <w:sz w:val="20"/>
          <w:szCs w:val="20"/>
        </w:rPr>
        <w:t>, 109095 (2021) doi: 10.1016/j.jneumeth.2021.109095.</w:t>
      </w:r>
    </w:p>
    <w:p w:rsidR="00967D9A" w:rsidRPr="00967D9A" w:rsidRDefault="00967D9A" w:rsidP="00967D9A">
      <w:pPr>
        <w:pStyle w:val="Bibliografie"/>
        <w:spacing w:line="240" w:lineRule="auto"/>
        <w:jc w:val="both"/>
        <w:rPr>
          <w:sz w:val="20"/>
          <w:szCs w:val="20"/>
        </w:rPr>
      </w:pPr>
      <w:r w:rsidRPr="00967D9A">
        <w:rPr>
          <w:sz w:val="20"/>
          <w:szCs w:val="20"/>
        </w:rPr>
        <w:t>67.</w:t>
      </w:r>
      <w:r w:rsidRPr="00967D9A">
        <w:rPr>
          <w:sz w:val="20"/>
          <w:szCs w:val="20"/>
        </w:rPr>
        <w:tab/>
        <w:t xml:space="preserve">Uludaǧ, K., Müller-Bierl, B. &amp; Uğurbil, K. An integrative model for neuronal activity-induced signal changes for gradient and spin echo functional imaging. </w:t>
      </w:r>
      <w:r w:rsidRPr="00967D9A">
        <w:rPr>
          <w:i/>
          <w:iCs/>
          <w:sz w:val="20"/>
          <w:szCs w:val="20"/>
        </w:rPr>
        <w:t>NeuroImage</w:t>
      </w:r>
      <w:r w:rsidRPr="00967D9A">
        <w:rPr>
          <w:sz w:val="20"/>
          <w:szCs w:val="20"/>
        </w:rPr>
        <w:t xml:space="preserve"> </w:t>
      </w:r>
      <w:r w:rsidRPr="00967D9A">
        <w:rPr>
          <w:b/>
          <w:bCs/>
          <w:sz w:val="20"/>
          <w:szCs w:val="20"/>
        </w:rPr>
        <w:t>48</w:t>
      </w:r>
      <w:r w:rsidRPr="00967D9A">
        <w:rPr>
          <w:sz w:val="20"/>
          <w:szCs w:val="20"/>
        </w:rPr>
        <w:t>, 150–165 (2009) doi: 10.1016/j.neuroimage.2009.05.051.</w:t>
      </w:r>
    </w:p>
    <w:p w:rsidR="00967D9A" w:rsidRPr="00967D9A" w:rsidRDefault="00967D9A" w:rsidP="00967D9A">
      <w:pPr>
        <w:pStyle w:val="Bibliografie"/>
        <w:spacing w:line="240" w:lineRule="auto"/>
        <w:jc w:val="both"/>
        <w:rPr>
          <w:sz w:val="20"/>
          <w:szCs w:val="20"/>
        </w:rPr>
      </w:pPr>
      <w:r w:rsidRPr="00967D9A">
        <w:rPr>
          <w:sz w:val="20"/>
          <w:szCs w:val="20"/>
        </w:rPr>
        <w:t>68.</w:t>
      </w:r>
      <w:r w:rsidRPr="00967D9A">
        <w:rPr>
          <w:sz w:val="20"/>
          <w:szCs w:val="20"/>
        </w:rPr>
        <w:tab/>
        <w:t xml:space="preserve">Uludağ, K. &amp; Blinder, P. Linking brain vascular physiology to hemodynamic response in ultra-high field MRI. </w:t>
      </w:r>
      <w:r w:rsidRPr="00967D9A">
        <w:rPr>
          <w:i/>
          <w:iCs/>
          <w:sz w:val="20"/>
          <w:szCs w:val="20"/>
        </w:rPr>
        <w:t>NeuroImage</w:t>
      </w:r>
      <w:r w:rsidRPr="00967D9A">
        <w:rPr>
          <w:sz w:val="20"/>
          <w:szCs w:val="20"/>
        </w:rPr>
        <w:t xml:space="preserve"> </w:t>
      </w:r>
      <w:r w:rsidRPr="00967D9A">
        <w:rPr>
          <w:b/>
          <w:bCs/>
          <w:sz w:val="20"/>
          <w:szCs w:val="20"/>
        </w:rPr>
        <w:t>168</w:t>
      </w:r>
      <w:r w:rsidRPr="00967D9A">
        <w:rPr>
          <w:sz w:val="20"/>
          <w:szCs w:val="20"/>
        </w:rPr>
        <w:t>, 279–295 (2018) doi: 10.1016/j.neuroimage.2017.02.063.</w:t>
      </w:r>
    </w:p>
    <w:p w:rsidR="00967D9A" w:rsidRPr="00967D9A" w:rsidRDefault="00967D9A" w:rsidP="00967D9A">
      <w:pPr>
        <w:pStyle w:val="Bibliografie"/>
        <w:spacing w:line="240" w:lineRule="auto"/>
        <w:jc w:val="both"/>
        <w:rPr>
          <w:sz w:val="20"/>
          <w:szCs w:val="20"/>
        </w:rPr>
      </w:pPr>
      <w:r w:rsidRPr="00967D9A">
        <w:rPr>
          <w:sz w:val="20"/>
          <w:szCs w:val="20"/>
        </w:rPr>
        <w:lastRenderedPageBreak/>
        <w:t>69.</w:t>
      </w:r>
      <w:r w:rsidRPr="00967D9A">
        <w:rPr>
          <w:sz w:val="20"/>
          <w:szCs w:val="20"/>
        </w:rPr>
        <w:tab/>
        <w:t xml:space="preserve">Marquardt, I., Schneider, M., Gulban, O. F., Ivanov, D. &amp; Uludağ, K. Cortical depth profiles of luminance contrast responses in human V1 and V2 using 7 T fMRI. </w:t>
      </w:r>
      <w:r w:rsidRPr="00967D9A">
        <w:rPr>
          <w:i/>
          <w:iCs/>
          <w:sz w:val="20"/>
          <w:szCs w:val="20"/>
        </w:rPr>
        <w:t>Hum. Brain Mapp.</w:t>
      </w:r>
      <w:r w:rsidRPr="00967D9A">
        <w:rPr>
          <w:sz w:val="20"/>
          <w:szCs w:val="20"/>
        </w:rPr>
        <w:t xml:space="preserve"> </w:t>
      </w:r>
      <w:r w:rsidRPr="00967D9A">
        <w:rPr>
          <w:b/>
          <w:bCs/>
          <w:sz w:val="20"/>
          <w:szCs w:val="20"/>
        </w:rPr>
        <w:t>39</w:t>
      </w:r>
      <w:r w:rsidRPr="00967D9A">
        <w:rPr>
          <w:sz w:val="20"/>
          <w:szCs w:val="20"/>
        </w:rPr>
        <w:t>, 2812–2827 (2018) doi: 10.1002/hbm.24042.</w:t>
      </w:r>
    </w:p>
    <w:p w:rsidR="00967D9A" w:rsidRPr="00967D9A" w:rsidRDefault="00967D9A" w:rsidP="00967D9A">
      <w:pPr>
        <w:pStyle w:val="Bibliografie"/>
        <w:spacing w:line="240" w:lineRule="auto"/>
        <w:jc w:val="both"/>
        <w:rPr>
          <w:sz w:val="20"/>
          <w:szCs w:val="20"/>
        </w:rPr>
      </w:pPr>
      <w:r w:rsidRPr="00967D9A">
        <w:rPr>
          <w:sz w:val="20"/>
          <w:szCs w:val="20"/>
        </w:rPr>
        <w:t>70.</w:t>
      </w:r>
      <w:r w:rsidRPr="00967D9A">
        <w:rPr>
          <w:sz w:val="20"/>
          <w:szCs w:val="20"/>
        </w:rPr>
        <w:tab/>
        <w:t xml:space="preserve">Boas, D. A., Jones, S. R., Devor, A., Huppert, T. J. &amp; Dale, A. M. A vascular anatomical network model of the spatio-temporal response to brain activation. </w:t>
      </w:r>
      <w:r w:rsidRPr="00967D9A">
        <w:rPr>
          <w:i/>
          <w:iCs/>
          <w:sz w:val="20"/>
          <w:szCs w:val="20"/>
        </w:rPr>
        <w:t>NeuroImage</w:t>
      </w:r>
      <w:r w:rsidRPr="00967D9A">
        <w:rPr>
          <w:sz w:val="20"/>
          <w:szCs w:val="20"/>
        </w:rPr>
        <w:t xml:space="preserve"> </w:t>
      </w:r>
      <w:r w:rsidRPr="00967D9A">
        <w:rPr>
          <w:b/>
          <w:bCs/>
          <w:sz w:val="20"/>
          <w:szCs w:val="20"/>
        </w:rPr>
        <w:t>40</w:t>
      </w:r>
      <w:r w:rsidRPr="00967D9A">
        <w:rPr>
          <w:sz w:val="20"/>
          <w:szCs w:val="20"/>
        </w:rPr>
        <w:t>, 1116–1129 (2008) doi: 10.1016/j.neuroimage.2007.12.061.</w:t>
      </w:r>
    </w:p>
    <w:p w:rsidR="00967D9A" w:rsidRPr="00967D9A" w:rsidRDefault="00967D9A" w:rsidP="00967D9A">
      <w:pPr>
        <w:pStyle w:val="Bibliografie"/>
        <w:spacing w:line="240" w:lineRule="auto"/>
        <w:jc w:val="both"/>
        <w:rPr>
          <w:sz w:val="20"/>
          <w:szCs w:val="20"/>
        </w:rPr>
      </w:pPr>
      <w:r w:rsidRPr="00967D9A">
        <w:rPr>
          <w:sz w:val="20"/>
          <w:szCs w:val="20"/>
        </w:rPr>
        <w:t>71.</w:t>
      </w:r>
      <w:r w:rsidRPr="00967D9A">
        <w:rPr>
          <w:sz w:val="20"/>
          <w:szCs w:val="20"/>
        </w:rPr>
        <w:tab/>
        <w:t xml:space="preserve">Olsen, S. R., Bhandawat, V. &amp; Wilson, R. I. Divisive Normalization in Olfactory Population Codes. </w:t>
      </w:r>
      <w:r w:rsidRPr="00967D9A">
        <w:rPr>
          <w:i/>
          <w:iCs/>
          <w:sz w:val="20"/>
          <w:szCs w:val="20"/>
        </w:rPr>
        <w:t>Neuron</w:t>
      </w:r>
      <w:r w:rsidRPr="00967D9A">
        <w:rPr>
          <w:sz w:val="20"/>
          <w:szCs w:val="20"/>
        </w:rPr>
        <w:t xml:space="preserve"> </w:t>
      </w:r>
      <w:r w:rsidRPr="00967D9A">
        <w:rPr>
          <w:b/>
          <w:bCs/>
          <w:sz w:val="20"/>
          <w:szCs w:val="20"/>
        </w:rPr>
        <w:t>66</w:t>
      </w:r>
      <w:r w:rsidRPr="00967D9A">
        <w:rPr>
          <w:sz w:val="20"/>
          <w:szCs w:val="20"/>
        </w:rPr>
        <w:t>, 287–299 (2010) doi: 10.1016/j.neuron.2010.04.009.</w:t>
      </w:r>
    </w:p>
    <w:p w:rsidR="00967D9A" w:rsidRPr="00967D9A" w:rsidRDefault="00967D9A" w:rsidP="00967D9A">
      <w:pPr>
        <w:pStyle w:val="Bibliografie"/>
        <w:spacing w:line="240" w:lineRule="auto"/>
        <w:jc w:val="both"/>
        <w:rPr>
          <w:sz w:val="20"/>
          <w:szCs w:val="20"/>
        </w:rPr>
      </w:pPr>
      <w:r w:rsidRPr="00967D9A">
        <w:rPr>
          <w:sz w:val="20"/>
          <w:szCs w:val="20"/>
        </w:rPr>
        <w:t>72.</w:t>
      </w:r>
      <w:r w:rsidRPr="00967D9A">
        <w:rPr>
          <w:sz w:val="20"/>
          <w:szCs w:val="20"/>
        </w:rPr>
        <w:tab/>
        <w:t xml:space="preserve">Reynolds, J. H. &amp; Heeger, D. J. The Normalization Model of Attention. </w:t>
      </w:r>
      <w:r w:rsidRPr="00967D9A">
        <w:rPr>
          <w:i/>
          <w:iCs/>
          <w:sz w:val="20"/>
          <w:szCs w:val="20"/>
        </w:rPr>
        <w:t>Neuron</w:t>
      </w:r>
      <w:r w:rsidRPr="00967D9A">
        <w:rPr>
          <w:sz w:val="20"/>
          <w:szCs w:val="20"/>
        </w:rPr>
        <w:t xml:space="preserve"> </w:t>
      </w:r>
      <w:r w:rsidRPr="00967D9A">
        <w:rPr>
          <w:b/>
          <w:bCs/>
          <w:sz w:val="20"/>
          <w:szCs w:val="20"/>
        </w:rPr>
        <w:t>61</w:t>
      </w:r>
      <w:r w:rsidRPr="00967D9A">
        <w:rPr>
          <w:sz w:val="20"/>
          <w:szCs w:val="20"/>
        </w:rPr>
        <w:t>, 168–185 (2009) doi: 10.1016/j.neuron.2009.01.002.</w:t>
      </w:r>
    </w:p>
    <w:p w:rsidR="00967D9A" w:rsidRPr="00967D9A" w:rsidRDefault="00967D9A" w:rsidP="00967D9A">
      <w:pPr>
        <w:pStyle w:val="Bibliografie"/>
        <w:spacing w:line="240" w:lineRule="auto"/>
        <w:jc w:val="both"/>
        <w:rPr>
          <w:sz w:val="20"/>
          <w:szCs w:val="20"/>
        </w:rPr>
      </w:pPr>
      <w:r w:rsidRPr="00967D9A">
        <w:rPr>
          <w:sz w:val="20"/>
          <w:szCs w:val="20"/>
        </w:rPr>
        <w:t>73.</w:t>
      </w:r>
      <w:r w:rsidRPr="00967D9A">
        <w:rPr>
          <w:sz w:val="20"/>
          <w:szCs w:val="20"/>
        </w:rPr>
        <w:tab/>
        <w:t xml:space="preserve">Rabinowitz, N. C., Willmore, B. D. B., Schnupp, J. W. H. &amp; King, A. J. Contrast Gain Control in Auditory Cortex. </w:t>
      </w:r>
      <w:r w:rsidRPr="00967D9A">
        <w:rPr>
          <w:i/>
          <w:iCs/>
          <w:sz w:val="20"/>
          <w:szCs w:val="20"/>
        </w:rPr>
        <w:t>Neuron</w:t>
      </w:r>
      <w:r w:rsidRPr="00967D9A">
        <w:rPr>
          <w:sz w:val="20"/>
          <w:szCs w:val="20"/>
        </w:rPr>
        <w:t xml:space="preserve"> </w:t>
      </w:r>
      <w:r w:rsidRPr="00967D9A">
        <w:rPr>
          <w:b/>
          <w:bCs/>
          <w:sz w:val="20"/>
          <w:szCs w:val="20"/>
        </w:rPr>
        <w:t>70</w:t>
      </w:r>
      <w:r w:rsidRPr="00967D9A">
        <w:rPr>
          <w:sz w:val="20"/>
          <w:szCs w:val="20"/>
        </w:rPr>
        <w:t>, 1178–1191 (2011) doi: 10.1016/j.neuron.2011.04.030.</w:t>
      </w:r>
    </w:p>
    <w:p w:rsidR="00967D9A" w:rsidRPr="00967D9A" w:rsidRDefault="00967D9A" w:rsidP="00967D9A">
      <w:pPr>
        <w:pStyle w:val="Bibliografie"/>
        <w:spacing w:line="240" w:lineRule="auto"/>
        <w:jc w:val="both"/>
        <w:rPr>
          <w:sz w:val="20"/>
          <w:szCs w:val="20"/>
        </w:rPr>
      </w:pPr>
      <w:r w:rsidRPr="00967D9A">
        <w:rPr>
          <w:sz w:val="20"/>
          <w:szCs w:val="20"/>
        </w:rPr>
        <w:t>74.</w:t>
      </w:r>
      <w:r w:rsidRPr="00967D9A">
        <w:rPr>
          <w:sz w:val="20"/>
          <w:szCs w:val="20"/>
        </w:rPr>
        <w:tab/>
        <w:t xml:space="preserve">Xing, D., Yeh, C.-I., Burns, S. &amp; Shapley, R. M. Laminar analysis of visually evoked activity in the primary visual cortex. </w:t>
      </w:r>
      <w:r w:rsidRPr="00967D9A">
        <w:rPr>
          <w:i/>
          <w:iCs/>
          <w:sz w:val="20"/>
          <w:szCs w:val="20"/>
        </w:rPr>
        <w:t>PNAS</w:t>
      </w:r>
      <w:r w:rsidRPr="00967D9A">
        <w:rPr>
          <w:sz w:val="20"/>
          <w:szCs w:val="20"/>
        </w:rPr>
        <w:t xml:space="preserve"> </w:t>
      </w:r>
      <w:r w:rsidRPr="00967D9A">
        <w:rPr>
          <w:b/>
          <w:bCs/>
          <w:sz w:val="20"/>
          <w:szCs w:val="20"/>
        </w:rPr>
        <w:t>109</w:t>
      </w:r>
      <w:r w:rsidRPr="00967D9A">
        <w:rPr>
          <w:sz w:val="20"/>
          <w:szCs w:val="20"/>
        </w:rPr>
        <w:t>, 13871–13876 (2012) doi: 10.1073/pnas.1201478109.</w:t>
      </w:r>
    </w:p>
    <w:p w:rsidR="00967D9A" w:rsidRPr="00967D9A" w:rsidRDefault="00967D9A" w:rsidP="00967D9A">
      <w:pPr>
        <w:pStyle w:val="Bibliografie"/>
        <w:spacing w:line="240" w:lineRule="auto"/>
        <w:jc w:val="both"/>
        <w:rPr>
          <w:sz w:val="20"/>
          <w:szCs w:val="20"/>
        </w:rPr>
      </w:pPr>
      <w:r w:rsidRPr="00967D9A">
        <w:rPr>
          <w:sz w:val="20"/>
          <w:szCs w:val="20"/>
        </w:rPr>
        <w:t>75.</w:t>
      </w:r>
      <w:r w:rsidRPr="00967D9A">
        <w:rPr>
          <w:sz w:val="20"/>
          <w:szCs w:val="20"/>
        </w:rPr>
        <w:tab/>
        <w:t xml:space="preserve">Self, M. W., van Kerkoerle, T., Goebel, R. &amp; Roelfsema, P. R. Benchmarking laminar fMRI: Neuronal spiking and synaptic activity during top-down and bottom-up processing in the different layers of cortex. </w:t>
      </w:r>
      <w:r w:rsidRPr="00967D9A">
        <w:rPr>
          <w:i/>
          <w:iCs/>
          <w:sz w:val="20"/>
          <w:szCs w:val="20"/>
        </w:rPr>
        <w:t>NeuroImage</w:t>
      </w:r>
      <w:r w:rsidRPr="00967D9A">
        <w:rPr>
          <w:sz w:val="20"/>
          <w:szCs w:val="20"/>
        </w:rPr>
        <w:t xml:space="preserve"> </w:t>
      </w:r>
      <w:r w:rsidRPr="00967D9A">
        <w:rPr>
          <w:b/>
          <w:bCs/>
          <w:sz w:val="20"/>
          <w:szCs w:val="20"/>
        </w:rPr>
        <w:t>197</w:t>
      </w:r>
      <w:r w:rsidRPr="00967D9A">
        <w:rPr>
          <w:sz w:val="20"/>
          <w:szCs w:val="20"/>
        </w:rPr>
        <w:t>, 806–817 (2019) doi: 10.1016/j.neuroimage.2017.06.045.</w:t>
      </w:r>
    </w:p>
    <w:p w:rsidR="00967D9A" w:rsidRPr="00967D9A" w:rsidRDefault="00967D9A" w:rsidP="00967D9A">
      <w:pPr>
        <w:pStyle w:val="Bibliografie"/>
        <w:spacing w:line="240" w:lineRule="auto"/>
        <w:jc w:val="both"/>
        <w:rPr>
          <w:sz w:val="20"/>
          <w:szCs w:val="20"/>
        </w:rPr>
      </w:pPr>
      <w:r w:rsidRPr="00967D9A">
        <w:rPr>
          <w:sz w:val="20"/>
          <w:szCs w:val="20"/>
        </w:rPr>
        <w:t>76.</w:t>
      </w:r>
      <w:r w:rsidRPr="00967D9A">
        <w:rPr>
          <w:sz w:val="20"/>
          <w:szCs w:val="20"/>
        </w:rPr>
        <w:tab/>
        <w:t xml:space="preserve">Silva, A. C., Lee, S.-P., Iadecola, C. &amp; Kim, S.-G. Early Temporal Characteristics of Cerebral Blood Flow and Deoxyhemoglobin Changes during Somatosensory Stimulation. </w:t>
      </w:r>
      <w:r w:rsidRPr="00967D9A">
        <w:rPr>
          <w:i/>
          <w:iCs/>
          <w:sz w:val="20"/>
          <w:szCs w:val="20"/>
        </w:rPr>
        <w:t>J. Cereb. Blood Flow Metab.</w:t>
      </w:r>
      <w:r w:rsidRPr="00967D9A">
        <w:rPr>
          <w:sz w:val="20"/>
          <w:szCs w:val="20"/>
        </w:rPr>
        <w:t xml:space="preserve"> </w:t>
      </w:r>
      <w:r w:rsidRPr="00967D9A">
        <w:rPr>
          <w:b/>
          <w:bCs/>
          <w:sz w:val="20"/>
          <w:szCs w:val="20"/>
        </w:rPr>
        <w:t>20</w:t>
      </w:r>
      <w:r w:rsidRPr="00967D9A">
        <w:rPr>
          <w:sz w:val="20"/>
          <w:szCs w:val="20"/>
        </w:rPr>
        <w:t>, 201–206 (2000) doi: 10.1097/00004647-200001000-00025.</w:t>
      </w:r>
    </w:p>
    <w:p w:rsidR="00967D9A" w:rsidRPr="00967D9A" w:rsidRDefault="00967D9A" w:rsidP="00967D9A">
      <w:pPr>
        <w:pStyle w:val="Bibliografie"/>
        <w:spacing w:line="240" w:lineRule="auto"/>
        <w:jc w:val="both"/>
        <w:rPr>
          <w:sz w:val="20"/>
          <w:szCs w:val="20"/>
        </w:rPr>
      </w:pPr>
      <w:r w:rsidRPr="00967D9A">
        <w:rPr>
          <w:sz w:val="20"/>
          <w:szCs w:val="20"/>
        </w:rPr>
        <w:t>77.</w:t>
      </w:r>
      <w:r w:rsidRPr="00967D9A">
        <w:rPr>
          <w:sz w:val="20"/>
          <w:szCs w:val="20"/>
        </w:rPr>
        <w:tab/>
        <w:t xml:space="preserve">Silva, A. C. &amp; Koretsky, A. P. Laminar specificity of functional MRI onset times during somatosensory stimulation in rat. </w:t>
      </w:r>
      <w:r w:rsidRPr="00967D9A">
        <w:rPr>
          <w:i/>
          <w:iCs/>
          <w:sz w:val="20"/>
          <w:szCs w:val="20"/>
        </w:rPr>
        <w:t>Proceedings of the National Academy of Sciences</w:t>
      </w:r>
      <w:r w:rsidRPr="00967D9A">
        <w:rPr>
          <w:sz w:val="20"/>
          <w:szCs w:val="20"/>
        </w:rPr>
        <w:t xml:space="preserve"> </w:t>
      </w:r>
      <w:r w:rsidRPr="00967D9A">
        <w:rPr>
          <w:b/>
          <w:bCs/>
          <w:sz w:val="20"/>
          <w:szCs w:val="20"/>
        </w:rPr>
        <w:t>99</w:t>
      </w:r>
      <w:r w:rsidRPr="00967D9A">
        <w:rPr>
          <w:sz w:val="20"/>
          <w:szCs w:val="20"/>
        </w:rPr>
        <w:t>, 15182–15187 (2002) doi: 10.1073/pnas.222561899.</w:t>
      </w:r>
    </w:p>
    <w:p w:rsidR="00967D9A" w:rsidRPr="00967D9A" w:rsidRDefault="00967D9A" w:rsidP="00967D9A">
      <w:pPr>
        <w:pStyle w:val="Bibliografie"/>
        <w:spacing w:line="240" w:lineRule="auto"/>
        <w:jc w:val="both"/>
        <w:rPr>
          <w:sz w:val="20"/>
          <w:szCs w:val="20"/>
        </w:rPr>
      </w:pPr>
      <w:r w:rsidRPr="00967D9A">
        <w:rPr>
          <w:sz w:val="20"/>
          <w:szCs w:val="20"/>
        </w:rPr>
        <w:t>78.</w:t>
      </w:r>
      <w:r w:rsidRPr="00967D9A">
        <w:rPr>
          <w:sz w:val="20"/>
          <w:szCs w:val="20"/>
        </w:rPr>
        <w:tab/>
        <w:t xml:space="preserve">Blakemore, C. &amp; Tobin, ElisabethA. Lateral inhibition between orientation detectors in the cat’s visual cortex. </w:t>
      </w:r>
      <w:r w:rsidRPr="00967D9A">
        <w:rPr>
          <w:i/>
          <w:iCs/>
          <w:sz w:val="20"/>
          <w:szCs w:val="20"/>
        </w:rPr>
        <w:t>Exp. Brain Res.</w:t>
      </w:r>
      <w:r w:rsidRPr="00967D9A">
        <w:rPr>
          <w:sz w:val="20"/>
          <w:szCs w:val="20"/>
        </w:rPr>
        <w:t xml:space="preserve"> </w:t>
      </w:r>
      <w:r w:rsidRPr="00967D9A">
        <w:rPr>
          <w:b/>
          <w:bCs/>
          <w:sz w:val="20"/>
          <w:szCs w:val="20"/>
        </w:rPr>
        <w:t>15</w:t>
      </w:r>
      <w:r w:rsidRPr="00967D9A">
        <w:rPr>
          <w:sz w:val="20"/>
          <w:szCs w:val="20"/>
        </w:rPr>
        <w:t>, (1972) doi: 10.1007/BF00234129.</w:t>
      </w:r>
    </w:p>
    <w:p w:rsidR="00967D9A" w:rsidRPr="00967D9A" w:rsidRDefault="00967D9A" w:rsidP="00967D9A">
      <w:pPr>
        <w:pStyle w:val="Bibliografie"/>
        <w:spacing w:line="240" w:lineRule="auto"/>
        <w:jc w:val="both"/>
        <w:rPr>
          <w:sz w:val="20"/>
          <w:szCs w:val="20"/>
        </w:rPr>
      </w:pPr>
      <w:r w:rsidRPr="00967D9A">
        <w:rPr>
          <w:sz w:val="20"/>
          <w:szCs w:val="20"/>
        </w:rPr>
        <w:t>79.</w:t>
      </w:r>
      <w:r w:rsidRPr="00967D9A">
        <w:rPr>
          <w:sz w:val="20"/>
          <w:szCs w:val="20"/>
        </w:rPr>
        <w:tab/>
        <w:t xml:space="preserve">Isaacson, J. S. &amp; Scanziani, M. How Inhibition Shapes Cortical Activity. </w:t>
      </w:r>
      <w:r w:rsidRPr="00967D9A">
        <w:rPr>
          <w:i/>
          <w:iCs/>
          <w:sz w:val="20"/>
          <w:szCs w:val="20"/>
        </w:rPr>
        <w:t>Neuron</w:t>
      </w:r>
      <w:r w:rsidRPr="00967D9A">
        <w:rPr>
          <w:sz w:val="20"/>
          <w:szCs w:val="20"/>
        </w:rPr>
        <w:t xml:space="preserve"> </w:t>
      </w:r>
      <w:r w:rsidRPr="00967D9A">
        <w:rPr>
          <w:b/>
          <w:bCs/>
          <w:sz w:val="20"/>
          <w:szCs w:val="20"/>
        </w:rPr>
        <w:t>72</w:t>
      </w:r>
      <w:r w:rsidRPr="00967D9A">
        <w:rPr>
          <w:sz w:val="20"/>
          <w:szCs w:val="20"/>
        </w:rPr>
        <w:t>, 231–243 (2011) doi: 10.1016/j.neuron.2011.09.027.</w:t>
      </w:r>
    </w:p>
    <w:p w:rsidR="00967D9A" w:rsidRPr="00967D9A" w:rsidRDefault="00967D9A" w:rsidP="00967D9A">
      <w:pPr>
        <w:pStyle w:val="Bibliografie"/>
        <w:spacing w:line="240" w:lineRule="auto"/>
        <w:jc w:val="both"/>
        <w:rPr>
          <w:sz w:val="20"/>
          <w:szCs w:val="20"/>
        </w:rPr>
      </w:pPr>
      <w:r w:rsidRPr="00967D9A">
        <w:rPr>
          <w:sz w:val="20"/>
          <w:szCs w:val="20"/>
        </w:rPr>
        <w:t>80.</w:t>
      </w:r>
      <w:r w:rsidRPr="00967D9A">
        <w:rPr>
          <w:sz w:val="20"/>
          <w:szCs w:val="20"/>
        </w:rPr>
        <w:tab/>
        <w:t xml:space="preserve">Keller, A. J. </w:t>
      </w:r>
      <w:r w:rsidRPr="00967D9A">
        <w:rPr>
          <w:i/>
          <w:iCs/>
          <w:sz w:val="20"/>
          <w:szCs w:val="20"/>
        </w:rPr>
        <w:t>et al.</w:t>
      </w:r>
      <w:r w:rsidRPr="00967D9A">
        <w:rPr>
          <w:sz w:val="20"/>
          <w:szCs w:val="20"/>
        </w:rPr>
        <w:t xml:space="preserve"> A Disinhibitory Circuit for Contextual Modulation in Primary Visual Cortex. </w:t>
      </w:r>
      <w:r w:rsidRPr="00967D9A">
        <w:rPr>
          <w:i/>
          <w:iCs/>
          <w:sz w:val="20"/>
          <w:szCs w:val="20"/>
        </w:rPr>
        <w:t>Neuron</w:t>
      </w:r>
      <w:r w:rsidRPr="00967D9A">
        <w:rPr>
          <w:sz w:val="20"/>
          <w:szCs w:val="20"/>
        </w:rPr>
        <w:t xml:space="preserve"> </w:t>
      </w:r>
      <w:r w:rsidRPr="00967D9A">
        <w:rPr>
          <w:b/>
          <w:bCs/>
          <w:sz w:val="20"/>
          <w:szCs w:val="20"/>
        </w:rPr>
        <w:t>108</w:t>
      </w:r>
      <w:r w:rsidRPr="00967D9A">
        <w:rPr>
          <w:sz w:val="20"/>
          <w:szCs w:val="20"/>
        </w:rPr>
        <w:t>, 1181-1193.e8 (2020) doi: 10.1016/j.neuron.2020.11.013.</w:t>
      </w:r>
    </w:p>
    <w:p w:rsidR="00967D9A" w:rsidRPr="00967D9A" w:rsidRDefault="00967D9A" w:rsidP="00967D9A">
      <w:pPr>
        <w:pStyle w:val="Bibliografie"/>
        <w:spacing w:line="240" w:lineRule="auto"/>
        <w:jc w:val="both"/>
        <w:rPr>
          <w:sz w:val="20"/>
          <w:szCs w:val="20"/>
        </w:rPr>
      </w:pPr>
      <w:r w:rsidRPr="00967D9A">
        <w:rPr>
          <w:sz w:val="20"/>
          <w:szCs w:val="20"/>
        </w:rPr>
        <w:t>81.</w:t>
      </w:r>
      <w:r w:rsidRPr="00967D9A">
        <w:rPr>
          <w:sz w:val="20"/>
          <w:szCs w:val="20"/>
        </w:rPr>
        <w:tab/>
        <w:t xml:space="preserve">Goense, J. B. M. &amp; Logothetis, N. K. Laminar specificity in monkey V1 using high-resolution SE-fMRI. </w:t>
      </w:r>
      <w:r w:rsidRPr="00967D9A">
        <w:rPr>
          <w:i/>
          <w:iCs/>
          <w:sz w:val="20"/>
          <w:szCs w:val="20"/>
        </w:rPr>
        <w:t>Magn. Reson. Imaging</w:t>
      </w:r>
      <w:r w:rsidRPr="00967D9A">
        <w:rPr>
          <w:sz w:val="20"/>
          <w:szCs w:val="20"/>
        </w:rPr>
        <w:t xml:space="preserve"> </w:t>
      </w:r>
      <w:r w:rsidRPr="00967D9A">
        <w:rPr>
          <w:b/>
          <w:bCs/>
          <w:sz w:val="20"/>
          <w:szCs w:val="20"/>
        </w:rPr>
        <w:t>24</w:t>
      </w:r>
      <w:r w:rsidRPr="00967D9A">
        <w:rPr>
          <w:sz w:val="20"/>
          <w:szCs w:val="20"/>
        </w:rPr>
        <w:t>, 381–392 (2006) doi: 10.1016/j.mri.2005.12.032.</w:t>
      </w:r>
    </w:p>
    <w:p w:rsidR="00967D9A" w:rsidRPr="00967D9A" w:rsidRDefault="00967D9A" w:rsidP="00967D9A">
      <w:pPr>
        <w:pStyle w:val="Bibliografie"/>
        <w:spacing w:line="240" w:lineRule="auto"/>
        <w:jc w:val="both"/>
        <w:rPr>
          <w:sz w:val="20"/>
          <w:szCs w:val="20"/>
        </w:rPr>
      </w:pPr>
      <w:r w:rsidRPr="00967D9A">
        <w:rPr>
          <w:sz w:val="20"/>
          <w:szCs w:val="20"/>
        </w:rPr>
        <w:t>82.</w:t>
      </w:r>
      <w:r w:rsidRPr="00967D9A">
        <w:rPr>
          <w:sz w:val="20"/>
          <w:szCs w:val="20"/>
        </w:rPr>
        <w:tab/>
        <w:t xml:space="preserve">Duvernoy, H. M., Delon, S. &amp; Vannson, J. L. Cortical blood vessels of the human brain. </w:t>
      </w:r>
      <w:r w:rsidRPr="00967D9A">
        <w:rPr>
          <w:i/>
          <w:iCs/>
          <w:sz w:val="20"/>
          <w:szCs w:val="20"/>
        </w:rPr>
        <w:t>Brain Res. Bull.</w:t>
      </w:r>
      <w:r w:rsidRPr="00967D9A">
        <w:rPr>
          <w:sz w:val="20"/>
          <w:szCs w:val="20"/>
        </w:rPr>
        <w:t xml:space="preserve"> </w:t>
      </w:r>
      <w:r w:rsidRPr="00967D9A">
        <w:rPr>
          <w:b/>
          <w:bCs/>
          <w:sz w:val="20"/>
          <w:szCs w:val="20"/>
        </w:rPr>
        <w:t>7</w:t>
      </w:r>
      <w:r w:rsidRPr="00967D9A">
        <w:rPr>
          <w:sz w:val="20"/>
          <w:szCs w:val="20"/>
        </w:rPr>
        <w:t>, 519–579 (1981) doi: 10.1016/0361-9230(81)90007-1.</w:t>
      </w:r>
    </w:p>
    <w:p w:rsidR="00967D9A" w:rsidRPr="00967D9A" w:rsidRDefault="00967D9A" w:rsidP="00967D9A">
      <w:pPr>
        <w:pStyle w:val="Bibliografie"/>
        <w:spacing w:line="240" w:lineRule="auto"/>
        <w:jc w:val="both"/>
        <w:rPr>
          <w:sz w:val="20"/>
          <w:szCs w:val="20"/>
        </w:rPr>
      </w:pPr>
      <w:r w:rsidRPr="00967D9A">
        <w:rPr>
          <w:sz w:val="20"/>
          <w:szCs w:val="20"/>
        </w:rPr>
        <w:t>83.</w:t>
      </w:r>
      <w:r w:rsidRPr="00967D9A">
        <w:rPr>
          <w:sz w:val="20"/>
          <w:szCs w:val="20"/>
        </w:rPr>
        <w:tab/>
        <w:t xml:space="preserve">Blinder, P. </w:t>
      </w:r>
      <w:r w:rsidRPr="00967D9A">
        <w:rPr>
          <w:i/>
          <w:iCs/>
          <w:sz w:val="20"/>
          <w:szCs w:val="20"/>
        </w:rPr>
        <w:t>et al.</w:t>
      </w:r>
      <w:r w:rsidRPr="00967D9A">
        <w:rPr>
          <w:sz w:val="20"/>
          <w:szCs w:val="20"/>
        </w:rPr>
        <w:t xml:space="preserve"> The cortical angiome: an interconnected vascular network with noncolumnar patterns of blood flow. </w:t>
      </w:r>
      <w:r w:rsidRPr="00967D9A">
        <w:rPr>
          <w:i/>
          <w:iCs/>
          <w:sz w:val="20"/>
          <w:szCs w:val="20"/>
        </w:rPr>
        <w:t>Nat. Neurosci.</w:t>
      </w:r>
      <w:r w:rsidRPr="00967D9A">
        <w:rPr>
          <w:sz w:val="20"/>
          <w:szCs w:val="20"/>
        </w:rPr>
        <w:t xml:space="preserve"> </w:t>
      </w:r>
      <w:r w:rsidRPr="00967D9A">
        <w:rPr>
          <w:b/>
          <w:bCs/>
          <w:sz w:val="20"/>
          <w:szCs w:val="20"/>
        </w:rPr>
        <w:t>16</w:t>
      </w:r>
      <w:r w:rsidRPr="00967D9A">
        <w:rPr>
          <w:sz w:val="20"/>
          <w:szCs w:val="20"/>
        </w:rPr>
        <w:t>, 889–897 (2013) doi: 10.1038/nn.3426.</w:t>
      </w:r>
    </w:p>
    <w:p w:rsidR="00967D9A" w:rsidRPr="00967D9A" w:rsidRDefault="00967D9A" w:rsidP="00967D9A">
      <w:pPr>
        <w:pStyle w:val="Bibliografie"/>
        <w:spacing w:line="240" w:lineRule="auto"/>
        <w:jc w:val="both"/>
        <w:rPr>
          <w:sz w:val="20"/>
          <w:szCs w:val="20"/>
        </w:rPr>
      </w:pPr>
      <w:r w:rsidRPr="00967D9A">
        <w:rPr>
          <w:sz w:val="20"/>
          <w:szCs w:val="20"/>
        </w:rPr>
        <w:t>84.</w:t>
      </w:r>
      <w:r w:rsidRPr="00967D9A">
        <w:rPr>
          <w:sz w:val="20"/>
          <w:szCs w:val="20"/>
        </w:rPr>
        <w:tab/>
        <w:t xml:space="preserve">Yang, J., Huber, L., Yu, Y. &amp; Bandettini, P. A. Linking cortical circuit models to human cognition with laminar fMRI. </w:t>
      </w:r>
      <w:r w:rsidRPr="00967D9A">
        <w:rPr>
          <w:i/>
          <w:iCs/>
          <w:sz w:val="20"/>
          <w:szCs w:val="20"/>
        </w:rPr>
        <w:t>Neurosci. Biobehav. Rev.</w:t>
      </w:r>
      <w:r w:rsidRPr="00967D9A">
        <w:rPr>
          <w:sz w:val="20"/>
          <w:szCs w:val="20"/>
        </w:rPr>
        <w:t xml:space="preserve"> </w:t>
      </w:r>
      <w:r w:rsidRPr="00967D9A">
        <w:rPr>
          <w:b/>
          <w:bCs/>
          <w:sz w:val="20"/>
          <w:szCs w:val="20"/>
        </w:rPr>
        <w:t>128</w:t>
      </w:r>
      <w:r w:rsidRPr="00967D9A">
        <w:rPr>
          <w:sz w:val="20"/>
          <w:szCs w:val="20"/>
        </w:rPr>
        <w:t>, 467–478 (2021) doi: 10.1016/j.neubiorev.2021.07.005.</w:t>
      </w:r>
    </w:p>
    <w:p w:rsidR="00967D9A" w:rsidRPr="00967D9A" w:rsidRDefault="00967D9A" w:rsidP="00967D9A">
      <w:pPr>
        <w:pStyle w:val="Bibliografie"/>
        <w:spacing w:line="240" w:lineRule="auto"/>
        <w:jc w:val="both"/>
        <w:rPr>
          <w:sz w:val="20"/>
          <w:szCs w:val="20"/>
        </w:rPr>
      </w:pPr>
      <w:r w:rsidRPr="00967D9A">
        <w:rPr>
          <w:sz w:val="20"/>
          <w:szCs w:val="20"/>
        </w:rPr>
        <w:t>85.</w:t>
      </w:r>
      <w:r w:rsidRPr="00967D9A">
        <w:rPr>
          <w:sz w:val="20"/>
          <w:szCs w:val="20"/>
        </w:rPr>
        <w:tab/>
        <w:t xml:space="preserve">Ogawa, S., Lee, T. M., Kay, A. R. &amp; Tank, D. W. Brain magnetic resonance imaging with contrast dependent on blood oxygenation. </w:t>
      </w:r>
      <w:r w:rsidRPr="00967D9A">
        <w:rPr>
          <w:i/>
          <w:iCs/>
          <w:sz w:val="20"/>
          <w:szCs w:val="20"/>
        </w:rPr>
        <w:t>PNAS</w:t>
      </w:r>
      <w:r w:rsidRPr="00967D9A">
        <w:rPr>
          <w:sz w:val="20"/>
          <w:szCs w:val="20"/>
        </w:rPr>
        <w:t xml:space="preserve"> </w:t>
      </w:r>
      <w:r w:rsidRPr="00967D9A">
        <w:rPr>
          <w:b/>
          <w:bCs/>
          <w:sz w:val="20"/>
          <w:szCs w:val="20"/>
        </w:rPr>
        <w:t>87</w:t>
      </w:r>
      <w:r w:rsidRPr="00967D9A">
        <w:rPr>
          <w:sz w:val="20"/>
          <w:szCs w:val="20"/>
        </w:rPr>
        <w:t>, 9868–9872 (1990) doi: 10.1073/pnas.87.24.9868.</w:t>
      </w:r>
    </w:p>
    <w:p w:rsidR="00967D9A" w:rsidRPr="00967D9A" w:rsidRDefault="00967D9A" w:rsidP="00967D9A">
      <w:pPr>
        <w:pStyle w:val="Bibliografie"/>
        <w:spacing w:line="240" w:lineRule="auto"/>
        <w:jc w:val="both"/>
        <w:rPr>
          <w:sz w:val="20"/>
          <w:szCs w:val="20"/>
        </w:rPr>
      </w:pPr>
      <w:r w:rsidRPr="00967D9A">
        <w:rPr>
          <w:sz w:val="20"/>
          <w:szCs w:val="20"/>
        </w:rPr>
        <w:t>86.</w:t>
      </w:r>
      <w:r w:rsidRPr="00967D9A">
        <w:rPr>
          <w:sz w:val="20"/>
          <w:szCs w:val="20"/>
        </w:rPr>
        <w:tab/>
        <w:t xml:space="preserve">Ogawa, S. </w:t>
      </w:r>
      <w:r w:rsidRPr="00967D9A">
        <w:rPr>
          <w:i/>
          <w:iCs/>
          <w:sz w:val="20"/>
          <w:szCs w:val="20"/>
        </w:rPr>
        <w:t>et al.</w:t>
      </w:r>
      <w:r w:rsidRPr="00967D9A">
        <w:rPr>
          <w:sz w:val="20"/>
          <w:szCs w:val="20"/>
        </w:rPr>
        <w:t xml:space="preserve"> Functional brain mapping by blood oxygenation level-dependent contrast magnetic resonance imaging. A comparison of signal characteristics with a biophysical model. </w:t>
      </w:r>
      <w:r w:rsidRPr="00967D9A">
        <w:rPr>
          <w:i/>
          <w:iCs/>
          <w:sz w:val="20"/>
          <w:szCs w:val="20"/>
        </w:rPr>
        <w:t>Biophys. J.</w:t>
      </w:r>
      <w:r w:rsidRPr="00967D9A">
        <w:rPr>
          <w:sz w:val="20"/>
          <w:szCs w:val="20"/>
        </w:rPr>
        <w:t xml:space="preserve"> </w:t>
      </w:r>
      <w:r w:rsidRPr="00967D9A">
        <w:rPr>
          <w:b/>
          <w:bCs/>
          <w:sz w:val="20"/>
          <w:szCs w:val="20"/>
        </w:rPr>
        <w:t>64</w:t>
      </w:r>
      <w:r w:rsidRPr="00967D9A">
        <w:rPr>
          <w:sz w:val="20"/>
          <w:szCs w:val="20"/>
        </w:rPr>
        <w:t>, 803–812 (1993) doi: 10.1016/S0006-3495(93)81441-3.</w:t>
      </w:r>
    </w:p>
    <w:p w:rsidR="00967D9A" w:rsidRPr="00967D9A" w:rsidRDefault="00967D9A" w:rsidP="00967D9A">
      <w:pPr>
        <w:pStyle w:val="Bibliografie"/>
        <w:spacing w:line="240" w:lineRule="auto"/>
        <w:jc w:val="both"/>
        <w:rPr>
          <w:sz w:val="20"/>
          <w:szCs w:val="20"/>
        </w:rPr>
      </w:pPr>
      <w:r w:rsidRPr="00967D9A">
        <w:rPr>
          <w:sz w:val="20"/>
          <w:szCs w:val="20"/>
        </w:rPr>
        <w:t>87.</w:t>
      </w:r>
      <w:r w:rsidRPr="00967D9A">
        <w:rPr>
          <w:sz w:val="20"/>
          <w:szCs w:val="20"/>
        </w:rPr>
        <w:tab/>
        <w:t xml:space="preserve">Logothetis, N. K. The Underpinnings of the BOLD Functional Magnetic Resonance Imaging Signal. </w:t>
      </w:r>
      <w:r w:rsidRPr="00967D9A">
        <w:rPr>
          <w:i/>
          <w:iCs/>
          <w:sz w:val="20"/>
          <w:szCs w:val="20"/>
        </w:rPr>
        <w:t>J. Neurosci.</w:t>
      </w:r>
      <w:r w:rsidRPr="00967D9A">
        <w:rPr>
          <w:sz w:val="20"/>
          <w:szCs w:val="20"/>
        </w:rPr>
        <w:t xml:space="preserve"> </w:t>
      </w:r>
      <w:r w:rsidRPr="00967D9A">
        <w:rPr>
          <w:b/>
          <w:bCs/>
          <w:sz w:val="20"/>
          <w:szCs w:val="20"/>
        </w:rPr>
        <w:t>23</w:t>
      </w:r>
      <w:r w:rsidRPr="00967D9A">
        <w:rPr>
          <w:sz w:val="20"/>
          <w:szCs w:val="20"/>
        </w:rPr>
        <w:t>, 3963–3971 (2003) doi: 10.1523/JNEUROSCI.23-10-03963.2003.</w:t>
      </w:r>
    </w:p>
    <w:p w:rsidR="00967D9A" w:rsidRPr="00967D9A" w:rsidRDefault="00967D9A" w:rsidP="00967D9A">
      <w:pPr>
        <w:pStyle w:val="Bibliografie"/>
        <w:spacing w:line="240" w:lineRule="auto"/>
        <w:jc w:val="both"/>
        <w:rPr>
          <w:sz w:val="20"/>
          <w:szCs w:val="20"/>
        </w:rPr>
      </w:pPr>
      <w:r w:rsidRPr="00967D9A">
        <w:rPr>
          <w:sz w:val="20"/>
          <w:szCs w:val="20"/>
        </w:rPr>
        <w:t>88.</w:t>
      </w:r>
      <w:r w:rsidRPr="00967D9A">
        <w:rPr>
          <w:sz w:val="20"/>
          <w:szCs w:val="20"/>
        </w:rPr>
        <w:tab/>
        <w:t xml:space="preserve">Logothetis, N. K. What we can do and what we cannot do with fMRI. </w:t>
      </w:r>
      <w:r w:rsidRPr="00967D9A">
        <w:rPr>
          <w:i/>
          <w:iCs/>
          <w:sz w:val="20"/>
          <w:szCs w:val="20"/>
        </w:rPr>
        <w:t>Nature</w:t>
      </w:r>
      <w:r w:rsidRPr="00967D9A">
        <w:rPr>
          <w:sz w:val="20"/>
          <w:szCs w:val="20"/>
        </w:rPr>
        <w:t xml:space="preserve"> </w:t>
      </w:r>
      <w:r w:rsidRPr="00967D9A">
        <w:rPr>
          <w:b/>
          <w:bCs/>
          <w:sz w:val="20"/>
          <w:szCs w:val="20"/>
        </w:rPr>
        <w:t>453</w:t>
      </w:r>
      <w:r w:rsidRPr="00967D9A">
        <w:rPr>
          <w:sz w:val="20"/>
          <w:szCs w:val="20"/>
        </w:rPr>
        <w:t>, 869–878 (2008) doi: 10.1038/nature06976.</w:t>
      </w:r>
    </w:p>
    <w:p w:rsidR="00967D9A" w:rsidRPr="00967D9A" w:rsidRDefault="00967D9A" w:rsidP="00967D9A">
      <w:pPr>
        <w:pStyle w:val="Bibliografie"/>
        <w:spacing w:line="240" w:lineRule="auto"/>
        <w:jc w:val="both"/>
        <w:rPr>
          <w:sz w:val="20"/>
          <w:szCs w:val="20"/>
        </w:rPr>
      </w:pPr>
      <w:r w:rsidRPr="00967D9A">
        <w:rPr>
          <w:sz w:val="20"/>
          <w:szCs w:val="20"/>
        </w:rPr>
        <w:t>89.</w:t>
      </w:r>
      <w:r w:rsidRPr="00967D9A">
        <w:rPr>
          <w:sz w:val="20"/>
          <w:szCs w:val="20"/>
        </w:rPr>
        <w:tab/>
        <w:t xml:space="preserve">Logothetis, N. K., Pauls, J., Augath, M., Trinath, T. &amp; Oeltermann, A. Neurophysiological investigation of the basis of the fMRI signal. </w:t>
      </w:r>
      <w:r w:rsidRPr="00967D9A">
        <w:rPr>
          <w:i/>
          <w:iCs/>
          <w:sz w:val="20"/>
          <w:szCs w:val="20"/>
        </w:rPr>
        <w:t>Nature</w:t>
      </w:r>
      <w:r w:rsidRPr="00967D9A">
        <w:rPr>
          <w:sz w:val="20"/>
          <w:szCs w:val="20"/>
        </w:rPr>
        <w:t xml:space="preserve"> </w:t>
      </w:r>
      <w:r w:rsidRPr="00967D9A">
        <w:rPr>
          <w:b/>
          <w:bCs/>
          <w:sz w:val="20"/>
          <w:szCs w:val="20"/>
        </w:rPr>
        <w:t>412</w:t>
      </w:r>
      <w:r w:rsidRPr="00967D9A">
        <w:rPr>
          <w:sz w:val="20"/>
          <w:szCs w:val="20"/>
        </w:rPr>
        <w:t>, 150–157 (2001) doi: 10.1038/35084005.</w:t>
      </w:r>
    </w:p>
    <w:p w:rsidR="00967D9A" w:rsidRPr="00967D9A" w:rsidRDefault="00967D9A" w:rsidP="00967D9A">
      <w:pPr>
        <w:pStyle w:val="Bibliografie"/>
        <w:spacing w:line="240" w:lineRule="auto"/>
        <w:jc w:val="both"/>
        <w:rPr>
          <w:sz w:val="20"/>
          <w:szCs w:val="20"/>
        </w:rPr>
      </w:pPr>
      <w:r w:rsidRPr="00967D9A">
        <w:rPr>
          <w:sz w:val="20"/>
          <w:szCs w:val="20"/>
        </w:rPr>
        <w:t>90.</w:t>
      </w:r>
      <w:r w:rsidRPr="00967D9A">
        <w:rPr>
          <w:sz w:val="20"/>
          <w:szCs w:val="20"/>
        </w:rPr>
        <w:tab/>
        <w:t xml:space="preserve">Klink, P. C., Chen, X., Vanduffel, W. &amp; Roelfsema, P. R. Population receptive fields in nonhuman primates from whole-brain fMRI and large-scale neurophysiology in visual cortex. </w:t>
      </w:r>
      <w:r w:rsidRPr="00967D9A">
        <w:rPr>
          <w:i/>
          <w:iCs/>
          <w:sz w:val="20"/>
          <w:szCs w:val="20"/>
        </w:rPr>
        <w:t>eLife</w:t>
      </w:r>
      <w:r w:rsidRPr="00967D9A">
        <w:rPr>
          <w:sz w:val="20"/>
          <w:szCs w:val="20"/>
        </w:rPr>
        <w:t xml:space="preserve"> </w:t>
      </w:r>
      <w:r w:rsidRPr="00967D9A">
        <w:rPr>
          <w:b/>
          <w:bCs/>
          <w:sz w:val="20"/>
          <w:szCs w:val="20"/>
        </w:rPr>
        <w:t>10</w:t>
      </w:r>
      <w:r w:rsidRPr="00967D9A">
        <w:rPr>
          <w:sz w:val="20"/>
          <w:szCs w:val="20"/>
        </w:rPr>
        <w:t>, e67304 (2021) doi: 10.7554/eLife.67304.</w:t>
      </w:r>
    </w:p>
    <w:p w:rsidR="00967D9A" w:rsidRPr="00967D9A" w:rsidRDefault="00967D9A" w:rsidP="00967D9A">
      <w:pPr>
        <w:pStyle w:val="Bibliografie"/>
        <w:spacing w:line="240" w:lineRule="auto"/>
        <w:jc w:val="both"/>
        <w:rPr>
          <w:sz w:val="20"/>
          <w:szCs w:val="20"/>
        </w:rPr>
      </w:pPr>
      <w:r w:rsidRPr="00967D9A">
        <w:rPr>
          <w:sz w:val="20"/>
          <w:szCs w:val="20"/>
        </w:rPr>
        <w:t>91.</w:t>
      </w:r>
      <w:r w:rsidRPr="00967D9A">
        <w:rPr>
          <w:sz w:val="20"/>
          <w:szCs w:val="20"/>
        </w:rPr>
        <w:tab/>
        <w:t xml:space="preserve">Theriault, J. E. </w:t>
      </w:r>
      <w:r w:rsidRPr="00967D9A">
        <w:rPr>
          <w:i/>
          <w:iCs/>
          <w:sz w:val="20"/>
          <w:szCs w:val="20"/>
        </w:rPr>
        <w:t>et al.</w:t>
      </w:r>
      <w:r w:rsidRPr="00967D9A">
        <w:rPr>
          <w:sz w:val="20"/>
          <w:szCs w:val="20"/>
        </w:rPr>
        <w:t xml:space="preserve"> A functional account of stimulation-based aerobic glycolysis and its role in interpreting BOLD signal intensity increases in neuroimaging experiments. </w:t>
      </w:r>
      <w:r w:rsidRPr="00967D9A">
        <w:rPr>
          <w:i/>
          <w:iCs/>
          <w:sz w:val="20"/>
          <w:szCs w:val="20"/>
        </w:rPr>
        <w:t>Neurosci. Biobehav. Rev.</w:t>
      </w:r>
      <w:r w:rsidRPr="00967D9A">
        <w:rPr>
          <w:sz w:val="20"/>
          <w:szCs w:val="20"/>
        </w:rPr>
        <w:t xml:space="preserve"> </w:t>
      </w:r>
      <w:r w:rsidRPr="00967D9A">
        <w:rPr>
          <w:b/>
          <w:bCs/>
          <w:sz w:val="20"/>
          <w:szCs w:val="20"/>
        </w:rPr>
        <w:t>153</w:t>
      </w:r>
      <w:r w:rsidRPr="00967D9A">
        <w:rPr>
          <w:sz w:val="20"/>
          <w:szCs w:val="20"/>
        </w:rPr>
        <w:t>, 105373 (2023) doi: 10.1016/j.neubiorev.2023.105373.</w:t>
      </w:r>
    </w:p>
    <w:p w:rsidR="00967D9A" w:rsidRPr="00967D9A" w:rsidRDefault="00967D9A" w:rsidP="00967D9A">
      <w:pPr>
        <w:pStyle w:val="Bibliografie"/>
        <w:spacing w:line="240" w:lineRule="auto"/>
        <w:jc w:val="both"/>
        <w:rPr>
          <w:sz w:val="20"/>
          <w:szCs w:val="20"/>
        </w:rPr>
      </w:pPr>
      <w:r w:rsidRPr="00967D9A">
        <w:rPr>
          <w:sz w:val="20"/>
          <w:szCs w:val="20"/>
        </w:rPr>
        <w:t>92.</w:t>
      </w:r>
      <w:r w:rsidRPr="00967D9A">
        <w:rPr>
          <w:sz w:val="20"/>
          <w:szCs w:val="20"/>
        </w:rPr>
        <w:tab/>
        <w:t xml:space="preserve">Filo, S. </w:t>
      </w:r>
      <w:r w:rsidRPr="00967D9A">
        <w:rPr>
          <w:i/>
          <w:iCs/>
          <w:sz w:val="20"/>
          <w:szCs w:val="20"/>
        </w:rPr>
        <w:t>et al.</w:t>
      </w:r>
      <w:r w:rsidRPr="00967D9A">
        <w:rPr>
          <w:sz w:val="20"/>
          <w:szCs w:val="20"/>
        </w:rPr>
        <w:t xml:space="preserve"> Non-invasive assessment of normal and impaired iron homeostasis in the brain. </w:t>
      </w:r>
      <w:r w:rsidRPr="00967D9A">
        <w:rPr>
          <w:i/>
          <w:iCs/>
          <w:sz w:val="20"/>
          <w:szCs w:val="20"/>
        </w:rPr>
        <w:t>Nat. Commun.</w:t>
      </w:r>
      <w:r w:rsidRPr="00967D9A">
        <w:rPr>
          <w:sz w:val="20"/>
          <w:szCs w:val="20"/>
        </w:rPr>
        <w:t xml:space="preserve"> </w:t>
      </w:r>
      <w:r w:rsidRPr="00967D9A">
        <w:rPr>
          <w:b/>
          <w:bCs/>
          <w:sz w:val="20"/>
          <w:szCs w:val="20"/>
        </w:rPr>
        <w:t>14</w:t>
      </w:r>
      <w:r w:rsidRPr="00967D9A">
        <w:rPr>
          <w:sz w:val="20"/>
          <w:szCs w:val="20"/>
        </w:rPr>
        <w:t>, 5467 (2023) doi: 10.1038/s41467-023-40999-z.</w:t>
      </w:r>
    </w:p>
    <w:p w:rsidR="00967D9A" w:rsidRPr="00967D9A" w:rsidRDefault="00967D9A" w:rsidP="00967D9A">
      <w:pPr>
        <w:pStyle w:val="Bibliografie"/>
        <w:spacing w:line="240" w:lineRule="auto"/>
        <w:jc w:val="both"/>
        <w:rPr>
          <w:sz w:val="20"/>
          <w:szCs w:val="20"/>
        </w:rPr>
      </w:pPr>
      <w:r w:rsidRPr="00967D9A">
        <w:rPr>
          <w:sz w:val="20"/>
          <w:szCs w:val="20"/>
        </w:rPr>
        <w:t>93.</w:t>
      </w:r>
      <w:r w:rsidRPr="00967D9A">
        <w:rPr>
          <w:sz w:val="20"/>
          <w:szCs w:val="20"/>
        </w:rPr>
        <w:tab/>
        <w:t xml:space="preserve">Pauling, L. &amp; Coryell, C. D. The Magnetic Properties and Structure of Hemoglobin, Oxyhemoglobin and Carbonmonoxyhemoglobin. </w:t>
      </w:r>
      <w:r w:rsidRPr="00967D9A">
        <w:rPr>
          <w:i/>
          <w:iCs/>
          <w:sz w:val="20"/>
          <w:szCs w:val="20"/>
        </w:rPr>
        <w:t>PNAS</w:t>
      </w:r>
      <w:r w:rsidRPr="00967D9A">
        <w:rPr>
          <w:sz w:val="20"/>
          <w:szCs w:val="20"/>
        </w:rPr>
        <w:t xml:space="preserve"> </w:t>
      </w:r>
      <w:r w:rsidRPr="00967D9A">
        <w:rPr>
          <w:b/>
          <w:bCs/>
          <w:sz w:val="20"/>
          <w:szCs w:val="20"/>
        </w:rPr>
        <w:t>22</w:t>
      </w:r>
      <w:r w:rsidRPr="00967D9A">
        <w:rPr>
          <w:sz w:val="20"/>
          <w:szCs w:val="20"/>
        </w:rPr>
        <w:t>, 210–216 (1936) doi: 10.1073/pnas.22.4.210.</w:t>
      </w:r>
    </w:p>
    <w:p w:rsidR="00967D9A" w:rsidRPr="00967D9A" w:rsidRDefault="00967D9A" w:rsidP="00967D9A">
      <w:pPr>
        <w:pStyle w:val="Bibliografie"/>
        <w:spacing w:line="240" w:lineRule="auto"/>
        <w:jc w:val="both"/>
        <w:rPr>
          <w:sz w:val="20"/>
          <w:szCs w:val="20"/>
        </w:rPr>
      </w:pPr>
      <w:r w:rsidRPr="00967D9A">
        <w:rPr>
          <w:sz w:val="20"/>
          <w:szCs w:val="20"/>
        </w:rPr>
        <w:lastRenderedPageBreak/>
        <w:t>94.</w:t>
      </w:r>
      <w:r w:rsidRPr="00967D9A">
        <w:rPr>
          <w:sz w:val="20"/>
          <w:szCs w:val="20"/>
        </w:rPr>
        <w:tab/>
        <w:t xml:space="preserve">An, H. &amp; Lin, W. Impact of intravascular signal on quantitative measures of cerebral oxygen extraction and blood volume under normo- and hypercapnic conditions using an asymmetric spin echo approach. </w:t>
      </w:r>
      <w:r w:rsidRPr="00967D9A">
        <w:rPr>
          <w:i/>
          <w:iCs/>
          <w:sz w:val="20"/>
          <w:szCs w:val="20"/>
        </w:rPr>
        <w:t>Magn. Reson. Med.</w:t>
      </w:r>
      <w:r w:rsidRPr="00967D9A">
        <w:rPr>
          <w:sz w:val="20"/>
          <w:szCs w:val="20"/>
        </w:rPr>
        <w:t xml:space="preserve"> </w:t>
      </w:r>
      <w:r w:rsidRPr="00967D9A">
        <w:rPr>
          <w:b/>
          <w:bCs/>
          <w:sz w:val="20"/>
          <w:szCs w:val="20"/>
        </w:rPr>
        <w:t>50</w:t>
      </w:r>
      <w:r w:rsidRPr="00967D9A">
        <w:rPr>
          <w:sz w:val="20"/>
          <w:szCs w:val="20"/>
        </w:rPr>
        <w:t>, 708–716 (2003) doi: 10.1002/mrm.10576.</w:t>
      </w:r>
    </w:p>
    <w:p w:rsidR="00967D9A" w:rsidRPr="00967D9A" w:rsidRDefault="00967D9A" w:rsidP="00967D9A">
      <w:pPr>
        <w:pStyle w:val="Bibliografie"/>
        <w:spacing w:line="240" w:lineRule="auto"/>
        <w:jc w:val="both"/>
        <w:rPr>
          <w:sz w:val="20"/>
          <w:szCs w:val="20"/>
        </w:rPr>
      </w:pPr>
      <w:r w:rsidRPr="00967D9A">
        <w:rPr>
          <w:sz w:val="20"/>
          <w:szCs w:val="20"/>
        </w:rPr>
        <w:t>95.</w:t>
      </w:r>
      <w:r w:rsidRPr="00967D9A">
        <w:rPr>
          <w:sz w:val="20"/>
          <w:szCs w:val="20"/>
        </w:rPr>
        <w:tab/>
        <w:t xml:space="preserve">Thulborn, K. R., Waterton, J. C., Matthews, P. M. &amp; Radda, G. K. Oxygenation dependence of the transverse relaxation time of water protons in whole blood at high field. </w:t>
      </w:r>
      <w:r w:rsidRPr="00967D9A">
        <w:rPr>
          <w:i/>
          <w:iCs/>
          <w:sz w:val="20"/>
          <w:szCs w:val="20"/>
        </w:rPr>
        <w:t>BBA</w:t>
      </w:r>
      <w:r w:rsidRPr="00967D9A">
        <w:rPr>
          <w:sz w:val="20"/>
          <w:szCs w:val="20"/>
        </w:rPr>
        <w:t xml:space="preserve"> </w:t>
      </w:r>
      <w:r w:rsidRPr="00967D9A">
        <w:rPr>
          <w:b/>
          <w:bCs/>
          <w:sz w:val="20"/>
          <w:szCs w:val="20"/>
        </w:rPr>
        <w:t>714</w:t>
      </w:r>
      <w:r w:rsidRPr="00967D9A">
        <w:rPr>
          <w:sz w:val="20"/>
          <w:szCs w:val="20"/>
        </w:rPr>
        <w:t>, 265–270 (1982) doi: 10.1016/0304-4165(82)90333-6.</w:t>
      </w:r>
    </w:p>
    <w:p w:rsidR="00967D9A" w:rsidRPr="00967D9A" w:rsidRDefault="00967D9A" w:rsidP="00967D9A">
      <w:pPr>
        <w:pStyle w:val="Bibliografie"/>
        <w:spacing w:line="240" w:lineRule="auto"/>
        <w:jc w:val="both"/>
        <w:rPr>
          <w:sz w:val="20"/>
          <w:szCs w:val="20"/>
        </w:rPr>
      </w:pPr>
      <w:r w:rsidRPr="00967D9A">
        <w:rPr>
          <w:sz w:val="20"/>
          <w:szCs w:val="20"/>
        </w:rPr>
        <w:t>96.</w:t>
      </w:r>
      <w:r w:rsidRPr="00967D9A">
        <w:rPr>
          <w:sz w:val="20"/>
          <w:szCs w:val="20"/>
        </w:rPr>
        <w:tab/>
        <w:t xml:space="preserve">Baranovicova, E. </w:t>
      </w:r>
      <w:r w:rsidRPr="00967D9A">
        <w:rPr>
          <w:i/>
          <w:iCs/>
          <w:sz w:val="20"/>
          <w:szCs w:val="20"/>
        </w:rPr>
        <w:t>et al.</w:t>
      </w:r>
      <w:r w:rsidRPr="00967D9A">
        <w:rPr>
          <w:sz w:val="20"/>
          <w:szCs w:val="20"/>
        </w:rPr>
        <w:t xml:space="preserve"> Thalamic paramagnetic iron by T2* relaxometry correlates with severity of multiple sclerosis. </w:t>
      </w:r>
      <w:r w:rsidRPr="00967D9A">
        <w:rPr>
          <w:i/>
          <w:iCs/>
          <w:sz w:val="20"/>
          <w:szCs w:val="20"/>
        </w:rPr>
        <w:t>J. Biomed. Res.</w:t>
      </w:r>
      <w:r w:rsidRPr="00967D9A">
        <w:rPr>
          <w:sz w:val="20"/>
          <w:szCs w:val="20"/>
        </w:rPr>
        <w:t xml:space="preserve"> </w:t>
      </w:r>
      <w:r w:rsidRPr="00967D9A">
        <w:rPr>
          <w:b/>
          <w:bCs/>
          <w:sz w:val="20"/>
          <w:szCs w:val="20"/>
        </w:rPr>
        <w:t>31</w:t>
      </w:r>
      <w:r w:rsidRPr="00967D9A">
        <w:rPr>
          <w:sz w:val="20"/>
          <w:szCs w:val="20"/>
        </w:rPr>
        <w:t>, 301–305 (2017) doi: 10.7555/JBR.31.20160023.</w:t>
      </w:r>
    </w:p>
    <w:p w:rsidR="00967D9A" w:rsidRPr="00967D9A" w:rsidRDefault="00967D9A" w:rsidP="00967D9A">
      <w:pPr>
        <w:pStyle w:val="Bibliografie"/>
        <w:spacing w:line="240" w:lineRule="auto"/>
        <w:jc w:val="both"/>
        <w:rPr>
          <w:sz w:val="20"/>
          <w:szCs w:val="20"/>
        </w:rPr>
      </w:pPr>
      <w:r w:rsidRPr="00967D9A">
        <w:rPr>
          <w:sz w:val="20"/>
          <w:szCs w:val="20"/>
        </w:rPr>
        <w:t>97.</w:t>
      </w:r>
      <w:r w:rsidRPr="00967D9A">
        <w:rPr>
          <w:sz w:val="20"/>
          <w:szCs w:val="20"/>
        </w:rPr>
        <w:tab/>
        <w:t xml:space="preserve">Panchuelo, R. M. S., Schluppeck, D., Harmer, J., Bowtell, R. &amp; Francis, S. Assessing the Spatial Precision of SE and GE-BOLD Contrast at 7 Tesla. </w:t>
      </w:r>
      <w:r w:rsidRPr="00967D9A">
        <w:rPr>
          <w:i/>
          <w:iCs/>
          <w:sz w:val="20"/>
          <w:szCs w:val="20"/>
        </w:rPr>
        <w:t>Brain Topogr.</w:t>
      </w:r>
      <w:r w:rsidRPr="00967D9A">
        <w:rPr>
          <w:sz w:val="20"/>
          <w:szCs w:val="20"/>
        </w:rPr>
        <w:t xml:space="preserve"> </w:t>
      </w:r>
      <w:r w:rsidRPr="00967D9A">
        <w:rPr>
          <w:b/>
          <w:bCs/>
          <w:sz w:val="20"/>
          <w:szCs w:val="20"/>
        </w:rPr>
        <w:t>28</w:t>
      </w:r>
      <w:r w:rsidRPr="00967D9A">
        <w:rPr>
          <w:sz w:val="20"/>
          <w:szCs w:val="20"/>
        </w:rPr>
        <w:t>, 62–65 (2015) doi: 10.1007/s10548-014-0420-4.</w:t>
      </w:r>
    </w:p>
    <w:p w:rsidR="00967D9A" w:rsidRPr="00967D9A" w:rsidRDefault="00967D9A" w:rsidP="00967D9A">
      <w:pPr>
        <w:pStyle w:val="Bibliografie"/>
        <w:spacing w:line="240" w:lineRule="auto"/>
        <w:jc w:val="both"/>
        <w:rPr>
          <w:sz w:val="20"/>
          <w:szCs w:val="20"/>
        </w:rPr>
      </w:pPr>
      <w:r w:rsidRPr="00967D9A">
        <w:rPr>
          <w:sz w:val="20"/>
          <w:szCs w:val="20"/>
        </w:rPr>
        <w:t>98.</w:t>
      </w:r>
      <w:r w:rsidRPr="00967D9A">
        <w:rPr>
          <w:sz w:val="20"/>
          <w:szCs w:val="20"/>
        </w:rPr>
        <w:tab/>
        <w:t xml:space="preserve">Turner, R. How much cortex can a vein drain? Downstream dilution of activation-related cerebral blood oxygenation changes. </w:t>
      </w:r>
      <w:r w:rsidRPr="00967D9A">
        <w:rPr>
          <w:i/>
          <w:iCs/>
          <w:sz w:val="20"/>
          <w:szCs w:val="20"/>
        </w:rPr>
        <w:t>NeuroImage</w:t>
      </w:r>
      <w:r w:rsidRPr="00967D9A">
        <w:rPr>
          <w:sz w:val="20"/>
          <w:szCs w:val="20"/>
        </w:rPr>
        <w:t xml:space="preserve"> </w:t>
      </w:r>
      <w:r w:rsidRPr="00967D9A">
        <w:rPr>
          <w:b/>
          <w:bCs/>
          <w:sz w:val="20"/>
          <w:szCs w:val="20"/>
        </w:rPr>
        <w:t>16</w:t>
      </w:r>
      <w:r w:rsidRPr="00967D9A">
        <w:rPr>
          <w:sz w:val="20"/>
          <w:szCs w:val="20"/>
        </w:rPr>
        <w:t>, 1062–1067 (2002) doi: 10.1006/nimg.2002.1082.</w:t>
      </w:r>
    </w:p>
    <w:p w:rsidR="00967D9A" w:rsidRPr="00967D9A" w:rsidRDefault="00967D9A" w:rsidP="00967D9A">
      <w:pPr>
        <w:pStyle w:val="Bibliografie"/>
        <w:spacing w:line="240" w:lineRule="auto"/>
        <w:jc w:val="both"/>
        <w:rPr>
          <w:sz w:val="20"/>
          <w:szCs w:val="20"/>
        </w:rPr>
      </w:pPr>
      <w:r w:rsidRPr="00967D9A">
        <w:rPr>
          <w:sz w:val="20"/>
          <w:szCs w:val="20"/>
        </w:rPr>
        <w:t>99.</w:t>
      </w:r>
      <w:r w:rsidRPr="00967D9A">
        <w:rPr>
          <w:sz w:val="20"/>
          <w:szCs w:val="20"/>
        </w:rPr>
        <w:tab/>
        <w:t xml:space="preserve">Bianciardi, M., Fukunaga, M., van Gelderen, P., De Zwart, J. A. &amp; Duyn, J. H. Negative BOLD-fMRI Signals in Large Cerebral Veins. </w:t>
      </w:r>
      <w:r w:rsidRPr="00967D9A">
        <w:rPr>
          <w:i/>
          <w:iCs/>
          <w:sz w:val="20"/>
          <w:szCs w:val="20"/>
        </w:rPr>
        <w:t>J. Cereb. Blood Flow Metab.</w:t>
      </w:r>
      <w:r w:rsidRPr="00967D9A">
        <w:rPr>
          <w:sz w:val="20"/>
          <w:szCs w:val="20"/>
        </w:rPr>
        <w:t xml:space="preserve"> </w:t>
      </w:r>
      <w:r w:rsidRPr="00967D9A">
        <w:rPr>
          <w:b/>
          <w:bCs/>
          <w:sz w:val="20"/>
          <w:szCs w:val="20"/>
        </w:rPr>
        <w:t>31</w:t>
      </w:r>
      <w:r w:rsidRPr="00967D9A">
        <w:rPr>
          <w:sz w:val="20"/>
          <w:szCs w:val="20"/>
        </w:rPr>
        <w:t>, 401–412 (2011) doi: 10.1038/jcbfm.2010.164.</w:t>
      </w:r>
    </w:p>
    <w:p w:rsidR="00967D9A" w:rsidRPr="00967D9A" w:rsidRDefault="00967D9A" w:rsidP="00967D9A">
      <w:pPr>
        <w:pStyle w:val="Bibliografie"/>
        <w:spacing w:line="240" w:lineRule="auto"/>
        <w:jc w:val="both"/>
        <w:rPr>
          <w:sz w:val="20"/>
          <w:szCs w:val="20"/>
        </w:rPr>
      </w:pPr>
      <w:r w:rsidRPr="00967D9A">
        <w:rPr>
          <w:sz w:val="20"/>
          <w:szCs w:val="20"/>
        </w:rPr>
        <w:t>100.</w:t>
      </w:r>
      <w:r w:rsidRPr="00967D9A">
        <w:rPr>
          <w:sz w:val="20"/>
          <w:szCs w:val="20"/>
        </w:rPr>
        <w:tab/>
        <w:t xml:space="preserve">Kay, K. </w:t>
      </w:r>
      <w:r w:rsidRPr="00967D9A">
        <w:rPr>
          <w:i/>
          <w:iCs/>
          <w:sz w:val="20"/>
          <w:szCs w:val="20"/>
        </w:rPr>
        <w:t>et al.</w:t>
      </w:r>
      <w:r w:rsidRPr="00967D9A">
        <w:rPr>
          <w:sz w:val="20"/>
          <w:szCs w:val="20"/>
        </w:rPr>
        <w:t xml:space="preserve"> A critical assessment of data quality and venous effects in sub-millimeter fMRI. </w:t>
      </w:r>
      <w:r w:rsidRPr="00967D9A">
        <w:rPr>
          <w:i/>
          <w:iCs/>
          <w:sz w:val="20"/>
          <w:szCs w:val="20"/>
        </w:rPr>
        <w:t>NeuroImage</w:t>
      </w:r>
      <w:r w:rsidRPr="00967D9A">
        <w:rPr>
          <w:sz w:val="20"/>
          <w:szCs w:val="20"/>
        </w:rPr>
        <w:t xml:space="preserve"> </w:t>
      </w:r>
      <w:r w:rsidRPr="00967D9A">
        <w:rPr>
          <w:b/>
          <w:bCs/>
          <w:sz w:val="20"/>
          <w:szCs w:val="20"/>
        </w:rPr>
        <w:t>189</w:t>
      </w:r>
      <w:r w:rsidRPr="00967D9A">
        <w:rPr>
          <w:sz w:val="20"/>
          <w:szCs w:val="20"/>
        </w:rPr>
        <w:t>, 847–869 (2019) doi: 10.1016/j.neuroimage.2019.02.006.</w:t>
      </w:r>
    </w:p>
    <w:p w:rsidR="00967D9A" w:rsidRPr="00967D9A" w:rsidRDefault="00967D9A" w:rsidP="00967D9A">
      <w:pPr>
        <w:pStyle w:val="Bibliografie"/>
        <w:spacing w:line="240" w:lineRule="auto"/>
        <w:jc w:val="both"/>
        <w:rPr>
          <w:sz w:val="20"/>
          <w:szCs w:val="20"/>
        </w:rPr>
      </w:pPr>
      <w:r w:rsidRPr="00967D9A">
        <w:rPr>
          <w:sz w:val="20"/>
          <w:szCs w:val="20"/>
        </w:rPr>
        <w:t>101.</w:t>
      </w:r>
      <w:r w:rsidRPr="00967D9A">
        <w:rPr>
          <w:sz w:val="20"/>
          <w:szCs w:val="20"/>
        </w:rPr>
        <w:tab/>
        <w:t xml:space="preserve">Olman, C. A., Inati, S. &amp; Heeger, D. J. The effect of large veins on spatial localization with GE BOLD at 3 T: Displacement, not blurring. </w:t>
      </w:r>
      <w:r w:rsidRPr="00967D9A">
        <w:rPr>
          <w:i/>
          <w:iCs/>
          <w:sz w:val="20"/>
          <w:szCs w:val="20"/>
        </w:rPr>
        <w:t>NeuroImage</w:t>
      </w:r>
      <w:r w:rsidRPr="00967D9A">
        <w:rPr>
          <w:sz w:val="20"/>
          <w:szCs w:val="20"/>
        </w:rPr>
        <w:t xml:space="preserve"> </w:t>
      </w:r>
      <w:r w:rsidRPr="00967D9A">
        <w:rPr>
          <w:b/>
          <w:bCs/>
          <w:sz w:val="20"/>
          <w:szCs w:val="20"/>
        </w:rPr>
        <w:t>34</w:t>
      </w:r>
      <w:r w:rsidRPr="00967D9A">
        <w:rPr>
          <w:sz w:val="20"/>
          <w:szCs w:val="20"/>
        </w:rPr>
        <w:t>, 1126–1135 (2007) doi: 10.1016/j.neuroimage.2006.08.045.</w:t>
      </w:r>
    </w:p>
    <w:p w:rsidR="00967D9A" w:rsidRPr="00967D9A" w:rsidRDefault="00967D9A" w:rsidP="00967D9A">
      <w:pPr>
        <w:pStyle w:val="Bibliografie"/>
        <w:spacing w:line="240" w:lineRule="auto"/>
        <w:jc w:val="both"/>
        <w:rPr>
          <w:sz w:val="20"/>
          <w:szCs w:val="20"/>
        </w:rPr>
      </w:pPr>
      <w:r w:rsidRPr="00967D9A">
        <w:rPr>
          <w:sz w:val="20"/>
          <w:szCs w:val="20"/>
        </w:rPr>
        <w:t>102.</w:t>
      </w:r>
      <w:r w:rsidRPr="00967D9A">
        <w:rPr>
          <w:sz w:val="20"/>
          <w:szCs w:val="20"/>
        </w:rPr>
        <w:tab/>
        <w:t xml:space="preserve">Shmuel, A., Yacoub, E., Chaimow, D., Logothetis, N. K. &amp; Uğurbil, K. Spatio-temporal point-spread function of fMRI signal in human gray matter at 7 Tesla. </w:t>
      </w:r>
      <w:r w:rsidRPr="00967D9A">
        <w:rPr>
          <w:i/>
          <w:iCs/>
          <w:sz w:val="20"/>
          <w:szCs w:val="20"/>
        </w:rPr>
        <w:t>NeuroImage</w:t>
      </w:r>
      <w:r w:rsidRPr="00967D9A">
        <w:rPr>
          <w:sz w:val="20"/>
          <w:szCs w:val="20"/>
        </w:rPr>
        <w:t xml:space="preserve"> </w:t>
      </w:r>
      <w:r w:rsidRPr="00967D9A">
        <w:rPr>
          <w:b/>
          <w:bCs/>
          <w:sz w:val="20"/>
          <w:szCs w:val="20"/>
        </w:rPr>
        <w:t>35</w:t>
      </w:r>
      <w:r w:rsidRPr="00967D9A">
        <w:rPr>
          <w:sz w:val="20"/>
          <w:szCs w:val="20"/>
        </w:rPr>
        <w:t>, 539–552 (2007) doi: 10.1016/j.neuroimage.2006.12.030.</w:t>
      </w:r>
    </w:p>
    <w:p w:rsidR="00967D9A" w:rsidRPr="00967D9A" w:rsidRDefault="00967D9A" w:rsidP="00967D9A">
      <w:pPr>
        <w:pStyle w:val="Bibliografie"/>
        <w:spacing w:line="240" w:lineRule="auto"/>
        <w:jc w:val="both"/>
        <w:rPr>
          <w:sz w:val="20"/>
          <w:szCs w:val="20"/>
        </w:rPr>
      </w:pPr>
      <w:r w:rsidRPr="00967D9A">
        <w:rPr>
          <w:sz w:val="20"/>
          <w:szCs w:val="20"/>
        </w:rPr>
        <w:t>103.</w:t>
      </w:r>
      <w:r w:rsidRPr="00967D9A">
        <w:rPr>
          <w:sz w:val="20"/>
          <w:szCs w:val="20"/>
        </w:rPr>
        <w:tab/>
        <w:t xml:space="preserve">Huber, L. </w:t>
      </w:r>
      <w:r w:rsidRPr="00967D9A">
        <w:rPr>
          <w:i/>
          <w:iCs/>
          <w:sz w:val="20"/>
          <w:szCs w:val="20"/>
        </w:rPr>
        <w:t>et al.</w:t>
      </w:r>
      <w:r w:rsidRPr="00967D9A">
        <w:rPr>
          <w:sz w:val="20"/>
          <w:szCs w:val="20"/>
        </w:rPr>
        <w:t xml:space="preserve"> Cortical lamina-dependent blood volume changes in human brain at 7T. </w:t>
      </w:r>
      <w:r w:rsidRPr="00967D9A">
        <w:rPr>
          <w:i/>
          <w:iCs/>
          <w:sz w:val="20"/>
          <w:szCs w:val="20"/>
        </w:rPr>
        <w:t>NeuroImage</w:t>
      </w:r>
      <w:r w:rsidRPr="00967D9A">
        <w:rPr>
          <w:sz w:val="20"/>
          <w:szCs w:val="20"/>
        </w:rPr>
        <w:t xml:space="preserve"> </w:t>
      </w:r>
      <w:r w:rsidRPr="00967D9A">
        <w:rPr>
          <w:b/>
          <w:bCs/>
          <w:sz w:val="20"/>
          <w:szCs w:val="20"/>
        </w:rPr>
        <w:t>107</w:t>
      </w:r>
      <w:r w:rsidRPr="00967D9A">
        <w:rPr>
          <w:sz w:val="20"/>
          <w:szCs w:val="20"/>
        </w:rPr>
        <w:t>, 23–33 (2015) doi: 10.1016/j.neuroimage.2014.11.046.</w:t>
      </w:r>
    </w:p>
    <w:p w:rsidR="00967D9A" w:rsidRPr="00967D9A" w:rsidRDefault="00967D9A" w:rsidP="00967D9A">
      <w:pPr>
        <w:pStyle w:val="Bibliografie"/>
        <w:spacing w:line="240" w:lineRule="auto"/>
        <w:jc w:val="both"/>
        <w:rPr>
          <w:sz w:val="20"/>
          <w:szCs w:val="20"/>
        </w:rPr>
      </w:pPr>
      <w:r w:rsidRPr="00967D9A">
        <w:rPr>
          <w:sz w:val="20"/>
          <w:szCs w:val="20"/>
        </w:rPr>
        <w:t>104.</w:t>
      </w:r>
      <w:r w:rsidRPr="00967D9A">
        <w:rPr>
          <w:sz w:val="20"/>
          <w:szCs w:val="20"/>
        </w:rPr>
        <w:tab/>
        <w:t xml:space="preserve">Oliveira, I. A. F., Schnabel, R., van Osch, M. J. P., van der Zwaag, W. &amp; Hirschler, L. Advancing 7T perfusion imaging by pulsed arterial spin labeling: Using a parallel transmit coil for enhanced labeling robustness and temporal SNR. </w:t>
      </w:r>
      <w:r w:rsidRPr="00967D9A">
        <w:rPr>
          <w:i/>
          <w:iCs/>
          <w:sz w:val="20"/>
          <w:szCs w:val="20"/>
        </w:rPr>
        <w:t>PLoS One</w:t>
      </w:r>
      <w:r w:rsidRPr="00967D9A">
        <w:rPr>
          <w:sz w:val="20"/>
          <w:szCs w:val="20"/>
        </w:rPr>
        <w:t xml:space="preserve"> </w:t>
      </w:r>
      <w:r w:rsidRPr="00967D9A">
        <w:rPr>
          <w:b/>
          <w:bCs/>
          <w:sz w:val="20"/>
          <w:szCs w:val="20"/>
        </w:rPr>
        <w:t>19</w:t>
      </w:r>
      <w:r w:rsidRPr="00967D9A">
        <w:rPr>
          <w:sz w:val="20"/>
          <w:szCs w:val="20"/>
        </w:rPr>
        <w:t>, e0309204 (2024) doi: 10.1371/journal.pone.0309204.</w:t>
      </w:r>
    </w:p>
    <w:p w:rsidR="00967D9A" w:rsidRPr="00967D9A" w:rsidRDefault="00967D9A" w:rsidP="00967D9A">
      <w:pPr>
        <w:pStyle w:val="Bibliografie"/>
        <w:spacing w:line="240" w:lineRule="auto"/>
        <w:jc w:val="both"/>
        <w:rPr>
          <w:sz w:val="20"/>
          <w:szCs w:val="20"/>
        </w:rPr>
      </w:pPr>
      <w:r w:rsidRPr="00967D9A">
        <w:rPr>
          <w:sz w:val="20"/>
          <w:szCs w:val="20"/>
        </w:rPr>
        <w:t>105.</w:t>
      </w:r>
      <w:r w:rsidRPr="00967D9A">
        <w:rPr>
          <w:sz w:val="20"/>
          <w:szCs w:val="20"/>
        </w:rPr>
        <w:tab/>
        <w:t xml:space="preserve">Ivanov, D. </w:t>
      </w:r>
      <w:r w:rsidRPr="00967D9A">
        <w:rPr>
          <w:i/>
          <w:iCs/>
          <w:sz w:val="20"/>
          <w:szCs w:val="20"/>
        </w:rPr>
        <w:t>et al.</w:t>
      </w:r>
      <w:r w:rsidRPr="00967D9A">
        <w:rPr>
          <w:sz w:val="20"/>
          <w:szCs w:val="20"/>
        </w:rPr>
        <w:t xml:space="preserve"> Comparison of 3T and 7T ASL techniques for concurrent functional perfusion and BOLD studies. </w:t>
      </w:r>
      <w:r w:rsidRPr="00967D9A">
        <w:rPr>
          <w:i/>
          <w:iCs/>
          <w:sz w:val="20"/>
          <w:szCs w:val="20"/>
        </w:rPr>
        <w:t>NeuroImage</w:t>
      </w:r>
      <w:r w:rsidRPr="00967D9A">
        <w:rPr>
          <w:sz w:val="20"/>
          <w:szCs w:val="20"/>
        </w:rPr>
        <w:t xml:space="preserve"> </w:t>
      </w:r>
      <w:r w:rsidRPr="00967D9A">
        <w:rPr>
          <w:b/>
          <w:bCs/>
          <w:sz w:val="20"/>
          <w:szCs w:val="20"/>
        </w:rPr>
        <w:t>156</w:t>
      </w:r>
      <w:r w:rsidRPr="00967D9A">
        <w:rPr>
          <w:sz w:val="20"/>
          <w:szCs w:val="20"/>
        </w:rPr>
        <w:t>, 363–376 (2017) doi: 10.1016/j.neuroimage.2017.05.038.</w:t>
      </w:r>
    </w:p>
    <w:p w:rsidR="00967D9A" w:rsidRPr="00967D9A" w:rsidRDefault="00967D9A" w:rsidP="00967D9A">
      <w:pPr>
        <w:pStyle w:val="Bibliografie"/>
        <w:spacing w:line="240" w:lineRule="auto"/>
        <w:jc w:val="both"/>
        <w:rPr>
          <w:sz w:val="20"/>
          <w:szCs w:val="20"/>
        </w:rPr>
      </w:pPr>
      <w:r w:rsidRPr="00967D9A">
        <w:rPr>
          <w:sz w:val="20"/>
          <w:szCs w:val="20"/>
        </w:rPr>
        <w:t>106.</w:t>
      </w:r>
      <w:r w:rsidRPr="00967D9A">
        <w:rPr>
          <w:sz w:val="20"/>
          <w:szCs w:val="20"/>
        </w:rPr>
        <w:tab/>
        <w:t xml:space="preserve">Oshio, K. &amp; Feinberg, D. A. GRASE (Gradient-and Spin-Echo) imaging: A novel fast MRI technique. </w:t>
      </w:r>
      <w:r w:rsidRPr="00967D9A">
        <w:rPr>
          <w:i/>
          <w:iCs/>
          <w:sz w:val="20"/>
          <w:szCs w:val="20"/>
        </w:rPr>
        <w:t>Magn. Reson. Med.</w:t>
      </w:r>
      <w:r w:rsidRPr="00967D9A">
        <w:rPr>
          <w:sz w:val="20"/>
          <w:szCs w:val="20"/>
        </w:rPr>
        <w:t xml:space="preserve"> </w:t>
      </w:r>
      <w:r w:rsidRPr="00967D9A">
        <w:rPr>
          <w:b/>
          <w:bCs/>
          <w:sz w:val="20"/>
          <w:szCs w:val="20"/>
        </w:rPr>
        <w:t>20</w:t>
      </w:r>
      <w:r w:rsidRPr="00967D9A">
        <w:rPr>
          <w:sz w:val="20"/>
          <w:szCs w:val="20"/>
        </w:rPr>
        <w:t>, 344–349 (1991) doi: 10.1002/mrm.1910200219.</w:t>
      </w:r>
    </w:p>
    <w:p w:rsidR="00967D9A" w:rsidRPr="00967D9A" w:rsidRDefault="00967D9A" w:rsidP="00967D9A">
      <w:pPr>
        <w:pStyle w:val="Bibliografie"/>
        <w:spacing w:line="240" w:lineRule="auto"/>
        <w:jc w:val="both"/>
        <w:rPr>
          <w:sz w:val="20"/>
          <w:szCs w:val="20"/>
        </w:rPr>
      </w:pPr>
      <w:r w:rsidRPr="00967D9A">
        <w:rPr>
          <w:sz w:val="20"/>
          <w:szCs w:val="20"/>
        </w:rPr>
        <w:t>107.</w:t>
      </w:r>
      <w:r w:rsidRPr="00967D9A">
        <w:rPr>
          <w:sz w:val="20"/>
          <w:szCs w:val="20"/>
        </w:rPr>
        <w:tab/>
        <w:t xml:space="preserve">Chen, G., Wang, F., Gore, J. C. &amp; Roe, A. W. Layer-specific BOLD activation in awake monkey V1 revealed by ultra-high spatial resolution functional magnetic resonance imaging. </w:t>
      </w:r>
      <w:r w:rsidRPr="00967D9A">
        <w:rPr>
          <w:i/>
          <w:iCs/>
          <w:sz w:val="20"/>
          <w:szCs w:val="20"/>
        </w:rPr>
        <w:t>NeuroImage</w:t>
      </w:r>
      <w:r w:rsidRPr="00967D9A">
        <w:rPr>
          <w:sz w:val="20"/>
          <w:szCs w:val="20"/>
        </w:rPr>
        <w:t xml:space="preserve"> </w:t>
      </w:r>
      <w:r w:rsidRPr="00967D9A">
        <w:rPr>
          <w:b/>
          <w:bCs/>
          <w:sz w:val="20"/>
          <w:szCs w:val="20"/>
        </w:rPr>
        <w:t>64</w:t>
      </w:r>
      <w:r w:rsidRPr="00967D9A">
        <w:rPr>
          <w:sz w:val="20"/>
          <w:szCs w:val="20"/>
        </w:rPr>
        <w:t>, 147–155 (2013) doi: 10.1016/j.neuroimage.2012.08.060.</w:t>
      </w:r>
    </w:p>
    <w:p w:rsidR="00967D9A" w:rsidRPr="00967D9A" w:rsidRDefault="00967D9A" w:rsidP="00967D9A">
      <w:pPr>
        <w:pStyle w:val="Bibliografie"/>
        <w:spacing w:line="240" w:lineRule="auto"/>
        <w:jc w:val="both"/>
        <w:rPr>
          <w:sz w:val="20"/>
          <w:szCs w:val="20"/>
        </w:rPr>
      </w:pPr>
      <w:r w:rsidRPr="00967D9A">
        <w:rPr>
          <w:sz w:val="20"/>
          <w:szCs w:val="20"/>
        </w:rPr>
        <w:t>108.</w:t>
      </w:r>
      <w:r w:rsidRPr="00967D9A">
        <w:rPr>
          <w:sz w:val="20"/>
          <w:szCs w:val="20"/>
        </w:rPr>
        <w:tab/>
        <w:t xml:space="preserve">Olman, C. A. </w:t>
      </w:r>
      <w:r w:rsidRPr="00967D9A">
        <w:rPr>
          <w:i/>
          <w:iCs/>
          <w:sz w:val="20"/>
          <w:szCs w:val="20"/>
        </w:rPr>
        <w:t>et al.</w:t>
      </w:r>
      <w:r w:rsidRPr="00967D9A">
        <w:rPr>
          <w:sz w:val="20"/>
          <w:szCs w:val="20"/>
        </w:rPr>
        <w:t xml:space="preserve"> Layer-Specific fMRI Reflects Different Neuronal Computations at Different Depths in Human V1. </w:t>
      </w:r>
      <w:r w:rsidRPr="00967D9A">
        <w:rPr>
          <w:i/>
          <w:iCs/>
          <w:sz w:val="20"/>
          <w:szCs w:val="20"/>
        </w:rPr>
        <w:t>PLoS One</w:t>
      </w:r>
      <w:r w:rsidRPr="00967D9A">
        <w:rPr>
          <w:sz w:val="20"/>
          <w:szCs w:val="20"/>
        </w:rPr>
        <w:t xml:space="preserve"> </w:t>
      </w:r>
      <w:r w:rsidRPr="00967D9A">
        <w:rPr>
          <w:b/>
          <w:bCs/>
          <w:sz w:val="20"/>
          <w:szCs w:val="20"/>
        </w:rPr>
        <w:t>7</w:t>
      </w:r>
      <w:r w:rsidRPr="00967D9A">
        <w:rPr>
          <w:sz w:val="20"/>
          <w:szCs w:val="20"/>
        </w:rPr>
        <w:t>, e32536 (2012) doi: 10.1371/journal.pone.0032536.</w:t>
      </w:r>
    </w:p>
    <w:p w:rsidR="00967D9A" w:rsidRPr="00967D9A" w:rsidRDefault="00967D9A" w:rsidP="00967D9A">
      <w:pPr>
        <w:pStyle w:val="Bibliografie"/>
        <w:spacing w:line="240" w:lineRule="auto"/>
        <w:jc w:val="both"/>
        <w:rPr>
          <w:sz w:val="20"/>
          <w:szCs w:val="20"/>
        </w:rPr>
      </w:pPr>
      <w:r w:rsidRPr="00967D9A">
        <w:rPr>
          <w:sz w:val="20"/>
          <w:szCs w:val="20"/>
        </w:rPr>
        <w:t>109.</w:t>
      </w:r>
      <w:r w:rsidRPr="00967D9A">
        <w:rPr>
          <w:sz w:val="20"/>
          <w:szCs w:val="20"/>
        </w:rPr>
        <w:tab/>
        <w:t xml:space="preserve">Yu, X. </w:t>
      </w:r>
      <w:r w:rsidRPr="00967D9A">
        <w:rPr>
          <w:i/>
          <w:iCs/>
          <w:sz w:val="20"/>
          <w:szCs w:val="20"/>
        </w:rPr>
        <w:t>et al.</w:t>
      </w:r>
      <w:r w:rsidRPr="00967D9A">
        <w:rPr>
          <w:sz w:val="20"/>
          <w:szCs w:val="20"/>
        </w:rPr>
        <w:t xml:space="preserve"> Direct imaging of macrovascular and microvascular contributions to BOLD fMRI in layers IV–V of the rat whisker–barrel cortex. </w:t>
      </w:r>
      <w:r w:rsidRPr="00967D9A">
        <w:rPr>
          <w:i/>
          <w:iCs/>
          <w:sz w:val="20"/>
          <w:szCs w:val="20"/>
        </w:rPr>
        <w:t>NeuroImage</w:t>
      </w:r>
      <w:r w:rsidRPr="00967D9A">
        <w:rPr>
          <w:sz w:val="20"/>
          <w:szCs w:val="20"/>
        </w:rPr>
        <w:t xml:space="preserve"> </w:t>
      </w:r>
      <w:r w:rsidRPr="00967D9A">
        <w:rPr>
          <w:b/>
          <w:bCs/>
          <w:sz w:val="20"/>
          <w:szCs w:val="20"/>
        </w:rPr>
        <w:t>59</w:t>
      </w:r>
      <w:r w:rsidRPr="00967D9A">
        <w:rPr>
          <w:sz w:val="20"/>
          <w:szCs w:val="20"/>
        </w:rPr>
        <w:t>, 1451–1460 (2012) doi: 10.1016/j.neuroimage.2011.08.001.</w:t>
      </w:r>
    </w:p>
    <w:p w:rsidR="00967D9A" w:rsidRPr="00967D9A" w:rsidRDefault="00967D9A" w:rsidP="00967D9A">
      <w:pPr>
        <w:pStyle w:val="Bibliografie"/>
        <w:spacing w:line="240" w:lineRule="auto"/>
        <w:jc w:val="both"/>
        <w:rPr>
          <w:sz w:val="20"/>
          <w:szCs w:val="20"/>
        </w:rPr>
      </w:pPr>
      <w:r w:rsidRPr="00967D9A">
        <w:rPr>
          <w:sz w:val="20"/>
          <w:szCs w:val="20"/>
        </w:rPr>
        <w:t>110.</w:t>
      </w:r>
      <w:r w:rsidRPr="00967D9A">
        <w:rPr>
          <w:sz w:val="20"/>
          <w:szCs w:val="20"/>
        </w:rPr>
        <w:tab/>
        <w:t xml:space="preserve">Kay, K., Jamison, K. W., Zhang, R. Y. &amp; Uğurbil, K. A temporal decomposition method for identifying venous effects in task-based fMRI. </w:t>
      </w:r>
      <w:r w:rsidRPr="00967D9A">
        <w:rPr>
          <w:i/>
          <w:iCs/>
          <w:sz w:val="20"/>
          <w:szCs w:val="20"/>
        </w:rPr>
        <w:t>Nat. Methods</w:t>
      </w:r>
      <w:r w:rsidRPr="00967D9A">
        <w:rPr>
          <w:sz w:val="20"/>
          <w:szCs w:val="20"/>
        </w:rPr>
        <w:t xml:space="preserve"> </w:t>
      </w:r>
      <w:r w:rsidRPr="00967D9A">
        <w:rPr>
          <w:b/>
          <w:bCs/>
          <w:sz w:val="20"/>
          <w:szCs w:val="20"/>
        </w:rPr>
        <w:t>17</w:t>
      </w:r>
      <w:r w:rsidRPr="00967D9A">
        <w:rPr>
          <w:sz w:val="20"/>
          <w:szCs w:val="20"/>
        </w:rPr>
        <w:t>, 1033–1039 (2020) doi: 10.1038/s41592-020-0941-6.</w:t>
      </w:r>
    </w:p>
    <w:p w:rsidR="00967D9A" w:rsidRPr="00967D9A" w:rsidRDefault="00967D9A" w:rsidP="00967D9A">
      <w:pPr>
        <w:pStyle w:val="Bibliografie"/>
        <w:spacing w:line="240" w:lineRule="auto"/>
        <w:jc w:val="both"/>
        <w:rPr>
          <w:sz w:val="20"/>
          <w:szCs w:val="20"/>
        </w:rPr>
      </w:pPr>
      <w:r w:rsidRPr="00967D9A">
        <w:rPr>
          <w:sz w:val="20"/>
          <w:szCs w:val="20"/>
        </w:rPr>
        <w:t>111.</w:t>
      </w:r>
      <w:r w:rsidRPr="00967D9A">
        <w:rPr>
          <w:sz w:val="20"/>
          <w:szCs w:val="20"/>
        </w:rPr>
        <w:tab/>
        <w:t xml:space="preserve">Muckli, L. </w:t>
      </w:r>
      <w:r w:rsidRPr="00967D9A">
        <w:rPr>
          <w:i/>
          <w:iCs/>
          <w:sz w:val="20"/>
          <w:szCs w:val="20"/>
        </w:rPr>
        <w:t>et al.</w:t>
      </w:r>
      <w:r w:rsidRPr="00967D9A">
        <w:rPr>
          <w:sz w:val="20"/>
          <w:szCs w:val="20"/>
        </w:rPr>
        <w:t xml:space="preserve"> Contextual Feedback to Superficial Layers of V1. </w:t>
      </w:r>
      <w:r w:rsidRPr="00967D9A">
        <w:rPr>
          <w:i/>
          <w:iCs/>
          <w:sz w:val="20"/>
          <w:szCs w:val="20"/>
        </w:rPr>
        <w:t>Curr. Biol.</w:t>
      </w:r>
      <w:r w:rsidRPr="00967D9A">
        <w:rPr>
          <w:sz w:val="20"/>
          <w:szCs w:val="20"/>
        </w:rPr>
        <w:t xml:space="preserve"> </w:t>
      </w:r>
      <w:r w:rsidRPr="00967D9A">
        <w:rPr>
          <w:b/>
          <w:bCs/>
          <w:sz w:val="20"/>
          <w:szCs w:val="20"/>
        </w:rPr>
        <w:t>25</w:t>
      </w:r>
      <w:r w:rsidRPr="00967D9A">
        <w:rPr>
          <w:sz w:val="20"/>
          <w:szCs w:val="20"/>
        </w:rPr>
        <w:t>, 2690–2695 (2015) doi: 10.1016/J.CUB.2015.08.057.</w:t>
      </w:r>
    </w:p>
    <w:p w:rsidR="00967D9A" w:rsidRPr="00967D9A" w:rsidRDefault="00967D9A" w:rsidP="00967D9A">
      <w:pPr>
        <w:pStyle w:val="Bibliografie"/>
        <w:spacing w:line="240" w:lineRule="auto"/>
        <w:jc w:val="both"/>
        <w:rPr>
          <w:sz w:val="20"/>
          <w:szCs w:val="20"/>
        </w:rPr>
      </w:pPr>
      <w:r w:rsidRPr="00967D9A">
        <w:rPr>
          <w:sz w:val="20"/>
          <w:szCs w:val="20"/>
        </w:rPr>
        <w:t>112.</w:t>
      </w:r>
      <w:r w:rsidRPr="00967D9A">
        <w:rPr>
          <w:sz w:val="20"/>
          <w:szCs w:val="20"/>
        </w:rPr>
        <w:tab/>
        <w:t xml:space="preserve">Fracasso, A., Petridou, N. &amp; Dumoulin, S. O. Systematic variation of population receptive field properties across cortical depth in human visual cortex. </w:t>
      </w:r>
      <w:r w:rsidRPr="00967D9A">
        <w:rPr>
          <w:i/>
          <w:iCs/>
          <w:sz w:val="20"/>
          <w:szCs w:val="20"/>
        </w:rPr>
        <w:t>NeuroImage</w:t>
      </w:r>
      <w:r w:rsidRPr="00967D9A">
        <w:rPr>
          <w:sz w:val="20"/>
          <w:szCs w:val="20"/>
        </w:rPr>
        <w:t xml:space="preserve"> </w:t>
      </w:r>
      <w:r w:rsidRPr="00967D9A">
        <w:rPr>
          <w:b/>
          <w:bCs/>
          <w:sz w:val="20"/>
          <w:szCs w:val="20"/>
        </w:rPr>
        <w:t>139</w:t>
      </w:r>
      <w:r w:rsidRPr="00967D9A">
        <w:rPr>
          <w:sz w:val="20"/>
          <w:szCs w:val="20"/>
        </w:rPr>
        <w:t>, 427–438 (2016) doi: 10.1016/j.neuroimage.2016.06.048.</w:t>
      </w:r>
    </w:p>
    <w:p w:rsidR="00967D9A" w:rsidRPr="00967D9A" w:rsidRDefault="00967D9A" w:rsidP="00967D9A">
      <w:pPr>
        <w:pStyle w:val="Bibliografie"/>
        <w:spacing w:line="240" w:lineRule="auto"/>
        <w:jc w:val="both"/>
        <w:rPr>
          <w:sz w:val="20"/>
          <w:szCs w:val="20"/>
        </w:rPr>
      </w:pPr>
      <w:r w:rsidRPr="00967D9A">
        <w:rPr>
          <w:sz w:val="20"/>
          <w:szCs w:val="20"/>
        </w:rPr>
        <w:t>113.</w:t>
      </w:r>
      <w:r w:rsidRPr="00967D9A">
        <w:rPr>
          <w:sz w:val="20"/>
          <w:szCs w:val="20"/>
        </w:rPr>
        <w:tab/>
        <w:t xml:space="preserve">Pais-Roldán, P., Yun, S. D. &amp; Shah, N. J. Pre-processing of Sub-millimeter GE-BOLD fMRI Data for Laminar Applications. </w:t>
      </w:r>
      <w:r w:rsidRPr="00967D9A">
        <w:rPr>
          <w:i/>
          <w:iCs/>
          <w:sz w:val="20"/>
          <w:szCs w:val="20"/>
        </w:rPr>
        <w:t>Front. Neuroimaging</w:t>
      </w:r>
      <w:r w:rsidRPr="00967D9A">
        <w:rPr>
          <w:sz w:val="20"/>
          <w:szCs w:val="20"/>
        </w:rPr>
        <w:t xml:space="preserve"> </w:t>
      </w:r>
      <w:r w:rsidRPr="00967D9A">
        <w:rPr>
          <w:b/>
          <w:bCs/>
          <w:sz w:val="20"/>
          <w:szCs w:val="20"/>
        </w:rPr>
        <w:t>1</w:t>
      </w:r>
      <w:r w:rsidRPr="00967D9A">
        <w:rPr>
          <w:sz w:val="20"/>
          <w:szCs w:val="20"/>
        </w:rPr>
        <w:t>, (2022) doi: 10.3389/fnimg.2022.869454.</w:t>
      </w:r>
    </w:p>
    <w:p w:rsidR="00967D9A" w:rsidRPr="00967D9A" w:rsidRDefault="00967D9A" w:rsidP="00967D9A">
      <w:pPr>
        <w:pStyle w:val="Bibliografie"/>
        <w:spacing w:line="240" w:lineRule="auto"/>
        <w:jc w:val="both"/>
        <w:rPr>
          <w:sz w:val="20"/>
          <w:szCs w:val="20"/>
        </w:rPr>
      </w:pPr>
      <w:r w:rsidRPr="00967D9A">
        <w:rPr>
          <w:sz w:val="20"/>
          <w:szCs w:val="20"/>
        </w:rPr>
        <w:t>114.</w:t>
      </w:r>
      <w:r w:rsidRPr="00967D9A">
        <w:rPr>
          <w:sz w:val="20"/>
          <w:szCs w:val="20"/>
        </w:rPr>
        <w:tab/>
        <w:t xml:space="preserve">Demirayak, P., Deshpande, G. &amp; Visscher, K. Laminar functional magnetic resonance imaging in vision research. </w:t>
      </w:r>
      <w:r w:rsidRPr="00967D9A">
        <w:rPr>
          <w:i/>
          <w:iCs/>
          <w:sz w:val="20"/>
          <w:szCs w:val="20"/>
        </w:rPr>
        <w:t>Front. Neurosci.</w:t>
      </w:r>
      <w:r w:rsidRPr="00967D9A">
        <w:rPr>
          <w:sz w:val="20"/>
          <w:szCs w:val="20"/>
        </w:rPr>
        <w:t xml:space="preserve"> </w:t>
      </w:r>
      <w:r w:rsidRPr="00967D9A">
        <w:rPr>
          <w:b/>
          <w:bCs/>
          <w:sz w:val="20"/>
          <w:szCs w:val="20"/>
        </w:rPr>
        <w:t>16</w:t>
      </w:r>
      <w:r w:rsidRPr="00967D9A">
        <w:rPr>
          <w:sz w:val="20"/>
          <w:szCs w:val="20"/>
        </w:rPr>
        <w:t>, (2022) doi: 10.3389/fnins.2022.910443.</w:t>
      </w:r>
    </w:p>
    <w:p w:rsidR="00967D9A" w:rsidRPr="00967D9A" w:rsidRDefault="00967D9A" w:rsidP="00967D9A">
      <w:pPr>
        <w:pStyle w:val="Bibliografie"/>
        <w:spacing w:line="240" w:lineRule="auto"/>
        <w:jc w:val="both"/>
        <w:rPr>
          <w:sz w:val="20"/>
          <w:szCs w:val="20"/>
        </w:rPr>
      </w:pPr>
      <w:r w:rsidRPr="00967D9A">
        <w:rPr>
          <w:sz w:val="20"/>
          <w:szCs w:val="20"/>
        </w:rPr>
        <w:t>115.</w:t>
      </w:r>
      <w:r w:rsidRPr="00967D9A">
        <w:rPr>
          <w:sz w:val="20"/>
          <w:szCs w:val="20"/>
        </w:rPr>
        <w:tab/>
        <w:t xml:space="preserve">Chai, Y. &amp; Zhang, R.-Y. Exploring methodological frontiers in laminar fMRI. </w:t>
      </w:r>
      <w:r w:rsidRPr="00967D9A">
        <w:rPr>
          <w:i/>
          <w:iCs/>
          <w:sz w:val="20"/>
          <w:szCs w:val="20"/>
        </w:rPr>
        <w:t>Psychoradiology</w:t>
      </w:r>
      <w:r w:rsidRPr="00967D9A">
        <w:rPr>
          <w:sz w:val="20"/>
          <w:szCs w:val="20"/>
        </w:rPr>
        <w:t xml:space="preserve"> </w:t>
      </w:r>
      <w:r w:rsidRPr="00967D9A">
        <w:rPr>
          <w:b/>
          <w:bCs/>
          <w:sz w:val="20"/>
          <w:szCs w:val="20"/>
        </w:rPr>
        <w:t>4</w:t>
      </w:r>
      <w:r w:rsidRPr="00967D9A">
        <w:rPr>
          <w:sz w:val="20"/>
          <w:szCs w:val="20"/>
        </w:rPr>
        <w:t>, kkae027 (2024) doi: 10.1093/psyrad/kkae027.</w:t>
      </w:r>
    </w:p>
    <w:p w:rsidR="00967D9A" w:rsidRPr="00967D9A" w:rsidRDefault="00967D9A" w:rsidP="00967D9A">
      <w:pPr>
        <w:pStyle w:val="Bibliografie"/>
        <w:spacing w:line="240" w:lineRule="auto"/>
        <w:jc w:val="both"/>
        <w:rPr>
          <w:sz w:val="20"/>
          <w:szCs w:val="20"/>
        </w:rPr>
      </w:pPr>
      <w:r w:rsidRPr="00967D9A">
        <w:rPr>
          <w:sz w:val="20"/>
          <w:szCs w:val="20"/>
        </w:rPr>
        <w:t>116.</w:t>
      </w:r>
      <w:r w:rsidRPr="00967D9A">
        <w:rPr>
          <w:sz w:val="20"/>
          <w:szCs w:val="20"/>
        </w:rPr>
        <w:tab/>
        <w:t xml:space="preserve">Chai, Y. </w:t>
      </w:r>
      <w:r w:rsidRPr="00967D9A">
        <w:rPr>
          <w:i/>
          <w:iCs/>
          <w:sz w:val="20"/>
          <w:szCs w:val="20"/>
        </w:rPr>
        <w:t>et al.</w:t>
      </w:r>
      <w:r w:rsidRPr="00967D9A">
        <w:rPr>
          <w:sz w:val="20"/>
          <w:szCs w:val="20"/>
        </w:rPr>
        <w:t xml:space="preserve"> Improving laminar fMRI specificity by reducing macrovascular bias revealed by respiration effects. </w:t>
      </w:r>
      <w:r w:rsidRPr="00967D9A">
        <w:rPr>
          <w:i/>
          <w:iCs/>
          <w:sz w:val="20"/>
          <w:szCs w:val="20"/>
        </w:rPr>
        <w:t>Imaging Neurosci.</w:t>
      </w:r>
      <w:r w:rsidRPr="00967D9A">
        <w:rPr>
          <w:sz w:val="20"/>
          <w:szCs w:val="20"/>
        </w:rPr>
        <w:t xml:space="preserve"> </w:t>
      </w:r>
      <w:r w:rsidRPr="00967D9A">
        <w:rPr>
          <w:b/>
          <w:bCs/>
          <w:sz w:val="20"/>
          <w:szCs w:val="20"/>
        </w:rPr>
        <w:t>2</w:t>
      </w:r>
      <w:r w:rsidRPr="00967D9A">
        <w:rPr>
          <w:sz w:val="20"/>
          <w:szCs w:val="20"/>
        </w:rPr>
        <w:t>, 1–16 (2024) doi: 10.1162/imag_a_00249.</w:t>
      </w:r>
    </w:p>
    <w:p w:rsidR="00967D9A" w:rsidRPr="00967D9A" w:rsidRDefault="00967D9A" w:rsidP="00967D9A">
      <w:pPr>
        <w:pStyle w:val="Bibliografie"/>
        <w:spacing w:line="240" w:lineRule="auto"/>
        <w:jc w:val="both"/>
        <w:rPr>
          <w:sz w:val="20"/>
          <w:szCs w:val="20"/>
        </w:rPr>
      </w:pPr>
      <w:r w:rsidRPr="00967D9A">
        <w:rPr>
          <w:sz w:val="20"/>
          <w:szCs w:val="20"/>
        </w:rPr>
        <w:t>117.</w:t>
      </w:r>
      <w:r w:rsidRPr="00967D9A">
        <w:rPr>
          <w:sz w:val="20"/>
          <w:szCs w:val="20"/>
        </w:rPr>
        <w:tab/>
        <w:t xml:space="preserve">Harris, J. J., Jolivet, R. &amp; Attwell, D. Synaptic Energy Use and Supply. </w:t>
      </w:r>
      <w:r w:rsidRPr="00967D9A">
        <w:rPr>
          <w:i/>
          <w:iCs/>
          <w:sz w:val="20"/>
          <w:szCs w:val="20"/>
        </w:rPr>
        <w:t>Neuron</w:t>
      </w:r>
      <w:r w:rsidRPr="00967D9A">
        <w:rPr>
          <w:sz w:val="20"/>
          <w:szCs w:val="20"/>
        </w:rPr>
        <w:t xml:space="preserve"> </w:t>
      </w:r>
      <w:r w:rsidRPr="00967D9A">
        <w:rPr>
          <w:b/>
          <w:bCs/>
          <w:sz w:val="20"/>
          <w:szCs w:val="20"/>
        </w:rPr>
        <w:t>75</w:t>
      </w:r>
      <w:r w:rsidRPr="00967D9A">
        <w:rPr>
          <w:sz w:val="20"/>
          <w:szCs w:val="20"/>
        </w:rPr>
        <w:t>, 762–777 (2012) doi: 10.1016/j.neuron.2012.08.019.</w:t>
      </w:r>
    </w:p>
    <w:p w:rsidR="00967D9A" w:rsidRPr="00967D9A" w:rsidRDefault="00967D9A" w:rsidP="00967D9A">
      <w:pPr>
        <w:pStyle w:val="Bibliografie"/>
        <w:spacing w:line="240" w:lineRule="auto"/>
        <w:jc w:val="both"/>
        <w:rPr>
          <w:sz w:val="20"/>
          <w:szCs w:val="20"/>
        </w:rPr>
      </w:pPr>
      <w:r w:rsidRPr="00967D9A">
        <w:rPr>
          <w:sz w:val="20"/>
          <w:szCs w:val="20"/>
        </w:rPr>
        <w:lastRenderedPageBreak/>
        <w:t>118.</w:t>
      </w:r>
      <w:r w:rsidRPr="00967D9A">
        <w:rPr>
          <w:sz w:val="20"/>
          <w:szCs w:val="20"/>
        </w:rPr>
        <w:tab/>
        <w:t xml:space="preserve">Douglas, R. J. &amp; Martin, K. A. C. Neuronal Circuits of the Neocortex. </w:t>
      </w:r>
      <w:r w:rsidRPr="00967D9A">
        <w:rPr>
          <w:i/>
          <w:iCs/>
          <w:sz w:val="20"/>
          <w:szCs w:val="20"/>
        </w:rPr>
        <w:t>Annu. Rev. Neurosci.</w:t>
      </w:r>
      <w:r w:rsidRPr="00967D9A">
        <w:rPr>
          <w:sz w:val="20"/>
          <w:szCs w:val="20"/>
        </w:rPr>
        <w:t xml:space="preserve"> </w:t>
      </w:r>
      <w:r w:rsidRPr="00967D9A">
        <w:rPr>
          <w:b/>
          <w:bCs/>
          <w:sz w:val="20"/>
          <w:szCs w:val="20"/>
        </w:rPr>
        <w:t>27</w:t>
      </w:r>
      <w:r w:rsidRPr="00967D9A">
        <w:rPr>
          <w:sz w:val="20"/>
          <w:szCs w:val="20"/>
        </w:rPr>
        <w:t>, 419–451 (2004) doi: 10.1146/annurev.neuro.27.070203.144152.</w:t>
      </w:r>
    </w:p>
    <w:p w:rsidR="00967D9A" w:rsidRPr="00967D9A" w:rsidRDefault="00967D9A" w:rsidP="00967D9A">
      <w:pPr>
        <w:pStyle w:val="Bibliografie"/>
        <w:spacing w:line="240" w:lineRule="auto"/>
        <w:jc w:val="both"/>
        <w:rPr>
          <w:sz w:val="20"/>
          <w:szCs w:val="20"/>
        </w:rPr>
      </w:pPr>
      <w:r w:rsidRPr="00967D9A">
        <w:rPr>
          <w:sz w:val="20"/>
          <w:szCs w:val="20"/>
        </w:rPr>
        <w:t>119.</w:t>
      </w:r>
      <w:r w:rsidRPr="00967D9A">
        <w:rPr>
          <w:sz w:val="20"/>
          <w:szCs w:val="20"/>
        </w:rPr>
        <w:tab/>
        <w:t xml:space="preserve">Weber, B., Keller, A. L., Reichold, J. &amp; Logothetis, N. K. The Microvascular System of the Striate and Extrastriate Visual Cortex of the Macaque. </w:t>
      </w:r>
      <w:r w:rsidRPr="00967D9A">
        <w:rPr>
          <w:i/>
          <w:iCs/>
          <w:sz w:val="20"/>
          <w:szCs w:val="20"/>
        </w:rPr>
        <w:t>Cereb. Cortex</w:t>
      </w:r>
      <w:r w:rsidRPr="00967D9A">
        <w:rPr>
          <w:sz w:val="20"/>
          <w:szCs w:val="20"/>
        </w:rPr>
        <w:t xml:space="preserve"> </w:t>
      </w:r>
      <w:r w:rsidRPr="00967D9A">
        <w:rPr>
          <w:b/>
          <w:bCs/>
          <w:sz w:val="20"/>
          <w:szCs w:val="20"/>
        </w:rPr>
        <w:t>18</w:t>
      </w:r>
      <w:r w:rsidRPr="00967D9A">
        <w:rPr>
          <w:sz w:val="20"/>
          <w:szCs w:val="20"/>
        </w:rPr>
        <w:t>, 2318–2330 (2008) doi: 10.1093/cercor/bhm259.</w:t>
      </w:r>
    </w:p>
    <w:p w:rsidR="00967D9A" w:rsidRPr="00967D9A" w:rsidRDefault="00967D9A" w:rsidP="00967D9A">
      <w:pPr>
        <w:pStyle w:val="Bibliografie"/>
        <w:spacing w:line="240" w:lineRule="auto"/>
        <w:jc w:val="both"/>
        <w:rPr>
          <w:sz w:val="20"/>
          <w:szCs w:val="20"/>
        </w:rPr>
      </w:pPr>
      <w:r w:rsidRPr="00967D9A">
        <w:rPr>
          <w:sz w:val="20"/>
          <w:szCs w:val="20"/>
        </w:rPr>
        <w:t>120.</w:t>
      </w:r>
      <w:r w:rsidRPr="00967D9A">
        <w:rPr>
          <w:sz w:val="20"/>
          <w:szCs w:val="20"/>
        </w:rPr>
        <w:tab/>
        <w:t xml:space="preserve">Douglas, R. J. &amp; Martin, K. A. C. Recurrent neuronal circuits in the neocortex. </w:t>
      </w:r>
      <w:r w:rsidRPr="00967D9A">
        <w:rPr>
          <w:i/>
          <w:iCs/>
          <w:sz w:val="20"/>
          <w:szCs w:val="20"/>
        </w:rPr>
        <w:t>Curr. Biol.</w:t>
      </w:r>
      <w:r w:rsidRPr="00967D9A">
        <w:rPr>
          <w:sz w:val="20"/>
          <w:szCs w:val="20"/>
        </w:rPr>
        <w:t xml:space="preserve"> </w:t>
      </w:r>
      <w:r w:rsidRPr="00967D9A">
        <w:rPr>
          <w:b/>
          <w:bCs/>
          <w:sz w:val="20"/>
          <w:szCs w:val="20"/>
        </w:rPr>
        <w:t>17</w:t>
      </w:r>
      <w:r w:rsidRPr="00967D9A">
        <w:rPr>
          <w:sz w:val="20"/>
          <w:szCs w:val="20"/>
        </w:rPr>
        <w:t>, R496–R500 (2007) doi: 10.1016/j.cub.2007.04.024.</w:t>
      </w:r>
    </w:p>
    <w:p w:rsidR="00967D9A" w:rsidRPr="00967D9A" w:rsidRDefault="00967D9A" w:rsidP="00967D9A">
      <w:pPr>
        <w:pStyle w:val="Bibliografie"/>
        <w:spacing w:line="240" w:lineRule="auto"/>
        <w:jc w:val="both"/>
        <w:rPr>
          <w:sz w:val="20"/>
          <w:szCs w:val="20"/>
        </w:rPr>
      </w:pPr>
      <w:r w:rsidRPr="00967D9A">
        <w:rPr>
          <w:sz w:val="20"/>
          <w:szCs w:val="20"/>
        </w:rPr>
        <w:t>121.</w:t>
      </w:r>
      <w:r w:rsidRPr="00967D9A">
        <w:rPr>
          <w:sz w:val="20"/>
          <w:szCs w:val="20"/>
        </w:rPr>
        <w:tab/>
        <w:t xml:space="preserve">Crick, F. &amp; Koch, C. Constraints on cortical and thalamic projections: the no-strong-loops hypothesis. </w:t>
      </w:r>
      <w:r w:rsidRPr="00967D9A">
        <w:rPr>
          <w:i/>
          <w:iCs/>
          <w:sz w:val="20"/>
          <w:szCs w:val="20"/>
        </w:rPr>
        <w:t>Nature</w:t>
      </w:r>
      <w:r w:rsidRPr="00967D9A">
        <w:rPr>
          <w:sz w:val="20"/>
          <w:szCs w:val="20"/>
        </w:rPr>
        <w:t xml:space="preserve"> </w:t>
      </w:r>
      <w:r w:rsidRPr="00967D9A">
        <w:rPr>
          <w:b/>
          <w:bCs/>
          <w:sz w:val="20"/>
          <w:szCs w:val="20"/>
        </w:rPr>
        <w:t>391</w:t>
      </w:r>
      <w:r w:rsidRPr="00967D9A">
        <w:rPr>
          <w:sz w:val="20"/>
          <w:szCs w:val="20"/>
        </w:rPr>
        <w:t>, 245–250 (1998) doi: 10.1038/34584.</w:t>
      </w:r>
    </w:p>
    <w:p w:rsidR="00967D9A" w:rsidRPr="00967D9A" w:rsidRDefault="00967D9A" w:rsidP="00967D9A">
      <w:pPr>
        <w:pStyle w:val="Bibliografie"/>
        <w:spacing w:line="240" w:lineRule="auto"/>
        <w:jc w:val="both"/>
        <w:rPr>
          <w:sz w:val="20"/>
          <w:szCs w:val="20"/>
        </w:rPr>
      </w:pPr>
      <w:r w:rsidRPr="00967D9A">
        <w:rPr>
          <w:sz w:val="20"/>
          <w:szCs w:val="20"/>
        </w:rPr>
        <w:t>122.</w:t>
      </w:r>
      <w:r w:rsidRPr="00967D9A">
        <w:rPr>
          <w:sz w:val="20"/>
          <w:szCs w:val="20"/>
        </w:rPr>
        <w:tab/>
        <w:t xml:space="preserve">Sherman, S. M. &amp; Guillery, R. W. On the actions that one nerve cell can have on another: Distinguishing “drivers” from “modulators”. </w:t>
      </w:r>
      <w:r w:rsidRPr="00967D9A">
        <w:rPr>
          <w:i/>
          <w:iCs/>
          <w:sz w:val="20"/>
          <w:szCs w:val="20"/>
        </w:rPr>
        <w:t>PNAS</w:t>
      </w:r>
      <w:r w:rsidRPr="00967D9A">
        <w:rPr>
          <w:sz w:val="20"/>
          <w:szCs w:val="20"/>
        </w:rPr>
        <w:t xml:space="preserve"> </w:t>
      </w:r>
      <w:r w:rsidRPr="00967D9A">
        <w:rPr>
          <w:b/>
          <w:bCs/>
          <w:sz w:val="20"/>
          <w:szCs w:val="20"/>
        </w:rPr>
        <w:t>95</w:t>
      </w:r>
      <w:r w:rsidRPr="00967D9A">
        <w:rPr>
          <w:sz w:val="20"/>
          <w:szCs w:val="20"/>
        </w:rPr>
        <w:t>, 7121–7126 (1998) doi: 10.1073/pnas.95.12.7121.</w:t>
      </w:r>
    </w:p>
    <w:p w:rsidR="00967D9A" w:rsidRPr="00967D9A" w:rsidRDefault="00967D9A" w:rsidP="00967D9A">
      <w:pPr>
        <w:pStyle w:val="Bibliografie"/>
        <w:spacing w:line="240" w:lineRule="auto"/>
        <w:jc w:val="both"/>
        <w:rPr>
          <w:sz w:val="20"/>
          <w:szCs w:val="20"/>
        </w:rPr>
      </w:pPr>
      <w:r w:rsidRPr="00967D9A">
        <w:rPr>
          <w:sz w:val="20"/>
          <w:szCs w:val="20"/>
        </w:rPr>
        <w:t>123.</w:t>
      </w:r>
      <w:r w:rsidRPr="00967D9A">
        <w:rPr>
          <w:sz w:val="20"/>
          <w:szCs w:val="20"/>
        </w:rPr>
        <w:tab/>
        <w:t xml:space="preserve">Self, M. W., Kooijmans, R. N., Supèr, H., Lamme, V. A. &amp; Roelfsema, P. R. Different glutamate receptors convey feedforward and recurrent processing in macaque V1. </w:t>
      </w:r>
      <w:r w:rsidRPr="00967D9A">
        <w:rPr>
          <w:i/>
          <w:iCs/>
          <w:sz w:val="20"/>
          <w:szCs w:val="20"/>
        </w:rPr>
        <w:t>PNAS</w:t>
      </w:r>
      <w:r w:rsidRPr="00967D9A">
        <w:rPr>
          <w:sz w:val="20"/>
          <w:szCs w:val="20"/>
        </w:rPr>
        <w:t xml:space="preserve"> </w:t>
      </w:r>
      <w:r w:rsidRPr="00967D9A">
        <w:rPr>
          <w:b/>
          <w:bCs/>
          <w:sz w:val="20"/>
          <w:szCs w:val="20"/>
        </w:rPr>
        <w:t>109</w:t>
      </w:r>
      <w:r w:rsidRPr="00967D9A">
        <w:rPr>
          <w:sz w:val="20"/>
          <w:szCs w:val="20"/>
        </w:rPr>
        <w:t>, 11031–11036 (2012) doi: 10.1073/pnas.1119527109.</w:t>
      </w:r>
    </w:p>
    <w:p w:rsidR="00967D9A" w:rsidRPr="00967D9A" w:rsidRDefault="00967D9A" w:rsidP="00967D9A">
      <w:pPr>
        <w:pStyle w:val="Bibliografie"/>
        <w:spacing w:line="240" w:lineRule="auto"/>
        <w:jc w:val="both"/>
        <w:rPr>
          <w:sz w:val="20"/>
          <w:szCs w:val="20"/>
        </w:rPr>
      </w:pPr>
      <w:r w:rsidRPr="00967D9A">
        <w:rPr>
          <w:sz w:val="20"/>
          <w:szCs w:val="20"/>
        </w:rPr>
        <w:t>124.</w:t>
      </w:r>
      <w:r w:rsidRPr="00967D9A">
        <w:rPr>
          <w:sz w:val="20"/>
          <w:szCs w:val="20"/>
        </w:rPr>
        <w:tab/>
        <w:t xml:space="preserve">Lauritzen, M. Reading vascular changes in brain imaging: is dendritic calcium the key? </w:t>
      </w:r>
      <w:r w:rsidRPr="00967D9A">
        <w:rPr>
          <w:i/>
          <w:iCs/>
          <w:sz w:val="20"/>
          <w:szCs w:val="20"/>
        </w:rPr>
        <w:t>Nat. Rev. Neurosci.</w:t>
      </w:r>
      <w:r w:rsidRPr="00967D9A">
        <w:rPr>
          <w:sz w:val="20"/>
          <w:szCs w:val="20"/>
        </w:rPr>
        <w:t xml:space="preserve"> </w:t>
      </w:r>
      <w:r w:rsidRPr="00967D9A">
        <w:rPr>
          <w:b/>
          <w:bCs/>
          <w:sz w:val="20"/>
          <w:szCs w:val="20"/>
        </w:rPr>
        <w:t>6</w:t>
      </w:r>
      <w:r w:rsidRPr="00967D9A">
        <w:rPr>
          <w:sz w:val="20"/>
          <w:szCs w:val="20"/>
        </w:rPr>
        <w:t>, 77–85 (2005) doi: 10.1038/nrn1589.</w:t>
      </w:r>
    </w:p>
    <w:p w:rsidR="00967D9A" w:rsidRPr="00967D9A" w:rsidRDefault="00967D9A" w:rsidP="00967D9A">
      <w:pPr>
        <w:pStyle w:val="Bibliografie"/>
        <w:spacing w:line="240" w:lineRule="auto"/>
        <w:jc w:val="both"/>
        <w:rPr>
          <w:sz w:val="20"/>
          <w:szCs w:val="20"/>
        </w:rPr>
      </w:pPr>
      <w:r w:rsidRPr="00967D9A">
        <w:rPr>
          <w:sz w:val="20"/>
          <w:szCs w:val="20"/>
        </w:rPr>
        <w:t>125.</w:t>
      </w:r>
      <w:r w:rsidRPr="00967D9A">
        <w:rPr>
          <w:sz w:val="20"/>
          <w:szCs w:val="20"/>
        </w:rPr>
        <w:tab/>
        <w:t xml:space="preserve">Hupé, J.-M. </w:t>
      </w:r>
      <w:r w:rsidRPr="00967D9A">
        <w:rPr>
          <w:i/>
          <w:iCs/>
          <w:sz w:val="20"/>
          <w:szCs w:val="20"/>
        </w:rPr>
        <w:t>et al.</w:t>
      </w:r>
      <w:r w:rsidRPr="00967D9A">
        <w:rPr>
          <w:sz w:val="20"/>
          <w:szCs w:val="20"/>
        </w:rPr>
        <w:t xml:space="preserve"> Feedback Connections Act on the Early Part of the Responses in Monkey Visual Cortex. </w:t>
      </w:r>
      <w:r w:rsidRPr="00967D9A">
        <w:rPr>
          <w:i/>
          <w:iCs/>
          <w:sz w:val="20"/>
          <w:szCs w:val="20"/>
        </w:rPr>
        <w:t>J. Neurophysiol.</w:t>
      </w:r>
      <w:r w:rsidRPr="00967D9A">
        <w:rPr>
          <w:sz w:val="20"/>
          <w:szCs w:val="20"/>
        </w:rPr>
        <w:t xml:space="preserve"> </w:t>
      </w:r>
      <w:r w:rsidRPr="00967D9A">
        <w:rPr>
          <w:b/>
          <w:bCs/>
          <w:sz w:val="20"/>
          <w:szCs w:val="20"/>
        </w:rPr>
        <w:t>85</w:t>
      </w:r>
      <w:r w:rsidRPr="00967D9A">
        <w:rPr>
          <w:sz w:val="20"/>
          <w:szCs w:val="20"/>
        </w:rPr>
        <w:t>, 134–145 (2001) doi: 10.1152/jn.2001.85.1.134.</w:t>
      </w:r>
    </w:p>
    <w:p w:rsidR="00967D9A" w:rsidRPr="00967D9A" w:rsidRDefault="00967D9A" w:rsidP="00967D9A">
      <w:pPr>
        <w:pStyle w:val="Bibliografie"/>
        <w:spacing w:line="240" w:lineRule="auto"/>
        <w:jc w:val="both"/>
        <w:rPr>
          <w:sz w:val="20"/>
          <w:szCs w:val="20"/>
        </w:rPr>
      </w:pPr>
      <w:r w:rsidRPr="00967D9A">
        <w:rPr>
          <w:sz w:val="20"/>
          <w:szCs w:val="20"/>
        </w:rPr>
        <w:t>126.</w:t>
      </w:r>
      <w:r w:rsidRPr="00967D9A">
        <w:rPr>
          <w:sz w:val="20"/>
          <w:szCs w:val="20"/>
        </w:rPr>
        <w:tab/>
        <w:t xml:space="preserve">Leprince, Y. </w:t>
      </w:r>
      <w:r w:rsidRPr="00967D9A">
        <w:rPr>
          <w:i/>
          <w:iCs/>
          <w:sz w:val="20"/>
          <w:szCs w:val="20"/>
        </w:rPr>
        <w:t>et al.</w:t>
      </w:r>
      <w:r w:rsidRPr="00967D9A">
        <w:rPr>
          <w:sz w:val="20"/>
          <w:szCs w:val="20"/>
        </w:rPr>
        <w:t xml:space="preserve"> Combined Laplacian-equivolumic model for studying cortical lamination with ultra high field MRI (7 T). in </w:t>
      </w:r>
      <w:r w:rsidRPr="00967D9A">
        <w:rPr>
          <w:i/>
          <w:iCs/>
          <w:sz w:val="20"/>
          <w:szCs w:val="20"/>
        </w:rPr>
        <w:t>IEEE International Symposium on Biomedical Imaging (ISBI)</w:t>
      </w:r>
      <w:r w:rsidRPr="00967D9A">
        <w:rPr>
          <w:sz w:val="20"/>
          <w:szCs w:val="20"/>
        </w:rPr>
        <w:t xml:space="preserve"> 580–583 (IEEE, 2015). doi:10.1109/ISBI.2015.7163940 doi: 10.1109/ISBI.2015.7163940.</w:t>
      </w:r>
    </w:p>
    <w:p w:rsidR="00967D9A" w:rsidRPr="00967D9A" w:rsidRDefault="00967D9A" w:rsidP="00967D9A">
      <w:pPr>
        <w:pStyle w:val="Bibliografie"/>
        <w:spacing w:line="240" w:lineRule="auto"/>
        <w:jc w:val="both"/>
        <w:rPr>
          <w:sz w:val="20"/>
          <w:szCs w:val="20"/>
        </w:rPr>
      </w:pPr>
      <w:r w:rsidRPr="00967D9A">
        <w:rPr>
          <w:sz w:val="20"/>
          <w:szCs w:val="20"/>
        </w:rPr>
        <w:t>127.</w:t>
      </w:r>
      <w:r w:rsidRPr="00967D9A">
        <w:rPr>
          <w:sz w:val="20"/>
          <w:szCs w:val="20"/>
        </w:rPr>
        <w:tab/>
        <w:t xml:space="preserve">Shamir, I. </w:t>
      </w:r>
      <w:r w:rsidRPr="00967D9A">
        <w:rPr>
          <w:i/>
          <w:iCs/>
          <w:sz w:val="20"/>
          <w:szCs w:val="20"/>
        </w:rPr>
        <w:t>et al.</w:t>
      </w:r>
      <w:r w:rsidRPr="00967D9A">
        <w:rPr>
          <w:sz w:val="20"/>
          <w:szCs w:val="20"/>
        </w:rPr>
        <w:t xml:space="preserve"> A framework for cortical laminar composition analysis using low-resolution T1 MRI images. </w:t>
      </w:r>
      <w:r w:rsidRPr="00967D9A">
        <w:rPr>
          <w:i/>
          <w:iCs/>
          <w:sz w:val="20"/>
          <w:szCs w:val="20"/>
        </w:rPr>
        <w:t>Brain Struct. Funct.</w:t>
      </w:r>
      <w:r w:rsidRPr="00967D9A">
        <w:rPr>
          <w:sz w:val="20"/>
          <w:szCs w:val="20"/>
        </w:rPr>
        <w:t xml:space="preserve"> </w:t>
      </w:r>
      <w:r w:rsidRPr="00967D9A">
        <w:rPr>
          <w:b/>
          <w:bCs/>
          <w:sz w:val="20"/>
          <w:szCs w:val="20"/>
        </w:rPr>
        <w:t>224</w:t>
      </w:r>
      <w:r w:rsidRPr="00967D9A">
        <w:rPr>
          <w:sz w:val="20"/>
          <w:szCs w:val="20"/>
        </w:rPr>
        <w:t>, 1457–1467 (2019) doi: 10.1007/s00429-019-01848-2.</w:t>
      </w:r>
    </w:p>
    <w:p w:rsidR="00967D9A" w:rsidRPr="00967D9A" w:rsidRDefault="00967D9A" w:rsidP="00967D9A">
      <w:pPr>
        <w:pStyle w:val="Bibliografie"/>
        <w:spacing w:line="240" w:lineRule="auto"/>
        <w:jc w:val="both"/>
        <w:rPr>
          <w:sz w:val="20"/>
          <w:szCs w:val="20"/>
        </w:rPr>
      </w:pPr>
      <w:r w:rsidRPr="00967D9A">
        <w:rPr>
          <w:sz w:val="20"/>
          <w:szCs w:val="20"/>
        </w:rPr>
        <w:t>128.</w:t>
      </w:r>
      <w:r w:rsidRPr="00967D9A">
        <w:rPr>
          <w:sz w:val="20"/>
          <w:szCs w:val="20"/>
        </w:rPr>
        <w:tab/>
        <w:t xml:space="preserve">Trampel, R., Bazin, P.-L., Pine, K. &amp; Weiskopf, N. In-vivo magnetic resonance imaging (MRI) of laminae in the human cortex. </w:t>
      </w:r>
      <w:r w:rsidRPr="00967D9A">
        <w:rPr>
          <w:i/>
          <w:iCs/>
          <w:sz w:val="20"/>
          <w:szCs w:val="20"/>
        </w:rPr>
        <w:t>NeuroImage</w:t>
      </w:r>
      <w:r w:rsidRPr="00967D9A">
        <w:rPr>
          <w:sz w:val="20"/>
          <w:szCs w:val="20"/>
        </w:rPr>
        <w:t xml:space="preserve"> </w:t>
      </w:r>
      <w:r w:rsidRPr="00967D9A">
        <w:rPr>
          <w:b/>
          <w:bCs/>
          <w:sz w:val="20"/>
          <w:szCs w:val="20"/>
        </w:rPr>
        <w:t>197</w:t>
      </w:r>
      <w:r w:rsidRPr="00967D9A">
        <w:rPr>
          <w:sz w:val="20"/>
          <w:szCs w:val="20"/>
        </w:rPr>
        <w:t>, 707–715 (2019) doi: 10.1016/j.neuroimage.2017.09.037.</w:t>
      </w:r>
    </w:p>
    <w:p w:rsidR="00967D9A" w:rsidRPr="00967D9A" w:rsidRDefault="00967D9A" w:rsidP="00967D9A">
      <w:pPr>
        <w:pStyle w:val="Bibliografie"/>
        <w:spacing w:line="240" w:lineRule="auto"/>
        <w:jc w:val="both"/>
        <w:rPr>
          <w:sz w:val="20"/>
          <w:szCs w:val="20"/>
        </w:rPr>
      </w:pPr>
      <w:r w:rsidRPr="00967D9A">
        <w:rPr>
          <w:sz w:val="20"/>
          <w:szCs w:val="20"/>
        </w:rPr>
        <w:t>129.</w:t>
      </w:r>
      <w:r w:rsidRPr="00967D9A">
        <w:rPr>
          <w:sz w:val="20"/>
          <w:szCs w:val="20"/>
        </w:rPr>
        <w:tab/>
        <w:t xml:space="preserve">Godenschweger, F. </w:t>
      </w:r>
      <w:r w:rsidRPr="00967D9A">
        <w:rPr>
          <w:i/>
          <w:iCs/>
          <w:sz w:val="20"/>
          <w:szCs w:val="20"/>
        </w:rPr>
        <w:t>et al.</w:t>
      </w:r>
      <w:r w:rsidRPr="00967D9A">
        <w:rPr>
          <w:sz w:val="20"/>
          <w:szCs w:val="20"/>
        </w:rPr>
        <w:t xml:space="preserve"> Motion correction in MRI of the brain. </w:t>
      </w:r>
      <w:r w:rsidRPr="00967D9A">
        <w:rPr>
          <w:i/>
          <w:iCs/>
          <w:sz w:val="20"/>
          <w:szCs w:val="20"/>
        </w:rPr>
        <w:t>Phys. Med. Biol.</w:t>
      </w:r>
      <w:r w:rsidRPr="00967D9A">
        <w:rPr>
          <w:sz w:val="20"/>
          <w:szCs w:val="20"/>
        </w:rPr>
        <w:t xml:space="preserve"> </w:t>
      </w:r>
      <w:r w:rsidRPr="00967D9A">
        <w:rPr>
          <w:b/>
          <w:bCs/>
          <w:sz w:val="20"/>
          <w:szCs w:val="20"/>
        </w:rPr>
        <w:t>61</w:t>
      </w:r>
      <w:r w:rsidRPr="00967D9A">
        <w:rPr>
          <w:sz w:val="20"/>
          <w:szCs w:val="20"/>
        </w:rPr>
        <w:t>, R32–R56 (2016) doi: 10.1088/0031-9155/61/5/R32.</w:t>
      </w:r>
    </w:p>
    <w:p w:rsidR="00967D9A" w:rsidRPr="00967D9A" w:rsidRDefault="00967D9A" w:rsidP="00967D9A">
      <w:pPr>
        <w:pStyle w:val="Bibliografie"/>
        <w:spacing w:line="240" w:lineRule="auto"/>
        <w:jc w:val="both"/>
        <w:rPr>
          <w:sz w:val="20"/>
          <w:szCs w:val="20"/>
        </w:rPr>
      </w:pPr>
      <w:r w:rsidRPr="00967D9A">
        <w:rPr>
          <w:sz w:val="20"/>
          <w:szCs w:val="20"/>
        </w:rPr>
        <w:t>130.</w:t>
      </w:r>
      <w:r w:rsidRPr="00967D9A">
        <w:rPr>
          <w:sz w:val="20"/>
          <w:szCs w:val="20"/>
        </w:rPr>
        <w:tab/>
        <w:t xml:space="preserve">Zaitsev, M., Maclaren, J. &amp; Herbst, M. Motion artifacts in MRI: A complex problem with many partial solutions. </w:t>
      </w:r>
      <w:r w:rsidRPr="00967D9A">
        <w:rPr>
          <w:i/>
          <w:iCs/>
          <w:sz w:val="20"/>
          <w:szCs w:val="20"/>
        </w:rPr>
        <w:t>J. Magn. Reson. Imaging</w:t>
      </w:r>
      <w:r w:rsidRPr="00967D9A">
        <w:rPr>
          <w:sz w:val="20"/>
          <w:szCs w:val="20"/>
        </w:rPr>
        <w:t xml:space="preserve"> </w:t>
      </w:r>
      <w:r w:rsidRPr="00967D9A">
        <w:rPr>
          <w:b/>
          <w:bCs/>
          <w:sz w:val="20"/>
          <w:szCs w:val="20"/>
        </w:rPr>
        <w:t>42</w:t>
      </w:r>
      <w:r w:rsidRPr="00967D9A">
        <w:rPr>
          <w:sz w:val="20"/>
          <w:szCs w:val="20"/>
        </w:rPr>
        <w:t>, 887–901 (2015) doi: 10.1002/jmri.24850.</w:t>
      </w:r>
    </w:p>
    <w:p w:rsidR="00967D9A" w:rsidRPr="00967D9A" w:rsidRDefault="00967D9A" w:rsidP="00967D9A">
      <w:pPr>
        <w:pStyle w:val="Bibliografie"/>
        <w:spacing w:line="240" w:lineRule="auto"/>
        <w:jc w:val="both"/>
        <w:rPr>
          <w:sz w:val="20"/>
          <w:szCs w:val="20"/>
        </w:rPr>
      </w:pPr>
      <w:r w:rsidRPr="00967D9A">
        <w:rPr>
          <w:sz w:val="20"/>
          <w:szCs w:val="20"/>
        </w:rPr>
        <w:t>131.</w:t>
      </w:r>
      <w:r w:rsidRPr="00967D9A">
        <w:rPr>
          <w:sz w:val="20"/>
          <w:szCs w:val="20"/>
        </w:rPr>
        <w:tab/>
        <w:t xml:space="preserve">Priovoulos, N. </w:t>
      </w:r>
      <w:r w:rsidRPr="00967D9A">
        <w:rPr>
          <w:i/>
          <w:iCs/>
          <w:sz w:val="20"/>
          <w:szCs w:val="20"/>
        </w:rPr>
        <w:t>et al.</w:t>
      </w:r>
      <w:r w:rsidRPr="00967D9A">
        <w:rPr>
          <w:sz w:val="20"/>
          <w:szCs w:val="20"/>
        </w:rPr>
        <w:t xml:space="preserve"> A local multi-transmit coil combined with a high-density receive array for cerebellar fMRI at 7T. </w:t>
      </w:r>
      <w:r w:rsidRPr="00967D9A">
        <w:rPr>
          <w:i/>
          <w:iCs/>
          <w:sz w:val="20"/>
          <w:szCs w:val="20"/>
        </w:rPr>
        <w:t>NMR Biomed.</w:t>
      </w:r>
      <w:r w:rsidRPr="00967D9A">
        <w:rPr>
          <w:sz w:val="20"/>
          <w:szCs w:val="20"/>
        </w:rPr>
        <w:t xml:space="preserve"> </w:t>
      </w:r>
      <w:r w:rsidRPr="00967D9A">
        <w:rPr>
          <w:b/>
          <w:bCs/>
          <w:sz w:val="20"/>
          <w:szCs w:val="20"/>
        </w:rPr>
        <w:t>34</w:t>
      </w:r>
      <w:r w:rsidRPr="00967D9A">
        <w:rPr>
          <w:sz w:val="20"/>
          <w:szCs w:val="20"/>
        </w:rPr>
        <w:t>, e4586 (2021) doi: 10.1002/NBM.4586.</w:t>
      </w:r>
    </w:p>
    <w:p w:rsidR="00967D9A" w:rsidRPr="00967D9A" w:rsidRDefault="00967D9A" w:rsidP="00967D9A">
      <w:pPr>
        <w:pStyle w:val="Bibliografie"/>
        <w:spacing w:line="240" w:lineRule="auto"/>
        <w:jc w:val="both"/>
        <w:rPr>
          <w:sz w:val="20"/>
          <w:szCs w:val="20"/>
        </w:rPr>
      </w:pPr>
      <w:r w:rsidRPr="00967D9A">
        <w:rPr>
          <w:sz w:val="20"/>
          <w:szCs w:val="20"/>
        </w:rPr>
        <w:t>132.</w:t>
      </w:r>
      <w:r w:rsidRPr="00967D9A">
        <w:rPr>
          <w:sz w:val="20"/>
          <w:szCs w:val="20"/>
        </w:rPr>
        <w:tab/>
        <w:t xml:space="preserve">Petridou, N. </w:t>
      </w:r>
      <w:r w:rsidRPr="00967D9A">
        <w:rPr>
          <w:i/>
          <w:iCs/>
          <w:sz w:val="20"/>
          <w:szCs w:val="20"/>
        </w:rPr>
        <w:t>et al.</w:t>
      </w:r>
      <w:r w:rsidRPr="00967D9A">
        <w:rPr>
          <w:sz w:val="20"/>
          <w:szCs w:val="20"/>
        </w:rPr>
        <w:t xml:space="preserve"> Pushing the limits of high-resolution functional MRI using a simple high-density multi-element coil design. </w:t>
      </w:r>
      <w:r w:rsidRPr="00967D9A">
        <w:rPr>
          <w:i/>
          <w:iCs/>
          <w:sz w:val="20"/>
          <w:szCs w:val="20"/>
        </w:rPr>
        <w:t>NMR Biomed.</w:t>
      </w:r>
      <w:r w:rsidRPr="00967D9A">
        <w:rPr>
          <w:sz w:val="20"/>
          <w:szCs w:val="20"/>
        </w:rPr>
        <w:t xml:space="preserve"> </w:t>
      </w:r>
      <w:r w:rsidRPr="00967D9A">
        <w:rPr>
          <w:b/>
          <w:bCs/>
          <w:sz w:val="20"/>
          <w:szCs w:val="20"/>
        </w:rPr>
        <w:t>26</w:t>
      </w:r>
      <w:r w:rsidRPr="00967D9A">
        <w:rPr>
          <w:sz w:val="20"/>
          <w:szCs w:val="20"/>
        </w:rPr>
        <w:t>, 65–73 (2013) doi: 10.1002/nbm.2820.</w:t>
      </w:r>
    </w:p>
    <w:p w:rsidR="00967D9A" w:rsidRPr="00967D9A" w:rsidRDefault="00967D9A" w:rsidP="00967D9A">
      <w:pPr>
        <w:pStyle w:val="Bibliografie"/>
        <w:spacing w:line="240" w:lineRule="auto"/>
        <w:jc w:val="both"/>
        <w:rPr>
          <w:sz w:val="20"/>
          <w:szCs w:val="20"/>
        </w:rPr>
      </w:pPr>
      <w:r w:rsidRPr="00967D9A">
        <w:rPr>
          <w:sz w:val="20"/>
          <w:szCs w:val="20"/>
        </w:rPr>
        <w:t>133.</w:t>
      </w:r>
      <w:r w:rsidRPr="00967D9A">
        <w:rPr>
          <w:sz w:val="20"/>
          <w:szCs w:val="20"/>
        </w:rPr>
        <w:tab/>
        <w:t xml:space="preserve">Alvarez, I., De Haas, B., Clark, C., Rees, G. &amp; Schwarzkopf, D. Comparing different stimulus configurations for population receptive field mapping in human fMRI. </w:t>
      </w:r>
      <w:r w:rsidRPr="00967D9A">
        <w:rPr>
          <w:i/>
          <w:iCs/>
          <w:sz w:val="20"/>
          <w:szCs w:val="20"/>
        </w:rPr>
        <w:t>Front. Hum. Neurosci.</w:t>
      </w:r>
      <w:r w:rsidRPr="00967D9A">
        <w:rPr>
          <w:sz w:val="20"/>
          <w:szCs w:val="20"/>
        </w:rPr>
        <w:t xml:space="preserve"> </w:t>
      </w:r>
      <w:r w:rsidRPr="00967D9A">
        <w:rPr>
          <w:b/>
          <w:bCs/>
          <w:sz w:val="20"/>
          <w:szCs w:val="20"/>
        </w:rPr>
        <w:t>9</w:t>
      </w:r>
      <w:r w:rsidRPr="00967D9A">
        <w:rPr>
          <w:sz w:val="20"/>
          <w:szCs w:val="20"/>
        </w:rPr>
        <w:t>, (2015) doi: 10.3389/fnhum.2015.00096.</w:t>
      </w:r>
    </w:p>
    <w:p w:rsidR="00967D9A" w:rsidRPr="00967D9A" w:rsidRDefault="00967D9A" w:rsidP="00967D9A">
      <w:pPr>
        <w:pStyle w:val="Bibliografie"/>
        <w:spacing w:line="240" w:lineRule="auto"/>
        <w:jc w:val="both"/>
        <w:rPr>
          <w:sz w:val="20"/>
          <w:szCs w:val="20"/>
        </w:rPr>
      </w:pPr>
      <w:r w:rsidRPr="00967D9A">
        <w:rPr>
          <w:sz w:val="20"/>
          <w:szCs w:val="20"/>
        </w:rPr>
        <w:t>134.</w:t>
      </w:r>
      <w:r w:rsidRPr="00967D9A">
        <w:rPr>
          <w:sz w:val="20"/>
          <w:szCs w:val="20"/>
        </w:rPr>
        <w:tab/>
        <w:t xml:space="preserve">Lage-Castellanos, A., Valente, G., Senden, M. &amp; De Martino, F. Investigating the Reliability of Population Receptive Field Size Estimates Using fMRI. </w:t>
      </w:r>
      <w:r w:rsidRPr="00967D9A">
        <w:rPr>
          <w:i/>
          <w:iCs/>
          <w:sz w:val="20"/>
          <w:szCs w:val="20"/>
        </w:rPr>
        <w:t>Front. Neurosci.</w:t>
      </w:r>
      <w:r w:rsidRPr="00967D9A">
        <w:rPr>
          <w:sz w:val="20"/>
          <w:szCs w:val="20"/>
        </w:rPr>
        <w:t xml:space="preserve"> </w:t>
      </w:r>
      <w:r w:rsidRPr="00967D9A">
        <w:rPr>
          <w:b/>
          <w:bCs/>
          <w:sz w:val="20"/>
          <w:szCs w:val="20"/>
        </w:rPr>
        <w:t>14</w:t>
      </w:r>
      <w:r w:rsidRPr="00967D9A">
        <w:rPr>
          <w:sz w:val="20"/>
          <w:szCs w:val="20"/>
        </w:rPr>
        <w:t>, (2020) doi: 10.3389/fnins.2020.00825.</w:t>
      </w:r>
    </w:p>
    <w:p w:rsidR="00967D9A" w:rsidRPr="00967D9A" w:rsidRDefault="00967D9A" w:rsidP="00967D9A">
      <w:pPr>
        <w:pStyle w:val="Bibliografie"/>
        <w:spacing w:line="240" w:lineRule="auto"/>
        <w:jc w:val="both"/>
        <w:rPr>
          <w:sz w:val="20"/>
          <w:szCs w:val="20"/>
        </w:rPr>
      </w:pPr>
      <w:r w:rsidRPr="00967D9A">
        <w:rPr>
          <w:sz w:val="20"/>
          <w:szCs w:val="20"/>
        </w:rPr>
        <w:t>135.</w:t>
      </w:r>
      <w:r w:rsidRPr="00967D9A">
        <w:rPr>
          <w:sz w:val="20"/>
          <w:szCs w:val="20"/>
        </w:rPr>
        <w:tab/>
        <w:t xml:space="preserve">Senden, M., Reithler, J., Gijsen, S. &amp; Goebel, R. Evaluating Population Receptive Field Estimation Frameworks in Terms of Robustness and Reproducibility. </w:t>
      </w:r>
      <w:r w:rsidRPr="00967D9A">
        <w:rPr>
          <w:i/>
          <w:iCs/>
          <w:sz w:val="20"/>
          <w:szCs w:val="20"/>
        </w:rPr>
        <w:t>PLoS One</w:t>
      </w:r>
      <w:r w:rsidRPr="00967D9A">
        <w:rPr>
          <w:sz w:val="20"/>
          <w:szCs w:val="20"/>
        </w:rPr>
        <w:t xml:space="preserve"> </w:t>
      </w:r>
      <w:r w:rsidRPr="00967D9A">
        <w:rPr>
          <w:b/>
          <w:bCs/>
          <w:sz w:val="20"/>
          <w:szCs w:val="20"/>
        </w:rPr>
        <w:t>9</w:t>
      </w:r>
      <w:r w:rsidRPr="00967D9A">
        <w:rPr>
          <w:sz w:val="20"/>
          <w:szCs w:val="20"/>
        </w:rPr>
        <w:t>, e114054 (2014) doi: 10.1371/journal.pone.0114054.</w:t>
      </w:r>
    </w:p>
    <w:p w:rsidR="00967D9A" w:rsidRPr="00967D9A" w:rsidRDefault="00967D9A" w:rsidP="00967D9A">
      <w:pPr>
        <w:pStyle w:val="Bibliografie"/>
        <w:spacing w:line="240" w:lineRule="auto"/>
        <w:jc w:val="both"/>
        <w:rPr>
          <w:sz w:val="20"/>
          <w:szCs w:val="20"/>
        </w:rPr>
      </w:pPr>
      <w:r w:rsidRPr="00967D9A">
        <w:rPr>
          <w:sz w:val="20"/>
          <w:szCs w:val="20"/>
        </w:rPr>
        <w:t>136.</w:t>
      </w:r>
      <w:r w:rsidRPr="00967D9A">
        <w:rPr>
          <w:sz w:val="20"/>
          <w:szCs w:val="20"/>
        </w:rPr>
        <w:tab/>
        <w:t xml:space="preserve">van Dijk, J. A., de Haas, B., Moutsiana, C. &amp; Schwarzkopf, D. S. Intersession reliability of population receptive field estimates. </w:t>
      </w:r>
      <w:r w:rsidRPr="00967D9A">
        <w:rPr>
          <w:i/>
          <w:iCs/>
          <w:sz w:val="20"/>
          <w:szCs w:val="20"/>
        </w:rPr>
        <w:t>NeuroImage</w:t>
      </w:r>
      <w:r w:rsidRPr="00967D9A">
        <w:rPr>
          <w:sz w:val="20"/>
          <w:szCs w:val="20"/>
        </w:rPr>
        <w:t xml:space="preserve"> </w:t>
      </w:r>
      <w:r w:rsidRPr="00967D9A">
        <w:rPr>
          <w:b/>
          <w:bCs/>
          <w:sz w:val="20"/>
          <w:szCs w:val="20"/>
        </w:rPr>
        <w:t>143</w:t>
      </w:r>
      <w:r w:rsidRPr="00967D9A">
        <w:rPr>
          <w:sz w:val="20"/>
          <w:szCs w:val="20"/>
        </w:rPr>
        <w:t>, 293–303 (2016) doi: 10.1016/j.neuroimage.2016.09.013.</w:t>
      </w:r>
    </w:p>
    <w:p w:rsidR="00967D9A" w:rsidRPr="00967D9A" w:rsidRDefault="00967D9A" w:rsidP="00967D9A">
      <w:pPr>
        <w:pStyle w:val="Bibliografie"/>
        <w:spacing w:line="240" w:lineRule="auto"/>
        <w:jc w:val="both"/>
        <w:rPr>
          <w:sz w:val="20"/>
          <w:szCs w:val="20"/>
        </w:rPr>
      </w:pPr>
      <w:r w:rsidRPr="00967D9A">
        <w:rPr>
          <w:sz w:val="20"/>
          <w:szCs w:val="20"/>
        </w:rPr>
        <w:t>137.</w:t>
      </w:r>
      <w:r w:rsidRPr="00967D9A">
        <w:rPr>
          <w:sz w:val="20"/>
          <w:szCs w:val="20"/>
        </w:rPr>
        <w:tab/>
        <w:t xml:space="preserve">Bianciardi, M. </w:t>
      </w:r>
      <w:r w:rsidRPr="00967D9A">
        <w:rPr>
          <w:i/>
          <w:iCs/>
          <w:sz w:val="20"/>
          <w:szCs w:val="20"/>
        </w:rPr>
        <w:t>et al.</w:t>
      </w:r>
      <w:r w:rsidRPr="00967D9A">
        <w:rPr>
          <w:sz w:val="20"/>
          <w:szCs w:val="20"/>
        </w:rPr>
        <w:t xml:space="preserve"> Sources of functional magnetic resonance imaging signal fluctuations in the human brain at rest: a 7 T study. </w:t>
      </w:r>
      <w:r w:rsidRPr="00967D9A">
        <w:rPr>
          <w:i/>
          <w:iCs/>
          <w:sz w:val="20"/>
          <w:szCs w:val="20"/>
        </w:rPr>
        <w:t>Magn. Reson. Imaging</w:t>
      </w:r>
      <w:r w:rsidRPr="00967D9A">
        <w:rPr>
          <w:sz w:val="20"/>
          <w:szCs w:val="20"/>
        </w:rPr>
        <w:t xml:space="preserve"> </w:t>
      </w:r>
      <w:r w:rsidRPr="00967D9A">
        <w:rPr>
          <w:b/>
          <w:bCs/>
          <w:sz w:val="20"/>
          <w:szCs w:val="20"/>
        </w:rPr>
        <w:t>27</w:t>
      </w:r>
      <w:r w:rsidRPr="00967D9A">
        <w:rPr>
          <w:sz w:val="20"/>
          <w:szCs w:val="20"/>
        </w:rPr>
        <w:t>, 1019–1029 (2009) doi: 10.1016/j.mri.2009.02.004.</w:t>
      </w:r>
    </w:p>
    <w:p w:rsidR="00967D9A" w:rsidRPr="00967D9A" w:rsidRDefault="00967D9A" w:rsidP="00967D9A">
      <w:pPr>
        <w:pStyle w:val="Bibliografie"/>
        <w:spacing w:line="240" w:lineRule="auto"/>
        <w:jc w:val="both"/>
        <w:rPr>
          <w:sz w:val="20"/>
          <w:szCs w:val="20"/>
        </w:rPr>
      </w:pPr>
      <w:r w:rsidRPr="00967D9A">
        <w:rPr>
          <w:sz w:val="20"/>
          <w:szCs w:val="20"/>
        </w:rPr>
        <w:t>138.</w:t>
      </w:r>
      <w:r w:rsidRPr="00967D9A">
        <w:rPr>
          <w:sz w:val="20"/>
          <w:szCs w:val="20"/>
        </w:rPr>
        <w:tab/>
        <w:t xml:space="preserve">Triantafyllou, C. </w:t>
      </w:r>
      <w:r w:rsidRPr="00967D9A">
        <w:rPr>
          <w:i/>
          <w:iCs/>
          <w:sz w:val="20"/>
          <w:szCs w:val="20"/>
        </w:rPr>
        <w:t>et al.</w:t>
      </w:r>
      <w:r w:rsidRPr="00967D9A">
        <w:rPr>
          <w:sz w:val="20"/>
          <w:szCs w:val="20"/>
        </w:rPr>
        <w:t xml:space="preserve"> Comparison of physiological noise at 1.5 T, 3 T and 7 T and optimization of fMRI acquisition parameters. </w:t>
      </w:r>
      <w:r w:rsidRPr="00967D9A">
        <w:rPr>
          <w:i/>
          <w:iCs/>
          <w:sz w:val="20"/>
          <w:szCs w:val="20"/>
        </w:rPr>
        <w:t>NeuroImage</w:t>
      </w:r>
      <w:r w:rsidRPr="00967D9A">
        <w:rPr>
          <w:sz w:val="20"/>
          <w:szCs w:val="20"/>
        </w:rPr>
        <w:t xml:space="preserve"> </w:t>
      </w:r>
      <w:r w:rsidRPr="00967D9A">
        <w:rPr>
          <w:b/>
          <w:bCs/>
          <w:sz w:val="20"/>
          <w:szCs w:val="20"/>
        </w:rPr>
        <w:t>26</w:t>
      </w:r>
      <w:r w:rsidRPr="00967D9A">
        <w:rPr>
          <w:sz w:val="20"/>
          <w:szCs w:val="20"/>
        </w:rPr>
        <w:t>, 243–250 (2005) doi: 10.1016/j.neuroimage.2005.01.007.</w:t>
      </w:r>
    </w:p>
    <w:p w:rsidR="00967D9A" w:rsidRPr="00967D9A" w:rsidRDefault="00967D9A" w:rsidP="00967D9A">
      <w:pPr>
        <w:pStyle w:val="Bibliografie"/>
        <w:spacing w:line="240" w:lineRule="auto"/>
        <w:jc w:val="both"/>
        <w:rPr>
          <w:sz w:val="20"/>
          <w:szCs w:val="20"/>
        </w:rPr>
      </w:pPr>
      <w:r w:rsidRPr="00967D9A">
        <w:rPr>
          <w:sz w:val="20"/>
          <w:szCs w:val="20"/>
        </w:rPr>
        <w:t>139.</w:t>
      </w:r>
      <w:r w:rsidRPr="00967D9A">
        <w:rPr>
          <w:sz w:val="20"/>
          <w:szCs w:val="20"/>
        </w:rPr>
        <w:tab/>
        <w:t xml:space="preserve">Benson, N. C. </w:t>
      </w:r>
      <w:r w:rsidRPr="00967D9A">
        <w:rPr>
          <w:i/>
          <w:iCs/>
          <w:sz w:val="20"/>
          <w:szCs w:val="20"/>
        </w:rPr>
        <w:t>et al.</w:t>
      </w:r>
      <w:r w:rsidRPr="00967D9A">
        <w:rPr>
          <w:sz w:val="20"/>
          <w:szCs w:val="20"/>
        </w:rPr>
        <w:t xml:space="preserve"> The Human Connectome Project 7 Tesla retinotopy dataset: Description and population receptive field analysis. </w:t>
      </w:r>
      <w:r w:rsidRPr="00967D9A">
        <w:rPr>
          <w:i/>
          <w:iCs/>
          <w:sz w:val="20"/>
          <w:szCs w:val="20"/>
        </w:rPr>
        <w:t>J. Vis.</w:t>
      </w:r>
      <w:r w:rsidRPr="00967D9A">
        <w:rPr>
          <w:sz w:val="20"/>
          <w:szCs w:val="20"/>
        </w:rPr>
        <w:t xml:space="preserve"> </w:t>
      </w:r>
      <w:r w:rsidRPr="00967D9A">
        <w:rPr>
          <w:b/>
          <w:bCs/>
          <w:sz w:val="20"/>
          <w:szCs w:val="20"/>
        </w:rPr>
        <w:t>18</w:t>
      </w:r>
      <w:r w:rsidRPr="00967D9A">
        <w:rPr>
          <w:sz w:val="20"/>
          <w:szCs w:val="20"/>
        </w:rPr>
        <w:t>, 23 (2018) doi: 10.1167/18.13.23.</w:t>
      </w:r>
    </w:p>
    <w:p w:rsidR="00967D9A" w:rsidRPr="00967D9A" w:rsidRDefault="00967D9A" w:rsidP="00967D9A">
      <w:pPr>
        <w:pStyle w:val="Bibliografie"/>
        <w:spacing w:line="240" w:lineRule="auto"/>
        <w:jc w:val="both"/>
        <w:rPr>
          <w:sz w:val="20"/>
          <w:szCs w:val="20"/>
        </w:rPr>
      </w:pPr>
      <w:r w:rsidRPr="00967D9A">
        <w:rPr>
          <w:sz w:val="20"/>
          <w:szCs w:val="20"/>
        </w:rPr>
        <w:t>140.</w:t>
      </w:r>
      <w:r w:rsidRPr="00967D9A">
        <w:rPr>
          <w:sz w:val="20"/>
          <w:szCs w:val="20"/>
        </w:rPr>
        <w:tab/>
        <w:t xml:space="preserve">Zuiderbaan, W., Harvey, B. M. &amp; Dumoulin, S. O. Modeling center-surround configurations in population: Receptive fields using fMRI. </w:t>
      </w:r>
      <w:r w:rsidRPr="00967D9A">
        <w:rPr>
          <w:i/>
          <w:iCs/>
          <w:sz w:val="20"/>
          <w:szCs w:val="20"/>
        </w:rPr>
        <w:t>J. Vis.</w:t>
      </w:r>
      <w:r w:rsidRPr="00967D9A">
        <w:rPr>
          <w:sz w:val="20"/>
          <w:szCs w:val="20"/>
        </w:rPr>
        <w:t xml:space="preserve"> </w:t>
      </w:r>
      <w:r w:rsidRPr="00967D9A">
        <w:rPr>
          <w:b/>
          <w:bCs/>
          <w:sz w:val="20"/>
          <w:szCs w:val="20"/>
        </w:rPr>
        <w:t>12</w:t>
      </w:r>
      <w:r w:rsidRPr="00967D9A">
        <w:rPr>
          <w:sz w:val="20"/>
          <w:szCs w:val="20"/>
        </w:rPr>
        <w:t>, 1–15 (2012) doi: 10.1167/12.3.10.</w:t>
      </w:r>
    </w:p>
    <w:p w:rsidR="00967D9A" w:rsidRPr="00967D9A" w:rsidRDefault="00967D9A" w:rsidP="00967D9A">
      <w:pPr>
        <w:pStyle w:val="Bibliografie"/>
        <w:spacing w:line="240" w:lineRule="auto"/>
        <w:jc w:val="both"/>
        <w:rPr>
          <w:sz w:val="20"/>
          <w:szCs w:val="20"/>
        </w:rPr>
      </w:pPr>
      <w:r w:rsidRPr="00967D9A">
        <w:rPr>
          <w:sz w:val="20"/>
          <w:szCs w:val="20"/>
        </w:rPr>
        <w:t>141.</w:t>
      </w:r>
      <w:r w:rsidRPr="00967D9A">
        <w:rPr>
          <w:sz w:val="20"/>
          <w:szCs w:val="20"/>
        </w:rPr>
        <w:tab/>
        <w:t xml:space="preserve">Gorgolewski, K. J. </w:t>
      </w:r>
      <w:r w:rsidRPr="00967D9A">
        <w:rPr>
          <w:i/>
          <w:iCs/>
          <w:sz w:val="20"/>
          <w:szCs w:val="20"/>
        </w:rPr>
        <w:t>et al.</w:t>
      </w:r>
      <w:r w:rsidRPr="00967D9A">
        <w:rPr>
          <w:sz w:val="20"/>
          <w:szCs w:val="20"/>
        </w:rPr>
        <w:t xml:space="preserve"> The brain imaging data structure, a format for organizing and describing outputs of neuroimaging experiments. </w:t>
      </w:r>
      <w:r w:rsidRPr="00967D9A">
        <w:rPr>
          <w:i/>
          <w:iCs/>
          <w:sz w:val="20"/>
          <w:szCs w:val="20"/>
        </w:rPr>
        <w:t>Sci. Data.</w:t>
      </w:r>
      <w:r w:rsidRPr="00967D9A">
        <w:rPr>
          <w:sz w:val="20"/>
          <w:szCs w:val="20"/>
        </w:rPr>
        <w:t xml:space="preserve"> </w:t>
      </w:r>
      <w:r w:rsidRPr="00967D9A">
        <w:rPr>
          <w:b/>
          <w:bCs/>
          <w:sz w:val="20"/>
          <w:szCs w:val="20"/>
        </w:rPr>
        <w:t>3</w:t>
      </w:r>
      <w:r w:rsidRPr="00967D9A">
        <w:rPr>
          <w:sz w:val="20"/>
          <w:szCs w:val="20"/>
        </w:rPr>
        <w:t>, 160044 (2016) doi: 10.1038/sdata.2016.44.</w:t>
      </w:r>
    </w:p>
    <w:p w:rsidR="00967D9A" w:rsidRPr="00967D9A" w:rsidRDefault="00967D9A" w:rsidP="00967D9A">
      <w:pPr>
        <w:pStyle w:val="Bibliografie"/>
        <w:spacing w:line="240" w:lineRule="auto"/>
        <w:jc w:val="both"/>
        <w:rPr>
          <w:sz w:val="20"/>
          <w:szCs w:val="20"/>
        </w:rPr>
      </w:pPr>
      <w:r w:rsidRPr="00967D9A">
        <w:rPr>
          <w:sz w:val="20"/>
          <w:szCs w:val="20"/>
        </w:rPr>
        <w:lastRenderedPageBreak/>
        <w:t>142.</w:t>
      </w:r>
      <w:r w:rsidRPr="00967D9A">
        <w:rPr>
          <w:sz w:val="20"/>
          <w:szCs w:val="20"/>
        </w:rPr>
        <w:tab/>
        <w:t xml:space="preserve">Peirce, J. W. PsychoPy—Psychophysics software in Python. </w:t>
      </w:r>
      <w:r w:rsidRPr="00967D9A">
        <w:rPr>
          <w:i/>
          <w:iCs/>
          <w:sz w:val="20"/>
          <w:szCs w:val="20"/>
        </w:rPr>
        <w:t>J. Neurosci. Methods</w:t>
      </w:r>
      <w:r w:rsidRPr="00967D9A">
        <w:rPr>
          <w:sz w:val="20"/>
          <w:szCs w:val="20"/>
        </w:rPr>
        <w:t xml:space="preserve"> </w:t>
      </w:r>
      <w:r w:rsidRPr="00967D9A">
        <w:rPr>
          <w:b/>
          <w:bCs/>
          <w:sz w:val="20"/>
          <w:szCs w:val="20"/>
        </w:rPr>
        <w:t>162</w:t>
      </w:r>
      <w:r w:rsidRPr="00967D9A">
        <w:rPr>
          <w:sz w:val="20"/>
          <w:szCs w:val="20"/>
        </w:rPr>
        <w:t>, 8–13 (2007) doi: 10.1016/J.JNEUMETH.2006.11.017.</w:t>
      </w:r>
    </w:p>
    <w:p w:rsidR="00967D9A" w:rsidRPr="00967D9A" w:rsidRDefault="00967D9A" w:rsidP="00967D9A">
      <w:pPr>
        <w:pStyle w:val="Bibliografie"/>
        <w:spacing w:line="240" w:lineRule="auto"/>
        <w:jc w:val="both"/>
        <w:rPr>
          <w:sz w:val="20"/>
          <w:szCs w:val="20"/>
        </w:rPr>
      </w:pPr>
      <w:r w:rsidRPr="00967D9A">
        <w:rPr>
          <w:sz w:val="20"/>
          <w:szCs w:val="20"/>
        </w:rPr>
        <w:t>143.</w:t>
      </w:r>
      <w:r w:rsidRPr="00967D9A">
        <w:rPr>
          <w:sz w:val="20"/>
          <w:szCs w:val="20"/>
        </w:rPr>
        <w:tab/>
        <w:t xml:space="preserve">Dale, A. M. Optimal experimental design for event-related fMRI. </w:t>
      </w:r>
      <w:r w:rsidRPr="00967D9A">
        <w:rPr>
          <w:i/>
          <w:iCs/>
          <w:sz w:val="20"/>
          <w:szCs w:val="20"/>
        </w:rPr>
        <w:t>Hum. Brain Mapp.</w:t>
      </w:r>
      <w:r w:rsidRPr="00967D9A">
        <w:rPr>
          <w:sz w:val="20"/>
          <w:szCs w:val="20"/>
        </w:rPr>
        <w:t xml:space="preserve"> </w:t>
      </w:r>
      <w:r w:rsidRPr="00967D9A">
        <w:rPr>
          <w:b/>
          <w:bCs/>
          <w:sz w:val="20"/>
          <w:szCs w:val="20"/>
        </w:rPr>
        <w:t>8</w:t>
      </w:r>
      <w:r w:rsidRPr="00967D9A">
        <w:rPr>
          <w:sz w:val="20"/>
          <w:szCs w:val="20"/>
        </w:rPr>
        <w:t>, 109–114 (1999) doi: 10.1002/(SICI)1097-0193(1999)8:2/3&lt;109::AID-HBM7&gt;3.0.CO;2-W.</w:t>
      </w:r>
    </w:p>
    <w:p w:rsidR="00967D9A" w:rsidRPr="00967D9A" w:rsidRDefault="00967D9A" w:rsidP="00967D9A">
      <w:pPr>
        <w:pStyle w:val="Bibliografie"/>
        <w:spacing w:line="240" w:lineRule="auto"/>
        <w:jc w:val="both"/>
        <w:rPr>
          <w:sz w:val="20"/>
          <w:szCs w:val="20"/>
        </w:rPr>
      </w:pPr>
      <w:r w:rsidRPr="00967D9A">
        <w:rPr>
          <w:sz w:val="20"/>
          <w:szCs w:val="20"/>
        </w:rPr>
        <w:t>144.</w:t>
      </w:r>
      <w:r w:rsidRPr="00967D9A">
        <w:rPr>
          <w:sz w:val="20"/>
          <w:szCs w:val="20"/>
        </w:rPr>
        <w:tab/>
        <w:t xml:space="preserve">Mumford, J. A., Poline, J.-B. &amp; Poldrack, R. A. Orthogonalization of Regressors in fMRI Models. </w:t>
      </w:r>
      <w:r w:rsidRPr="00967D9A">
        <w:rPr>
          <w:i/>
          <w:iCs/>
          <w:sz w:val="20"/>
          <w:szCs w:val="20"/>
        </w:rPr>
        <w:t>PLoS One</w:t>
      </w:r>
      <w:r w:rsidRPr="00967D9A">
        <w:rPr>
          <w:sz w:val="20"/>
          <w:szCs w:val="20"/>
        </w:rPr>
        <w:t xml:space="preserve"> </w:t>
      </w:r>
      <w:r w:rsidRPr="00967D9A">
        <w:rPr>
          <w:b/>
          <w:bCs/>
          <w:sz w:val="20"/>
          <w:szCs w:val="20"/>
        </w:rPr>
        <w:t>10</w:t>
      </w:r>
      <w:r w:rsidRPr="00967D9A">
        <w:rPr>
          <w:sz w:val="20"/>
          <w:szCs w:val="20"/>
        </w:rPr>
        <w:t>, e0126255 (2015) doi: 10.1371/journal.pone.0126255.</w:t>
      </w:r>
    </w:p>
    <w:p w:rsidR="00967D9A" w:rsidRPr="00967D9A" w:rsidRDefault="00967D9A" w:rsidP="00967D9A">
      <w:pPr>
        <w:pStyle w:val="Bibliografie"/>
        <w:spacing w:line="240" w:lineRule="auto"/>
        <w:jc w:val="both"/>
        <w:rPr>
          <w:sz w:val="20"/>
          <w:szCs w:val="20"/>
        </w:rPr>
      </w:pPr>
      <w:r w:rsidRPr="00967D9A">
        <w:rPr>
          <w:sz w:val="20"/>
          <w:szCs w:val="20"/>
        </w:rPr>
        <w:t>145.</w:t>
      </w:r>
      <w:r w:rsidRPr="00967D9A">
        <w:rPr>
          <w:sz w:val="20"/>
          <w:szCs w:val="20"/>
        </w:rPr>
        <w:tab/>
        <w:t xml:space="preserve">Chen, G. </w:t>
      </w:r>
      <w:r w:rsidRPr="00967D9A">
        <w:rPr>
          <w:i/>
          <w:iCs/>
          <w:sz w:val="20"/>
          <w:szCs w:val="20"/>
        </w:rPr>
        <w:t>et al.</w:t>
      </w:r>
      <w:r w:rsidRPr="00967D9A">
        <w:rPr>
          <w:sz w:val="20"/>
          <w:szCs w:val="20"/>
        </w:rPr>
        <w:t xml:space="preserve"> BOLD Response is more than just magnitude: Improving detection sensitivity through capturing hemodynamic profiles. </w:t>
      </w:r>
      <w:r w:rsidRPr="00967D9A">
        <w:rPr>
          <w:i/>
          <w:iCs/>
          <w:sz w:val="20"/>
          <w:szCs w:val="20"/>
        </w:rPr>
        <w:t>NeuroImage</w:t>
      </w:r>
      <w:r w:rsidRPr="00967D9A">
        <w:rPr>
          <w:sz w:val="20"/>
          <w:szCs w:val="20"/>
        </w:rPr>
        <w:t xml:space="preserve"> </w:t>
      </w:r>
      <w:r w:rsidRPr="00967D9A">
        <w:rPr>
          <w:b/>
          <w:bCs/>
          <w:sz w:val="20"/>
          <w:szCs w:val="20"/>
        </w:rPr>
        <w:t>277</w:t>
      </w:r>
      <w:r w:rsidRPr="00967D9A">
        <w:rPr>
          <w:sz w:val="20"/>
          <w:szCs w:val="20"/>
        </w:rPr>
        <w:t>, 120224 (2023) doi: 10.1016/j.neuroimage.2023.120224.</w:t>
      </w:r>
    </w:p>
    <w:p w:rsidR="00967D9A" w:rsidRPr="00967D9A" w:rsidRDefault="00967D9A" w:rsidP="00967D9A">
      <w:pPr>
        <w:pStyle w:val="Bibliografie"/>
        <w:spacing w:line="240" w:lineRule="auto"/>
        <w:jc w:val="both"/>
        <w:rPr>
          <w:sz w:val="20"/>
          <w:szCs w:val="20"/>
        </w:rPr>
      </w:pPr>
      <w:r w:rsidRPr="00967D9A">
        <w:rPr>
          <w:sz w:val="20"/>
          <w:szCs w:val="20"/>
        </w:rPr>
        <w:t>146.</w:t>
      </w:r>
      <w:r w:rsidRPr="00967D9A">
        <w:rPr>
          <w:sz w:val="20"/>
          <w:szCs w:val="20"/>
        </w:rPr>
        <w:tab/>
        <w:t xml:space="preserve">Gao, J. S., Huth, A. G., Lescroart, M. D. &amp; Gallant, J. L. Pycortex: an interactive surface visualizer for fMRI. </w:t>
      </w:r>
      <w:r w:rsidRPr="00967D9A">
        <w:rPr>
          <w:i/>
          <w:iCs/>
          <w:sz w:val="20"/>
          <w:szCs w:val="20"/>
        </w:rPr>
        <w:t>Front. Neuroinform.</w:t>
      </w:r>
      <w:r w:rsidRPr="00967D9A">
        <w:rPr>
          <w:sz w:val="20"/>
          <w:szCs w:val="20"/>
        </w:rPr>
        <w:t xml:space="preserve"> </w:t>
      </w:r>
      <w:r w:rsidRPr="00967D9A">
        <w:rPr>
          <w:b/>
          <w:bCs/>
          <w:sz w:val="20"/>
          <w:szCs w:val="20"/>
        </w:rPr>
        <w:t>9</w:t>
      </w:r>
      <w:r w:rsidRPr="00967D9A">
        <w:rPr>
          <w:sz w:val="20"/>
          <w:szCs w:val="20"/>
        </w:rPr>
        <w:t>, (2015) doi: 10.3389/fninf.2015.00023.</w:t>
      </w:r>
    </w:p>
    <w:p w:rsidR="00967D9A" w:rsidRPr="00967D9A" w:rsidRDefault="00967D9A" w:rsidP="00967D9A">
      <w:pPr>
        <w:pStyle w:val="Bibliografie"/>
        <w:spacing w:line="240" w:lineRule="auto"/>
        <w:jc w:val="both"/>
        <w:rPr>
          <w:sz w:val="20"/>
          <w:szCs w:val="20"/>
        </w:rPr>
      </w:pPr>
      <w:r w:rsidRPr="00967D9A">
        <w:rPr>
          <w:sz w:val="20"/>
          <w:szCs w:val="20"/>
        </w:rPr>
        <w:t>147.</w:t>
      </w:r>
      <w:r w:rsidRPr="00967D9A">
        <w:rPr>
          <w:sz w:val="20"/>
          <w:szCs w:val="20"/>
        </w:rPr>
        <w:tab/>
        <w:t xml:space="preserve">Savitzky, Abraham. &amp; Golay, M. J. E. Smoothing and Differentiation of Data by Simplified Least Squares Procedures. </w:t>
      </w:r>
      <w:r w:rsidRPr="00967D9A">
        <w:rPr>
          <w:i/>
          <w:iCs/>
          <w:sz w:val="20"/>
          <w:szCs w:val="20"/>
        </w:rPr>
        <w:t>Anal. Chem.</w:t>
      </w:r>
      <w:r w:rsidRPr="00967D9A">
        <w:rPr>
          <w:sz w:val="20"/>
          <w:szCs w:val="20"/>
        </w:rPr>
        <w:t xml:space="preserve"> </w:t>
      </w:r>
      <w:r w:rsidRPr="00967D9A">
        <w:rPr>
          <w:b/>
          <w:bCs/>
          <w:sz w:val="20"/>
          <w:szCs w:val="20"/>
        </w:rPr>
        <w:t>36</w:t>
      </w:r>
      <w:r w:rsidRPr="00967D9A">
        <w:rPr>
          <w:sz w:val="20"/>
          <w:szCs w:val="20"/>
        </w:rPr>
        <w:t>, 1627–1639 (1964) doi: 10.1021/ac60214a047.</w:t>
      </w:r>
    </w:p>
    <w:p w:rsidR="00967D9A" w:rsidRPr="00967D9A" w:rsidRDefault="00967D9A" w:rsidP="00967D9A">
      <w:pPr>
        <w:pStyle w:val="Bibliografie"/>
        <w:spacing w:line="240" w:lineRule="auto"/>
        <w:jc w:val="both"/>
        <w:rPr>
          <w:sz w:val="20"/>
          <w:szCs w:val="20"/>
        </w:rPr>
      </w:pPr>
      <w:r w:rsidRPr="00967D9A">
        <w:rPr>
          <w:sz w:val="20"/>
          <w:szCs w:val="20"/>
        </w:rPr>
        <w:t>148.</w:t>
      </w:r>
      <w:r w:rsidRPr="00967D9A">
        <w:rPr>
          <w:sz w:val="20"/>
          <w:szCs w:val="20"/>
        </w:rPr>
        <w:tab/>
        <w:t xml:space="preserve">Vallat, R. Pingouin: statistics in Python. </w:t>
      </w:r>
      <w:r w:rsidRPr="00967D9A">
        <w:rPr>
          <w:i/>
          <w:iCs/>
          <w:sz w:val="20"/>
          <w:szCs w:val="20"/>
        </w:rPr>
        <w:t>JOSS</w:t>
      </w:r>
      <w:r w:rsidRPr="00967D9A">
        <w:rPr>
          <w:sz w:val="20"/>
          <w:szCs w:val="20"/>
        </w:rPr>
        <w:t xml:space="preserve"> </w:t>
      </w:r>
      <w:r w:rsidRPr="00967D9A">
        <w:rPr>
          <w:b/>
          <w:bCs/>
          <w:sz w:val="20"/>
          <w:szCs w:val="20"/>
        </w:rPr>
        <w:t>3</w:t>
      </w:r>
      <w:r w:rsidRPr="00967D9A">
        <w:rPr>
          <w:sz w:val="20"/>
          <w:szCs w:val="20"/>
        </w:rPr>
        <w:t>, 1026 (2018) doi: 10.21105/joss.01026.</w:t>
      </w:r>
    </w:p>
    <w:p w:rsidR="00967D9A" w:rsidRPr="00967D9A" w:rsidRDefault="00967D9A" w:rsidP="00967D9A">
      <w:pPr>
        <w:pStyle w:val="Bibliografie"/>
        <w:spacing w:line="240" w:lineRule="auto"/>
        <w:jc w:val="both"/>
        <w:rPr>
          <w:sz w:val="20"/>
          <w:szCs w:val="20"/>
        </w:rPr>
      </w:pPr>
      <w:r w:rsidRPr="00967D9A">
        <w:rPr>
          <w:sz w:val="20"/>
          <w:szCs w:val="20"/>
        </w:rPr>
        <w:t>149.</w:t>
      </w:r>
      <w:r w:rsidRPr="00967D9A">
        <w:rPr>
          <w:sz w:val="20"/>
          <w:szCs w:val="20"/>
        </w:rPr>
        <w:tab/>
        <w:t>Seabold, S. &amp; Perktold, J. Statsmodels: Econometric and Statistical Modeling with Python. (2010).</w:t>
      </w:r>
    </w:p>
    <w:p w:rsidR="00072D81" w:rsidRDefault="00DA6281" w:rsidP="00967D9A">
      <w:pPr>
        <w:widowControl w:val="0"/>
        <w:pBdr>
          <w:top w:val="nil"/>
          <w:left w:val="nil"/>
          <w:bottom w:val="nil"/>
          <w:right w:val="nil"/>
          <w:between w:val="nil"/>
        </w:pBdr>
        <w:spacing w:line="240" w:lineRule="auto"/>
        <w:ind w:left="504" w:hanging="504"/>
        <w:jc w:val="both"/>
        <w:rPr>
          <w:sz w:val="16"/>
          <w:szCs w:val="16"/>
        </w:rPr>
      </w:pPr>
      <w:r w:rsidRPr="00967D9A">
        <w:rPr>
          <w:sz w:val="20"/>
          <w:szCs w:val="20"/>
        </w:rPr>
        <w:fldChar w:fldCharType="end"/>
      </w:r>
    </w:p>
    <w:p w:rsidR="009A7F6B" w:rsidRDefault="009A7F6B" w:rsidP="009A7F6B">
      <w:pPr>
        <w:spacing w:before="200"/>
        <w:jc w:val="both"/>
        <w:rPr>
          <w:sz w:val="20"/>
          <w:szCs w:val="20"/>
        </w:rPr>
      </w:pPr>
      <w:bookmarkStart w:id="23" w:name="_ab3whu9bqn8l" w:colFirst="0" w:colLast="0"/>
      <w:bookmarkEnd w:id="23"/>
    </w:p>
    <w:p w:rsidR="009A7F6B" w:rsidRDefault="009A7F6B" w:rsidP="009A7F6B">
      <w:pPr>
        <w:jc w:val="both"/>
        <w:rPr>
          <w:sz w:val="20"/>
          <w:szCs w:val="20"/>
        </w:rPr>
      </w:pPr>
    </w:p>
    <w:p w:rsidR="00072D81" w:rsidRDefault="00000000">
      <w:pPr>
        <w:pStyle w:val="Kop1"/>
        <w:jc w:val="both"/>
        <w:rPr>
          <w:sz w:val="38"/>
          <w:szCs w:val="38"/>
        </w:rPr>
      </w:pPr>
      <w:r>
        <w:br w:type="page"/>
      </w:r>
    </w:p>
    <w:p w:rsidR="00072D81" w:rsidRDefault="00000000">
      <w:pPr>
        <w:pStyle w:val="Kop1"/>
        <w:jc w:val="both"/>
      </w:pPr>
      <w:bookmarkStart w:id="24" w:name="_wv3bm1svds1d" w:colFirst="0" w:colLast="0"/>
      <w:bookmarkEnd w:id="24"/>
      <w:r>
        <w:lastRenderedPageBreak/>
        <w:t>STA</w:t>
      </w:r>
      <w:r w:rsidRPr="00D61CDF">
        <w:t>R</w:t>
      </w:r>
      <w:r w:rsidR="00D61CDF" w:rsidRPr="00D61CDF">
        <w:rPr>
          <w:rFonts w:ascii="Segoe UI Symbol" w:hAnsi="Segoe UI Symbol" w:cs="Segoe UI Symbol"/>
        </w:rPr>
        <w:t>★</w:t>
      </w:r>
      <w:r>
        <w:t>METHODS</w:t>
      </w:r>
    </w:p>
    <w:p w:rsidR="00072D81" w:rsidRDefault="00000000">
      <w:pPr>
        <w:pStyle w:val="Kop2"/>
        <w:jc w:val="both"/>
      </w:pPr>
      <w:bookmarkStart w:id="25" w:name="_4w9f295b3cy9" w:colFirst="0" w:colLast="0"/>
      <w:bookmarkEnd w:id="25"/>
      <w:r>
        <w:t>Key resource table</w:t>
      </w:r>
    </w:p>
    <w:p w:rsidR="00072D81" w:rsidRDefault="00000000">
      <w:pPr>
        <w:jc w:val="both"/>
      </w:pPr>
      <w:r>
        <w:t xml:space="preserve">A KRT has been included as a file called </w:t>
      </w:r>
      <w:r>
        <w:rPr>
          <w:b/>
        </w:rPr>
        <w:t>KRT.docx</w:t>
      </w:r>
      <w:r>
        <w:t>.</w:t>
      </w:r>
    </w:p>
    <w:p w:rsidR="00072D81" w:rsidRDefault="00000000">
      <w:pPr>
        <w:pStyle w:val="Kop2"/>
        <w:jc w:val="both"/>
      </w:pPr>
      <w:bookmarkStart w:id="26" w:name="_440kjwxofh8b" w:colFirst="0" w:colLast="0"/>
      <w:bookmarkStart w:id="27" w:name="_ekqywvdra74i" w:colFirst="0" w:colLast="0"/>
      <w:bookmarkEnd w:id="26"/>
      <w:bookmarkEnd w:id="27"/>
      <w:r>
        <w:t>Experimental model and study participant details</w:t>
      </w:r>
    </w:p>
    <w:p w:rsidR="00072D81" w:rsidRDefault="00000000">
      <w:pPr>
        <w:jc w:val="both"/>
      </w:pPr>
      <w:r>
        <w:t>13 participants (ages 23–50 years, 5 female) participated in this study. All participants had normal or corrected-to normal visual acuity, were screened prior to the experiments to ensure MR compatibility, and provided written informed consent as approved by the ethics committee of the Vrije Universiteit Amsterdam. Some participants were scanned twice targeting a different pRF, resulting in a total of 18 individually sampled cortical patches.</w:t>
      </w:r>
    </w:p>
    <w:p w:rsidR="00072D81" w:rsidRDefault="00000000">
      <w:pPr>
        <w:pStyle w:val="Kop2"/>
        <w:jc w:val="both"/>
      </w:pPr>
      <w:bookmarkStart w:id="28" w:name="_aso2ktdc0uy5" w:colFirst="0" w:colLast="0"/>
      <w:bookmarkEnd w:id="28"/>
      <w:r>
        <w:t>Method details</w:t>
      </w:r>
    </w:p>
    <w:p w:rsidR="00072D81" w:rsidRDefault="00000000">
      <w:pPr>
        <w:pStyle w:val="Kop3"/>
        <w:jc w:val="both"/>
      </w:pPr>
      <w:bookmarkStart w:id="29" w:name="_zdc3w1tkdbor" w:colFirst="0" w:colLast="0"/>
      <w:bookmarkEnd w:id="29"/>
      <w:r>
        <w:t>Experimental setup</w:t>
      </w:r>
    </w:p>
    <w:p w:rsidR="00072D81" w:rsidRDefault="00000000">
      <w:pPr>
        <w:spacing w:before="240" w:after="240"/>
        <w:jc w:val="both"/>
      </w:pPr>
      <w:r>
        <w:t>The visual stimuli were generated using the Psychopy package</w:t>
      </w:r>
      <w:r w:rsidR="00DA6281">
        <w:fldChar w:fldCharType="begin"/>
      </w:r>
      <w:r w:rsidR="00DA6281">
        <w:instrText xml:space="preserve"> ADDIN ZOTERO_ITEM CSL_CITATION {"citationID":"a1b4ssct90n","properties":{"formattedCitation":"\\super 142\\nosupersub{}","plainCitation":"142","noteIndex":0},"citationItems":[{"id":9120,"uris":["http://zotero.org/users/10873743/items/P5QBQHVY"],"itemData":{"id":9120,"type":"article-journal","abstract":"The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 © 2006 Elsevier B.V. All rights reserved.","container-title":"Journal of Neuroscience Methods","DOI":"10.1016/J.JNEUMETH.2006.11.017","ISSN":"0165-0270","issue":"1-2","journalAbbreviation":"J. Neurosci. Methods","note":"PMID: 17254636","page":"8–13","title":"PsychoPy—Psychophysics software in Python","volume":"162","author":[{"family":"Peirce","given":"Jonathan W."}],"issued":{"date-parts":[["2007",5]]}}}],"schema":"https://github.com/citation-style-language/schema/raw/master/csl-citation.json"} </w:instrText>
      </w:r>
      <w:r w:rsidR="00DA6281">
        <w:fldChar w:fldCharType="separate"/>
      </w:r>
      <w:r w:rsidR="00DA6281" w:rsidRPr="00DA6281">
        <w:rPr>
          <w:vertAlign w:val="superscript"/>
        </w:rPr>
        <w:t>142</w:t>
      </w:r>
      <w:r w:rsidR="00DA6281">
        <w:fldChar w:fldCharType="end"/>
      </w:r>
      <w:r>
        <w:t xml:space="preserve">, wrapped in exptools2 </w:t>
      </w:r>
      <w:hyperlink r:id="rId14">
        <w:r w:rsidR="00072D81">
          <w:rPr>
            <w:color w:val="1155CC"/>
            <w:u w:val="single"/>
          </w:rPr>
          <w:t>https://github.com/gjheij/exptools2</w:t>
        </w:r>
      </w:hyperlink>
      <w:r>
        <w:t>. Stimuli were displayed on an MRI-compatible screen located outside the bore (Cambridge Research Systems 32" LCD widescreen, 1920×1080 resolution, 120Hz refresh rate) and viewed by participants through front-silvered mirrors (example stimuli shown in Figure 2A). Each stimulus presentation consisted of an 8Hz flickering stimulus displayed for 2 seconds. The experiment started with a blank screen of mean luminance for the duration of the dummy scan (~42s) and baseline (30s) before the stimuli started to appear. The inter-stimulus intervals (ISIs) were jittered following a negative exponential decay to reduce collinearity between subsequent events</w:t>
      </w:r>
      <w:r w:rsidR="00DA6281">
        <w:fldChar w:fldCharType="begin"/>
      </w:r>
      <w:r w:rsidR="00DA6281">
        <w:instrText xml:space="preserve"> ADDIN ZOTERO_ITEM CSL_CITATION {"citationID":"an5th3igp0","properties":{"formattedCitation":"\\super 143\\uc0\\u8211{}145\\nosupersub{}","plainCitation":"143–145","noteIndex":0},"citationItems":[{"id":9149,"uris":["http://zotero.org/users/10873743/items/JJRHRUGF"],"itemData":{"id":9149,"type":"article-journal","abstract":"An important challenge in the design and analysis of event-related or single-trial functional magnetic resonance imaging (fMRI) experiments is to optimize statistical efficiency, i.e., the accuracy with which the event-related hemodynamic response to different stimuli can be estimated for a given amount of imaging time. Several studies have suggested that using a fixed inter-stimulus-interval (ISI) of at least 15 sec results in optimal statistical efficiency or power and that using shorter ISIs results in a severe loss of power. In contrast, recent studies have demonstrated the feasibility of using ISIs as short as 500 ms while still maintaining considerable efficiency or power. Here, we attempt to resolve this apparent contradiction by a quantitative analysis of the relative efficiency afforded by different event-related experimental designs. This analysis shows that statistical efficiency falls off dramatically as the ISI gets sufficiently short, if the ISI is kept fixed for all trials. However, if the ISI is properly jittered or randomized from trial to trial, the efficiency improves monotonically with decreasing mean ISI. Importantly, the efficiency afforded by such variable ISI designs can be more than 10 times greater than that which can be achieved by fixed ISI designs. These results further demonstrate the feasibility of using identical experimental designs with fMRI and electro-/magnetoencephalography (EEG/MEG) without sacrificing statistical power or efficiency of either technique, thereby facilitating comparison and integration across imaging modalities. Hum. Brain Mapping 8:109–114, 1999. © 1999 Wiley-Liss, Inc.","container-title":"Human Brain Mapping","DOI":"10.1002/(SICI)1097-0193(1999)8:2/3&lt;109::AID-HBM7&gt;3.0.CO;2-W","ISSN":"1097-0193","issue":"2-3","journalAbbreviation":"Hum. Brain Mapp.","language":"en","license":"Copyright © 1999 Wiley-Liss, Inc.","page":"109–114","title":"Optimal experimental design for event-related fMRI","volume":"8","author":[{"family":"Dale","given":"Anders M."}],"issued":{"date-parts":[["1999"]]}}},{"id":9150,"uris":["http://zotero.org/users/10873743/items/AK744PLW"],"itemData":{"id":9150,"type":"article-journal","abstract":"The occurrence of collinearity in fMRI-based GLMs (general linear models) may reduce power or produce unreliable parameter estimates. It is commonly believed that orthogonalizing collinear regressors in the model will solve this problem, and some software packages apply automatic orthogonalization. However, the effects of orthogonalization on the interpretation of the resulting parameter estimates is widely unappreciated or misunderstood. Here we discuss the nature and causes of collinearity in fMRI models, with a focus on the appropriate uses of orthogonalization. Special attention is given to how the two popular fMRI data analysis software packages, SPM and FSL, handle orthogonalization, and pitfalls that may be encountered in their usage. Strategies are discussed for reducing collinearity in fMRI designs and addressing their effects when they occur.","container-title":"PLoS One","DOI":"10.1371/journal.pone.0126255","ISSN":"1932-6203","issue":"4","journalAbbreviation":"PLoS One","language":"en","page":"e0126255","title":"Orthogonalization of Regressors in fMRI Models","volume":"10","author":[{"family":"Mumford","given":"Jeanette A."},{"family":"Poline","given":"Jean-Baptiste"},{"family":"Poldrack","given":"Russell A."}],"issued":{"date-parts":[["2015",4]]}}},{"id":9157,"uris":["http://zotero.org/users/10873743/items/XVUXQAQY"],"itemData":{"id":9157,"type":"article-journal","abstract":"Typical fMRI analyses often assume a canonical hemodynamic response function (HRF) that primarily focuses on the peak height of the overshoot, neglecting other morphological aspects. Consequently, reported analyses often reduce the overall response curve to a single scalar value. In this study, we take a data-driven approach to HRF estimation at the whole-brain voxel level, without assuming a response profile at the individual level. We then employ a roughness penalty at the population level to estimate the response curve, aiming to enhance predictive accuracy, inferential efficiency, and cross-study reproducibility. By examining a fast event-related FMRI dataset, we demonstrate the shortcomings and information loss associated with adopting the canonical approach. Furthermore, we address the following key questions: 1) To what extent does the HRF shape vary across different regions, conditions, and participant groups? 2) Does the data-driven approach improve detection sensitivity compared to the canonical approach? 3) Can analyzing the HRF shape help validate the presence of an effect in conjunction with statistical evidence? 4) Does analyzing the HRF shape offer evidence for whole-brain response during a simple task?","container-title":"NeuroImage","DOI":"10.1016/j.neuroimage.2023.120224","ISSN":"1053-8119","journalAbbreviation":"NeuroImage","page":"120224","title":"BOLD Response is more than just magnitude: Improving detection sensitivity through capturing hemodynamic profiles","title-short":"BOLD Response is more than just magnitude","volume":"277","author":[{"family":"Chen","given":"Gang"},{"family":"Taylor","given":"Paul A."},{"family":"Reynolds","given":"Richard C."},{"family":"Leibenluft","given":"Ellen"},{"family":"Pine","given":"Daniel S."},{"family":"Brotman","given":"Melissa A."},{"family":"Pagliaccio","given":"David"},{"family":"Haller","given":"Simone P."}],"issued":{"date-parts":[["2023",8]]}}}],"schema":"https://github.com/citation-style-language/schema/raw/master/csl-citation.json"} </w:instrText>
      </w:r>
      <w:r w:rsidR="00DA6281">
        <w:fldChar w:fldCharType="separate"/>
      </w:r>
      <w:r w:rsidR="00DA6281" w:rsidRPr="00DA6281">
        <w:rPr>
          <w:vertAlign w:val="superscript"/>
        </w:rPr>
        <w:t>143–145</w:t>
      </w:r>
      <w:r w:rsidR="00DA6281">
        <w:fldChar w:fldCharType="end"/>
      </w:r>
      <w:r>
        <w:t xml:space="preserve"> and were spaced far apart to enable epoching strategies. ISI</w:t>
      </w:r>
      <w:r>
        <w:rPr>
          <w:vertAlign w:val="subscript"/>
        </w:rPr>
        <w:t>min</w:t>
      </w:r>
      <w:r>
        <w:t>/ISI</w:t>
      </w:r>
      <w:r>
        <w:rPr>
          <w:vertAlign w:val="subscript"/>
        </w:rPr>
        <w:t>max</w:t>
      </w:r>
      <w:r>
        <w:t>/ISI</w:t>
      </w:r>
      <w:r>
        <w:rPr>
          <w:vertAlign w:val="subscript"/>
        </w:rPr>
        <w:t>mean</w:t>
      </w:r>
      <w:r>
        <w:t xml:space="preserve"> values were 14s/24s/18s, resulting in five stimulus presentations per stimulus per run (7 minutes). To maximize signal-to-noise ratio (SNR) while limiting predictability, we simulated two sets of stimulus presentation orders and intervals. These two variations were randomly presented to participants during the session. To ensure engagement, a small fixation dot was presented in the center of the stimulus, which changed color (red to green) at intervals following a negative exponential decay (ISI</w:t>
      </w:r>
      <w:r>
        <w:rPr>
          <w:vertAlign w:val="subscript"/>
        </w:rPr>
        <w:t>min</w:t>
      </w:r>
      <w:r>
        <w:t>/ISI</w:t>
      </w:r>
      <w:r>
        <w:rPr>
          <w:vertAlign w:val="subscript"/>
        </w:rPr>
        <w:t>max</w:t>
      </w:r>
      <w:r>
        <w:t>/ISI</w:t>
      </w:r>
      <w:r>
        <w:rPr>
          <w:vertAlign w:val="subscript"/>
        </w:rPr>
        <w:t>mean</w:t>
      </w:r>
      <w:r>
        <w:t xml:space="preserve"> = 4s/8s/6s). Eye movements were monitored using an EyeLink 1000 eye-tracker system at 1000Hz (</w:t>
      </w:r>
      <w:hyperlink r:id="rId15">
        <w:r w:rsidR="00072D81">
          <w:rPr>
            <w:color w:val="1155CC"/>
            <w:u w:val="single"/>
          </w:rPr>
          <w:t>https://www.sr-research.com</w:t>
        </w:r>
      </w:hyperlink>
      <w:r>
        <w:t>), and participants were instructed to report color changes via a button press.</w:t>
      </w:r>
    </w:p>
    <w:p w:rsidR="00072D81" w:rsidRDefault="00000000">
      <w:pPr>
        <w:pStyle w:val="Kop3"/>
        <w:spacing w:before="240" w:after="240"/>
        <w:jc w:val="both"/>
      </w:pPr>
      <w:bookmarkStart w:id="30" w:name="_suxswakclzbm" w:colFirst="0" w:colLast="0"/>
      <w:bookmarkEnd w:id="30"/>
      <w:r>
        <w:t>Vertex selection</w:t>
      </w:r>
    </w:p>
    <w:p w:rsidR="00072D81" w:rsidRDefault="00000000">
      <w:pPr>
        <w:jc w:val="both"/>
      </w:pPr>
      <w:r>
        <w:t>Similar to our previous approach</w:t>
      </w:r>
      <w:r w:rsidR="00DA6281">
        <w:fldChar w:fldCharType="begin"/>
      </w:r>
      <w:r w:rsidR="00DA6281">
        <w:instrText xml:space="preserve"> ADDIN ZOTERO_ITEM CSL_CITATION {"citationID":"a1ri7ra57u7","properties":{"formattedCitation":"\\super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43</w:t>
      </w:r>
      <w:r w:rsidR="00DA6281">
        <w:fldChar w:fldCharType="end"/>
      </w:r>
      <w:r>
        <w:t>, vertex selection was performed using surface processing procedures from pycortex</w:t>
      </w:r>
      <w:r w:rsidR="00DA6281">
        <w:fldChar w:fldCharType="begin"/>
      </w:r>
      <w:r w:rsidR="00967D9A">
        <w:instrText xml:space="preserve"> ADDIN ZOTERO_ITEM CSL_CITATION {"citationID":"a2bvomcph0f","properties":{"formattedCitation":"\\super 146\\nosupersub{}","plainCitation":"146","noteIndex":0},"citationItems":[{"id":9092,"uris":["http://zotero.org/users/10873743/items/3ATDLB3X"],"itemData":{"id":9092,"type":"article-journal","abstract":"Surface visualizations of fMRI provide a comprehensive view of cortical activity. However, surface visualizations are difficult to generate and most common visualization techniques rely on unnecessary interpolation which limits the fidelity of the resulting maps. Furthermore, it is difficult to understand the relationship between flattened cortical surfaces and the underlying 3D anatomy using tools available currently. To address these problems we have developed pycortex, a Python toolbox for interactive surface mapping and visualization. Pycortex exploits the power of modern graphics cards to sample volumetric data on a per-pixel basis, allowing dense and accurate mapping of the voxel grid across the surface. Anatomical and functional information can be projected onto the cortical surface. The surface can be inflated and flattened interactively, aiding interpretation of the correspondence between the anatomical surface and the flattened cortical sheet. The output of pycortex can be viewed using WebGL, a technology compatible with modern web browsers. This allows complex fMRI surface maps to be distributed broadly online without requiring installation of complex software.","container-title":"Frontiers in Neuroinformatics","DOI":"10.3389/fninf.2015.00023","ISSN":"1662-5196","journalAbbreviation":"Front. Neuroinform.","title":"Pycortex: an interactive surface visualizer for fMRI","title-short":"Pycortex","volume":"9","author":[{"family":"Gao","given":"James S."},{"family":"Huth","given":"Alexander G."},{"family":"Lescroart","given":"Mark D."},{"family":"Gallant","given":"Jack L."}],"issued":{"date-parts":[["2015"]]}}}],"schema":"https://github.com/citation-style-language/schema/raw/master/csl-citation.json"} </w:instrText>
      </w:r>
      <w:r w:rsidR="00DA6281">
        <w:fldChar w:fldCharType="separate"/>
      </w:r>
      <w:r w:rsidR="00DA6281" w:rsidRPr="00DA6281">
        <w:rPr>
          <w:vertAlign w:val="superscript"/>
        </w:rPr>
        <w:t>146</w:t>
      </w:r>
      <w:r w:rsidR="00DA6281">
        <w:fldChar w:fldCharType="end"/>
      </w:r>
      <w:r>
        <w:t>. We aimed to identify a vertex within the primary visual cortex (manually delineated based on polar angle maps) that met the following criteria: located in the eccentricity band subtending 1.5–3 dva, at least 1 dva away from the vertical meridian, with sufficient variance explained (r</w:t>
      </w:r>
      <w:r>
        <w:rPr>
          <w:vertAlign w:val="superscript"/>
        </w:rPr>
        <w:t>2</w:t>
      </w:r>
      <w:r>
        <w:t>&gt;0.55) and reasonable pRF sizes (σ</w:t>
      </w:r>
      <w:r>
        <w:rPr>
          <w:vertAlign w:val="subscript"/>
        </w:rPr>
        <w:t>1</w:t>
      </w:r>
      <w:r>
        <w:t xml:space="preserve">&gt;0.50 dva). A binary mask representing the surviving vertices was visually inspected using FreeSurfer's FreeView. From </w:t>
      </w:r>
      <w:r>
        <w:lastRenderedPageBreak/>
        <w:t>this mask, we selected a vertex within a blob that was favorably positioned with respect to curvature and neighboring vertices. This approach ensured that responses from similarly behaving pRFs would be accurately projected into the line.</w:t>
      </w:r>
    </w:p>
    <w:p w:rsidR="00072D81" w:rsidRDefault="00000000">
      <w:pPr>
        <w:pStyle w:val="Kop3"/>
        <w:jc w:val="both"/>
      </w:pPr>
      <w:bookmarkStart w:id="31" w:name="_2v7x1lp3ofe3" w:colFirst="0" w:colLast="0"/>
      <w:bookmarkEnd w:id="31"/>
      <w:r>
        <w:t>Data acquisition</w:t>
      </w:r>
    </w:p>
    <w:p w:rsidR="00072D81" w:rsidRPr="00DC45F3" w:rsidRDefault="00000000">
      <w:pPr>
        <w:spacing w:before="240" w:after="240"/>
        <w:jc w:val="both"/>
        <w:rPr>
          <w:color w:val="1F497D" w:themeColor="text2"/>
        </w:rPr>
      </w:pPr>
      <w:r>
        <w:t>The workflow includes two separate scan sessions typically acquired on different days. The first session is dedicated to the acquisition of anatomical information and whole-brain population receptive field (pRF) estimation (see ref</w:t>
      </w:r>
      <w:r w:rsidR="00DA6281">
        <w:fldChar w:fldCharType="begin"/>
      </w:r>
      <w:r w:rsidR="00DA6281">
        <w:instrText xml:space="preserve"> ADDIN ZOTERO_ITEM CSL_CITATION {"citationID":"a1b87bgp5nq","properties":{"formattedCitation":"\\super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43</w:t>
      </w:r>
      <w:r w:rsidR="00DA6281">
        <w:fldChar w:fldCharType="end"/>
      </w:r>
      <w:r>
        <w:t xml:space="preserve"> for acquisition and experimental paradigm). In the second session, we perform our functional line-scanning experiment, targeting a specific location on the cortical surface. </w:t>
      </w:r>
      <w:r w:rsidRPr="00DC45F3">
        <w:rPr>
          <w:color w:val="1F497D" w:themeColor="text2"/>
        </w:rPr>
        <w:t>All acquisitions were performed on a Philips Achieva 7T MRI system.</w:t>
      </w:r>
    </w:p>
    <w:p w:rsidR="00072D81" w:rsidRDefault="00000000">
      <w:pPr>
        <w:spacing w:before="240" w:after="240"/>
        <w:jc w:val="both"/>
      </w:pPr>
      <w:r>
        <w:t>The line-scanning functional acquisition used a modified multi-echo 2D gradient-echo sequence where the phase-encoding gradients are removed and two OVS bands are used to suppress signals outside the line</w:t>
      </w:r>
      <w:r w:rsidR="00DA6281">
        <w:fldChar w:fldCharType="begin"/>
      </w:r>
      <w:r w:rsidR="00DA6281">
        <w:instrText xml:space="preserve"> ADDIN ZOTERO_ITEM CSL_CITATION {"citationID":"a19dbfskm2b","properties":{"formattedCitation":"\\super 45,46\\nosupersub{}","plainCitation":"45,46","noteIndex":0},"citationItems":[{"id":9112,"uris":["http://zotero.org/users/10873743/items/6Z3KXZLY"],"itemData":{"id":9112,"type":"article-journal","abstract":"Background: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fldChar w:fldCharType="separate"/>
      </w:r>
      <w:r w:rsidR="00DA6281" w:rsidRPr="00DA6281">
        <w:rPr>
          <w:vertAlign w:val="superscript"/>
        </w:rPr>
        <w:t>45,46</w:t>
      </w:r>
      <w:r w:rsidR="00DA6281">
        <w:fldChar w:fldCharType="end"/>
      </w:r>
      <w:r>
        <w:t>. With this sequence, 94.3 ± 1.3% of undesired signals outside the region of interest is suppressed</w:t>
      </w:r>
      <w:r w:rsidR="00DA6281">
        <w:fldChar w:fldCharType="begin"/>
      </w:r>
      <w:r w:rsidR="00DA6281">
        <w:instrText xml:space="preserve"> ADDIN ZOTERO_ITEM CSL_CITATION {"citationID":"aX5e8HmN","properties":{"formattedCitation":"\\super 45,46\\nosupersub{}","plainCitation":"45,46","noteIndex":0},"citationItems":[{"id":9112,"uris":["http://zotero.org/users/10873743/items/6Z3KXZLY"],"itemData":{"id":9112,"type":"article-journal","abstract":"Background: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fldChar w:fldCharType="separate"/>
      </w:r>
      <w:r w:rsidR="00DA6281" w:rsidRPr="00DA6281">
        <w:rPr>
          <w:vertAlign w:val="superscript"/>
        </w:rPr>
        <w:t>45,46</w:t>
      </w:r>
      <w:r w:rsidR="00DA6281">
        <w:fldChar w:fldCharType="end"/>
      </w:r>
      <w:r>
        <w:t>. A gap of 4 mm between the two OVS bands was used, resulting in a nominal resolution for the line of 4×2.5×0.25 mm</w:t>
      </w:r>
      <w:r>
        <w:rPr>
          <w:vertAlign w:val="superscript"/>
        </w:rPr>
        <w:t>3</w:t>
      </w:r>
      <w:r>
        <w:t>, with 0.25 mm in the laminar direction. Other parameters were: TR/TE</w:t>
      </w:r>
      <w:r>
        <w:rPr>
          <w:vertAlign w:val="subscript"/>
        </w:rPr>
        <w:t>1-5</w:t>
      </w:r>
      <w:r>
        <w:t xml:space="preserve"> = 105 ms/6 ms, 14 ms, 22 ms, 30 ms, 38 ms, readout bandwidth = 131.4 Hz/pixel, FA = 16°</w:t>
      </w:r>
      <w:r w:rsidR="00DA6281">
        <w:fldChar w:fldCharType="begin"/>
      </w:r>
      <w:r w:rsidR="00DA6281">
        <w:instrText xml:space="preserve"> ADDIN ZOTERO_ITEM CSL_CITATION {"citationID":"a2hg8r2332d","properties":{"formattedCitation":"\\super 46\\nosupersub{}","plainCitation":"46","noteIndex":0},"citationItems":[{"id":9112,"uris":["http://zotero.org/users/10873743/items/6Z3KXZLY"],"itemData":{"id":9112,"type":"article-journal","abstract":"Background: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fldChar w:fldCharType="separate"/>
      </w:r>
      <w:r w:rsidR="00DA6281" w:rsidRPr="00DA6281">
        <w:rPr>
          <w:vertAlign w:val="superscript"/>
        </w:rPr>
        <w:t>46</w:t>
      </w:r>
      <w:r w:rsidR="00DA6281">
        <w:fldChar w:fldCharType="end"/>
      </w:r>
      <w:r>
        <w:t>. Data were acquired using two custom-built high-density 16-channel surface coil arrays (total 32 channels) for signal reception</w:t>
      </w:r>
      <w:r w:rsidR="00DA6281">
        <w:fldChar w:fldCharType="begin"/>
      </w:r>
      <w:r w:rsidR="00DA6281">
        <w:instrText xml:space="preserve"> ADDIN ZOTERO_ITEM CSL_CITATION {"citationID":"a1donjqi3lq","properties":{"formattedCitation":"\\super 131,132\\nosupersub{}","plainCitation":"131,132","noteIndex":0},"citationItems":[{"id":9117,"uris":["http://zotero.org/users/10873743/items/Y6PVBSHU"],"itemData":{"id":9117,"type":"article-journal","abstract":"The human cerebellum is involved in a wide array of functions, ranging from motor control to cognitive control, and as such is of great neuroscientific interest. However, its function is underexplored in vivo, due to its small size, its dense structure and its placement at the bottom of the brain, where transmit and receive fields are suboptimal. In this study, we combined two dense coil arrays of 16 small surface receive elements each with a transmit array of three antenna elements to improve BOLD sensitivity in the human cerebellum at 7 T. Our results showed improved B1+ and SNR close to the surface as well as g-factor gains compared with a commercial coil designed for whole-head imaging. This resulted in improved signal stability and large gains in the spatial extent of the activation close to the surface (\\textless3.5 cm), while good performance was retained deeper in the cerebellum. Modulating the phase of the transmit elements of the head coil to constructively interfere in the cerebellum improved the B1+, resulting in a temporal SNR gain. Overall, our results show that a dedicated transmit array along with the SNR gains of surface coil arrays can improve cerebellar imaging, at the cost of a decreased field of view and increased signal inhomogeneity.","container-title":"NMR in Biomedicine","DOI":"10.1002/NBM.4586","ISSN":"1099-1492","issue":"11","journalAbbreviation":"NMR Biomed.","note":"PMID: 34231292","page":"e4586","title":"A local multi-transmit coil combined with a high-density receive array for cerebellar fMRI at 7T","volume":"34","author":[{"family":"Priovoulos","given":"Nikos"},{"family":"Roos","given":"Thomas"},{"family":"Ipek","given":"Ozlem"},{"family":"Meliado","given":"Ettore F."},{"family":"Nkrumah","given":"Richard O."},{"family":"Klomp","given":"Dennis W.J."},{"family":"Zwaag","given":"Wietske","non-dropping-particle":"van der"}],"issued":{"date-parts":[["2021",11]]}}},{"id":9121,"uris":["http://zotero.org/users/10873743/items/U7UBG5NC"],"itemData":{"id":9121,"type":"article-journal","abstract":"Recent studies have shown that functional MRI (fMRI) can be sensitive to the laminar and columnar organization of the cortex based on differences in the spatial and temporal characteristics of the blood oxygenation level-dependent (BOLD) signal originating from the macrovasculature and the neuronal-specific microvasculature. Human fMRI studies at this scale of the cortical architecture, however, are very rare because the high spatial/temporal resolution required to explore these properties of the BOLD signal are limited by the signal-to-noise ratio. Here, we show that it is possible to detect BOLD signal changes at an isotropic spatial resolution as high as 0.55 mm at 7 T using a high-density multi-element surface coil with minimal electronics, which allows close proximity to the head. The coil comprises of very small, 1×2-cm2, elements arranged in four flexible modules of four elements each (16-channel) that can be positioned within 1 mm from the head. As a result of this proximity, tissue losses were five-fold greater than coil losses and sufficient to exclude preamplifier decoupling. When compared with a standard 16-channel head coil, the BOLD sensitivity was approximately 2.2-fold higher for a high spatial/temporal resolution (1 mm isotropic/0.4 s), multi-slice, echo planar acquisition, and approximately three- and six-fold higher for three-dimensional echo planar images acquired with isotropic resolutions of 0.7 and 0.55 mm, respectively. Improvements in parallel imaging performance (geometry factor) were up to around 1.5-fold with increasing acceleration factor, and improvements in fMRI detectability (temporal signal-to-noise ratio) were up to around four-fold depending on the distance to the coil. Although deeper lying structures may not benefit from the design, most fMRI questions pertain to the neocortex which lies within approximately 4 cm from the surface. These results suggest that the resolution of fMRI (at 7 T) can approximate levels that are closer to the spatial/temporal scale of the fundamental functional organization of the human cortex using a simple high-density coil design for high sensitivity. © 2012 John Wiley &amp; Sons, Ltd.","container-title":"NMR in Biomedicine","DOI":"10.1002/nbm.2820","ISSN":"09523480","issue":"1","journalAbbreviation":"NMR Biomed.","note":"PMID: 22674638","page":"65–73","title":"Pushing the limits of high-resolution functional MRI using a simple high-density multi-element coil design","volume":"26","author":[{"family":"Petridou","given":"N."},{"family":"Italiaander","given":"M."},{"family":"Bank","given":"B. L.","non-dropping-particle":"van de"},{"family":"Siero","given":"Jeroen C. W."},{"family":"Luijten","given":"P. R."},{"family":"Klomp","given":"D. W.J."}],"issued":{"date-parts":[["2013"]]}}}],"schema":"https://github.com/citation-style-language/schema/raw/master/csl-citation.json"} </w:instrText>
      </w:r>
      <w:r w:rsidR="00DA6281">
        <w:fldChar w:fldCharType="separate"/>
      </w:r>
      <w:r w:rsidR="00DA6281" w:rsidRPr="00DA6281">
        <w:rPr>
          <w:vertAlign w:val="superscript"/>
        </w:rPr>
        <w:t>131,132</w:t>
      </w:r>
      <w:r w:rsidR="00DA6281">
        <w:fldChar w:fldCharType="end"/>
      </w:r>
      <w:r>
        <w:t xml:space="preserve"> and the NOVA coil for transmission (Nova Medical, Wilmington, MA). The gradient coil has a maximum amplitude of 40 mT/m and a 200 T/m/s maximum slew rate.</w:t>
      </w:r>
    </w:p>
    <w:p w:rsidR="00072D81" w:rsidRDefault="00000000">
      <w:pPr>
        <w:spacing w:before="240" w:after="240"/>
        <w:jc w:val="both"/>
      </w:pPr>
      <w:r>
        <w:t>For registration, a 4-min whole-brain T</w:t>
      </w:r>
      <w:r>
        <w:rPr>
          <w:vertAlign w:val="subscript"/>
        </w:rPr>
        <w:t>1</w:t>
      </w:r>
      <w:r>
        <w:t>-weighted scan was acquired using the two-channel transmit coil to receive (Nova Medical, Wilmington, MA), at a resolution of 1.5 mm isotropic (FOV = 245×245×184 mm</w:t>
      </w:r>
      <w:r>
        <w:rPr>
          <w:vertAlign w:val="superscript"/>
        </w:rPr>
        <w:t>3</w:t>
      </w:r>
      <w:r>
        <w:t xml:space="preserve"> matrix = 164×163×184, TR/TE = 6.2 ms/3 ms, FA</w:t>
      </w:r>
      <w:r>
        <w:rPr>
          <w:vertAlign w:val="subscript"/>
        </w:rPr>
        <w:t>1</w:t>
      </w:r>
      <w:r>
        <w:t>/FA</w:t>
      </w:r>
      <w:r>
        <w:rPr>
          <w:vertAlign w:val="subscript"/>
        </w:rPr>
        <w:t>2</w:t>
      </w:r>
      <w:r>
        <w:t xml:space="preserve"> = 5°/7°, TR</w:t>
      </w:r>
      <w:r>
        <w:rPr>
          <w:vertAlign w:val="subscript"/>
        </w:rPr>
        <w:t>MP2RAGE</w:t>
      </w:r>
      <w:r>
        <w:t>/TI</w:t>
      </w:r>
      <w:r>
        <w:rPr>
          <w:vertAlign w:val="subscript"/>
        </w:rPr>
        <w:t>1</w:t>
      </w:r>
      <w:r>
        <w:t>/TI</w:t>
      </w:r>
      <w:r>
        <w:rPr>
          <w:vertAlign w:val="subscript"/>
        </w:rPr>
        <w:t>2</w:t>
      </w:r>
      <w:r>
        <w:t xml:space="preserve"> = 5500 ms/800 ms/2700 ms). Two short additional scans accompanied the line-scanning acquisition: for the nominal line representation, a slice image with phase encoding but without OVS bands was acquired. For line coil sensitivity maps used in reconstructing line-scanning data, a slice image with phase encoding and OVS bands was acquired.</w:t>
      </w:r>
    </w:p>
    <w:p w:rsidR="00072D81" w:rsidRDefault="00000000">
      <w:pPr>
        <w:pStyle w:val="Kop3"/>
        <w:spacing w:before="240" w:after="240"/>
        <w:jc w:val="both"/>
      </w:pPr>
      <w:bookmarkStart w:id="32" w:name="_w5xn7gpdpl8k" w:colFirst="0" w:colLast="0"/>
      <w:bookmarkEnd w:id="32"/>
      <w:r>
        <w:t>Data reconstruction and quality assessment</w:t>
      </w:r>
    </w:p>
    <w:p w:rsidR="00072D81" w:rsidRDefault="00000000">
      <w:pPr>
        <w:spacing w:before="240" w:after="240"/>
        <w:jc w:val="both"/>
      </w:pPr>
      <w:r>
        <w:t>The reconstruction of the line-scanning data was performed offline using MATLAB Gyrotools. Multichannel coil data were combined using a temporal signal-to-noise ratio (tSNR) and coil sensitivity-weighted sum-of-squares (SoS) scheme per echo</w:t>
      </w:r>
      <w:r w:rsidR="00DA6281">
        <w:fldChar w:fldCharType="begin"/>
      </w:r>
      <w:r w:rsidR="00DA6281">
        <w:instrText xml:space="preserve"> ADDIN ZOTERO_ITEM CSL_CITATION {"citationID":"apjhqaud02","properties":{"formattedCitation":"\\super 45,46\\nosupersub{}","plainCitation":"45,46","noteIndex":0},"citationItems":[{"id":9110,"uris":["http://zotero.org/users/10873743/items/KH9QKXRL"],"itemData":{"id":9110,"type":"article-journal","abstract":"Functional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fldChar w:fldCharType="separate"/>
      </w:r>
      <w:r w:rsidR="00DA6281" w:rsidRPr="00DA6281">
        <w:rPr>
          <w:vertAlign w:val="superscript"/>
        </w:rPr>
        <w:t>45,46</w:t>
      </w:r>
      <w:r w:rsidR="00DA6281">
        <w:fldChar w:fldCharType="end"/>
      </w:r>
      <w:r>
        <w:t xml:space="preserve"> . </w:t>
      </w:r>
      <w:r w:rsidRPr="00474494">
        <w:rPr>
          <w:color w:val="1F497D" w:themeColor="text2"/>
        </w:rPr>
        <w:t>Multi-echo data were subsequently combined using a sum-of-squares operation to maximize signal stability and contrast-to-noise (CNR)</w:t>
      </w:r>
      <w:r w:rsidR="00DA6281" w:rsidRPr="00474494">
        <w:rPr>
          <w:color w:val="1F497D" w:themeColor="text2"/>
        </w:rPr>
        <w:fldChar w:fldCharType="begin"/>
      </w:r>
      <w:r w:rsidR="00DA6281" w:rsidRPr="00474494">
        <w:rPr>
          <w:color w:val="1F497D" w:themeColor="text2"/>
        </w:rPr>
        <w:instrText xml:space="preserve"> ADDIN ZOTERO_ITEM CSL_CITATION {"citationID":"a2jelenb72","properties":{"formattedCitation":"\\super 46\\nosupersub{}","plainCitation":"46","noteIndex":0},"citationItems":[{"id":9112,"uris":["http://zotero.org/users/10873743/items/6Z3KXZLY"],"itemData":{"id":9112,"type":"article-journal","abstract":"Background: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rsidRPr="00474494">
        <w:rPr>
          <w:color w:val="1F497D" w:themeColor="text2"/>
        </w:rPr>
        <w:fldChar w:fldCharType="separate"/>
      </w:r>
      <w:r w:rsidR="00DA6281" w:rsidRPr="00474494">
        <w:rPr>
          <w:color w:val="1F497D" w:themeColor="text2"/>
          <w:vertAlign w:val="superscript"/>
        </w:rPr>
        <w:t>46</w:t>
      </w:r>
      <w:r w:rsidR="00DA6281" w:rsidRPr="00474494">
        <w:rPr>
          <w:color w:val="1F497D" w:themeColor="text2"/>
        </w:rPr>
        <w:fldChar w:fldCharType="end"/>
      </w:r>
      <w:r w:rsidRPr="00474494">
        <w:rPr>
          <w:color w:val="1F497D" w:themeColor="text2"/>
        </w:rPr>
        <w:t xml:space="preserve">. </w:t>
      </w:r>
      <w:r>
        <w:t>To minimize habituation effects, stimuli were presented in two different orders. High-frequency noise was addressed by applying a Savitzky-Golay filter</w:t>
      </w:r>
      <w:r w:rsidR="00DA6281">
        <w:fldChar w:fldCharType="begin"/>
      </w:r>
      <w:r w:rsidR="00DA6281">
        <w:instrText xml:space="preserve"> ADDIN ZOTERO_ITEM CSL_CITATION {"citationID":"a1ibng9m23g","properties":{"formattedCitation":"\\super 147\\nosupersub{}","plainCitation":"147","noteIndex":0},"citationItems":[{"id":154,"uris":["http://zotero.org/users/10873743/items/X9KW3SLZ"],"itemData":{"id":154,"type":"article-journal","container-title":"Analytical Chemistry","DOI":"10.1021/ac60214a047","ISSN":"0003-2700","issue":"8","journalAbbreviation":"Anal. Chem.","note":"publisher: American Chemical Society","page":"1627-1639","source":"ACS Publications","title":"Smoothing and Differentiation of Data by Simplified Least Squares Procedures.","volume":"36","author":[{"family":"Savitzky","given":"Abraham."},{"family":"Golay","given":"M. J. E."}],"issued":{"date-parts":[["1964",7,1]]}}}],"schema":"https://github.com/citation-style-language/schema/raw/master/csl-citation.json"} </w:instrText>
      </w:r>
      <w:r w:rsidR="00DA6281">
        <w:fldChar w:fldCharType="separate"/>
      </w:r>
      <w:r w:rsidR="00DA6281" w:rsidRPr="00DA6281">
        <w:rPr>
          <w:vertAlign w:val="superscript"/>
        </w:rPr>
        <w:t>147</w:t>
      </w:r>
      <w:r w:rsidR="00DA6281">
        <w:fldChar w:fldCharType="end"/>
      </w:r>
      <w:r>
        <w:t xml:space="preserve"> (31 samples, 3</w:t>
      </w:r>
      <w:r>
        <w:rPr>
          <w:vertAlign w:val="superscript"/>
        </w:rPr>
        <w:t>rd</w:t>
      </w:r>
      <w:r>
        <w:t xml:space="preserve"> order) before averaging runs with the same stimulus order.</w:t>
      </w:r>
    </w:p>
    <w:p w:rsidR="00072D81" w:rsidRDefault="00000000">
      <w:pPr>
        <w:spacing w:before="240" w:after="240"/>
        <w:jc w:val="both"/>
      </w:pPr>
      <w:r>
        <w:t xml:space="preserve">Line-scanning fMRI is particularly sensitive to movement due to its limited coverage. To mitigate this, our participant pool consisted of highly experienced individuals, and movement was further restricted by securing the chin to the transmit coil with tape. The target area of interest was manually delineated on a run-to-run basis by identifying the CSF/gray matter and gray/white matter boundaries using the anatomical reference slice. For each event, we </w:t>
      </w:r>
      <w:r>
        <w:lastRenderedPageBreak/>
        <w:t>extracted and averaged the time period from 2 seconds before stimulus onset to 14 seconds after (Figure S10AC). This process resulted in an average response to each stimulus for each participant across the different stimulus orders (Figure 10B). Based on the responses across the entire line, we confirmed that the stimuli evoked the most specific responses in the target area (Figure S10D).</w:t>
      </w:r>
    </w:p>
    <w:p w:rsidR="00072D81" w:rsidRDefault="00000000">
      <w:pPr>
        <w:spacing w:before="240" w:after="240"/>
        <w:jc w:val="both"/>
      </w:pPr>
      <w:r>
        <w:t>Cortical locations were included if they met two criteria (Figure S11). First, the response to the center stimulus had to be larger than the responses to the other stimuli. Second, this stimulus had to exhibit the draining vein effect across cortical depth. To verify responsiveness, we used a general linear model (GLM) with a canonical HRF, where the prediction based on center stimulus events was entered as a regressor. This analysis yielded variance explained across the line, allowing us to confirm that the largest responses occurred near the intended target location. For depth profiles, we estimated the magnitude evolution within a 5–7 second window after stimulus onset. Since cortical depth was covered by a varying number of data points across participants, the data were regridded so that cortical depth was uniformly covered by 20 data points</w:t>
      </w:r>
      <w:r w:rsidR="00DA6281">
        <w:fldChar w:fldCharType="begin"/>
      </w:r>
      <w:r w:rsidR="00DA6281">
        <w:instrText xml:space="preserve"> ADDIN ZOTERO_ITEM CSL_CITATION {"citationID":"a8j0bbl72k","properties":{"formattedCitation":"\\super 28,56\\uc0\\u8211{}58\\nosupersub{}","plainCitation":"28,56–58","noteIndex":0},"citationItems":[{"id":1381,"uris":["http://zotero.org/users/10873743/items/IG673YCB"],"itemData":{"id":1381,"type":"article-journal","container-title":"NeuroImage","DOI":"10.1016/j.neuroimage.2018.06.025","journalAbbreviation":"NeuroImage","language":"eng","note":"edition: 2018/06/12\nISBN: 1053-8119 (Print)1053-8119\nPMID: 29890330","page":"769–779","title":"Ultra-high resolution blood volume fMRI and BOLD fMRI in humans at 9.4 T: Capabilities and challenges","volume":"178","author":[{"family":"Huber","given":"L"},{"family":"Tse","given":"D H Y"},{"family":"Wiggins","given":"C J"},{"family":"Uludağ","given":"K"},{"family":"Kashyap","given":"S"},{"family":"Jangraw","given":"D C"},{"family":"Bandettini","given":"P A"},{"family":"Poser","given":"B A"},{"family":"Ivanov","given":"D"}],"issued":{"date-parts":[["2018"]]}}},{"id":44,"uris":["http://zotero.org/users/10873743/items/ASPP477G"],"itemData":{"id":44,"type":"article-journal","abstract":"Layer-dependent fMRI allows measurements of information flow in cortical circuits, as afferent and efferent connections terminate in different cortical layers. However, it is unknown to what level human fMRI is specific and sensitive enough to reveal directional functional activity across layers. To answer this question, we developed acquisition and analysis methods for blood-oxygen-level-dependent (BOLD) and cerebral-blood-volume (CBV)-based laminar fMRI and used these to discriminate four different tasks in the human motor cortex (M1). In agreement with anatomical data from animal studies, we found evidence for somatosensory and premotor input in superficial layers of M1 and for cortico-spinal motor output in deep layers. Laminar resting-state fMRI showed directional functional connectivity of M1 with somatosensory and premotor areas. Our findings demonstrate that CBV-fMRI can be used to investigate cortical activity in humans with unprecedented detail, allowing investigations of information flow between brain regions and outperforming conventional BOLD results that are often buried under vascular biases. Huber et al. demonstrate an MRI method to measure brain activity changes at the spatial resolution of cortical layers in humans. This allows investigations of directional functional connectivity, paving the way for non-invasive studies investigating information flow between brain regions.","container-title":"Neuron","DOI":"10.1016/j.neuron.2017.11.005","ISSN":"10974199","issue":"6","journalAbbreviation":"Neuron","note":"PMID: 29224727\nISBN: 0896-6273","page":"1253-1263.e7","title":"High-Resolution CBV-fMRI Allows Mapping of Laminar Activity and Connectivity of Cortical Input and Output in Human M1","volume":"96","author":[{"family":"Huber","given":"Laurentius"},{"family":"Handwerker","given":"Daniel A."},{"family":"Jangraw","given":"David C."},{"family":"Chen","given":"Gang"},{"family":"Hall","given":"Andrew"},{"family":"Stüber","given":"Carsten"},{"family":"Gonzalez-Castillo","given":"Javier"},{"family":"Ivanov","given":"Dimo"},{"family":"Marrett","given":"Sean"},{"family":"Guidi","given":"Maria"},{"family":"Goense","given":"Jozien"},{"family":"Poser","given":"Benedikt A."},{"family":"Bandettini","given":"Peter A."}],"issued":{"date-parts":[["2017"]]}}},{"id":1270,"uris":["http://zotero.org/users/10873743/items/ZKA3T9V4"],"itemData":{"id":1270,"type":"article-journal","abstract":"The human brain coordinates a wide variety of motor activities. On a large scale, the cortical motor system is topographically organized such that neighboring body parts are represented by neighboring brain areas. This homunculus-like somatotopic organization along the central sulcus has been observed using neuroimaging for large body parts such as the face, hands and feet. However, on a ﬁner scale, invasive electrical stimulation studies show deviations from this somatotopic organization that suggest an organizing principle based on motor actions rather than body part moved. It has not been clear how the action-map organization principle of the motor cortex in the mesoscopic (sub-millimeter) regime integrates into a body map organization principle on a macroscopic scale (cm). Here we developed and applied advanced mesoscopic (sub-millimeter) fMRI and analysis methodology to non-invasively investigate the functional organization topography across columnar and laminar structures in humans. Compared to previous methods, in this study, we could capture locally speciﬁc blood volume changes across entire brain regions along the cortical curvature. We ﬁnd that individual ﬁngers have multiple mirrored representations in the primary motor cortex depending on the movements they are involved in. We ﬁnd that individual digits have cortical representations up to 3 mm apart from each other arranged in a column-like fashion. These representations are differentially engaged depending on whether the digits’ muscles are used for different motor actions such as ﬂexion movements, like grasping a ball or retraction movements like releasing a ball. This research provides a starting point for non-invasive investigation of mesoscale topography across layers and columns of the human cortex and bridges the gap between invasive electrophysiological investigations and large coverage non-invasive neuroimaging.","container-title":"NeuroImage","DOI":"10.1016/j.neuroimage.2019.116463","ISSN":"10538119","journalAbbreviation":"NeuroImage","language":"en","page":"116463","title":"Sub-millimeter fMRI reveals multiple topographical digit representations that form action maps in human motor cortex","volume":"208","author":[{"family":"Huber","given":"Laurentius"},{"family":"Finn","given":"Emily S."},{"family":"Handwerker","given":"Daniel A."},{"family":"Bönstrup","given":"Marlene"},{"family":"Glen","given":"Daniel R."},{"family":"Kashyap","given":"Sriranga"},{"family":"Ivanov","given":"Dimo"},{"family":"Petridou","given":"Natalia"},{"family":"Marrett","given":"Sean"},{"family":"Goense","given":"Jozien"},{"family":"Poser","given":"Benedikt A."},{"family":"Bandettini","given":"Peter A."}],"issued":{"date-parts":[["2020",3]]}}},{"id":36,"uris":["http://zotero.org/users/10873743/items/5M994834"],"itemData":{"id":36,"type":"article-journal","abstract":"Recent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A."}],"issued":{"date-parts":[["2021"]]}}}],"schema":"https://github.com/citation-style-language/schema/raw/master/csl-citation.json"} </w:instrText>
      </w:r>
      <w:r w:rsidR="00DA6281">
        <w:fldChar w:fldCharType="separate"/>
      </w:r>
      <w:r w:rsidR="00DA6281" w:rsidRPr="00DA6281">
        <w:rPr>
          <w:vertAlign w:val="superscript"/>
        </w:rPr>
        <w:t>28,56–58</w:t>
      </w:r>
      <w:r w:rsidR="00DA6281">
        <w:fldChar w:fldCharType="end"/>
      </w:r>
      <w:r>
        <w:t>.</w:t>
      </w:r>
    </w:p>
    <w:p w:rsidR="00072D81" w:rsidRDefault="00000000">
      <w:pPr>
        <w:spacing w:before="240" w:after="240"/>
        <w:jc w:val="both"/>
      </w:pPr>
      <w:r>
        <w:t xml:space="preserve">In cases where discrepancies occurred between the selected data points and the variance explained, an additional shift was applied to voxel selection. For some participants, this adjustment resulted in cleaner responses to the center stimulus and an improved draining vein profile (black profiles). From the 18 individually sampled pRF responses, 11 (defined as </w:t>
      </w:r>
      <w:r>
        <w:rPr>
          <w:i/>
        </w:rPr>
        <w:t>n</w:t>
      </w:r>
      <w:r>
        <w:t xml:space="preserve">) were included in the final analysis. It is important to note that this procedure enhanced the precision of the results by increasing statistical power (higher </w:t>
      </w:r>
      <w:r>
        <w:rPr>
          <w:i/>
        </w:rPr>
        <w:t>n</w:t>
      </w:r>
      <w:r>
        <w:t>), but the findings remained consistent even without this adjustment (Figure S3B).</w:t>
      </w:r>
    </w:p>
    <w:p w:rsidR="00072D81" w:rsidRDefault="00000000">
      <w:pPr>
        <w:pStyle w:val="Kop3"/>
        <w:spacing w:before="240" w:after="240"/>
        <w:jc w:val="both"/>
      </w:pPr>
      <w:bookmarkStart w:id="33" w:name="_y6ao9knluxy0" w:colFirst="0" w:colLast="0"/>
      <w:bookmarkEnd w:id="33"/>
      <w:r>
        <w:t>Quantification and statistical analysis</w:t>
      </w:r>
    </w:p>
    <w:p w:rsidR="00072D81" w:rsidRDefault="00000000">
      <w:pPr>
        <w:jc w:val="both"/>
      </w:pPr>
      <w:r>
        <w:t xml:space="preserve">Significance testing was performed using the Python packages </w:t>
      </w:r>
      <w:r>
        <w:rPr>
          <w:i/>
        </w:rPr>
        <w:t>Pingouin</w:t>
      </w:r>
      <w:r w:rsidR="00DA6281">
        <w:fldChar w:fldCharType="begin"/>
      </w:r>
      <w:r w:rsidR="00DA6281">
        <w:instrText xml:space="preserve"> ADDIN ZOTERO_ITEM CSL_CITATION {"citationID":"ak2asglp9n","properties":{"formattedCitation":"\\super 148\\nosupersub{}","plainCitation":"148","noteIndex":0},"citationItems":[{"id":9034,"uris":["http://zotero.org/users/10873743/items/XPJVGRVR"],"itemData":{"id":9034,"type":"article-journal","abstract":"Python is currently the fastest growing programming language in the world, thanks to its ease-of-use, fast learning curve and its numerous high quality packages for data science and machine-learning. Surprisingly however, Python is far behind the R programming language when it comes to general statistics and for this reason many scientists still rely heavily on R to perform their statistical analyses.","container-title":"Journal of Open Source Software","DOI":"10.21105/joss.01026","ISSN":"2475-9066","issue":"31","journalAbbreviation":"JOSS","language":"en","page":"1026","source":"DOI.org (Crossref)","title":"Pingouin: statistics in Python","title-short":"Pingouin","volume":"3","author":[{"family":"Vallat","given":"Raphael"}],"issued":{"date-parts":[["2018",11,19]]}}}],"schema":"https://github.com/citation-style-language/schema/raw/master/csl-citation.json"} </w:instrText>
      </w:r>
      <w:r w:rsidR="00DA6281">
        <w:fldChar w:fldCharType="separate"/>
      </w:r>
      <w:r w:rsidR="00DA6281" w:rsidRPr="00DA6281">
        <w:rPr>
          <w:vertAlign w:val="superscript"/>
        </w:rPr>
        <w:t>148</w:t>
      </w:r>
      <w:r w:rsidR="00DA6281">
        <w:fldChar w:fldCharType="end"/>
      </w:r>
      <w:r>
        <w:t xml:space="preserve"> and </w:t>
      </w:r>
      <w:r>
        <w:rPr>
          <w:i/>
        </w:rPr>
        <w:t>statsmodels</w:t>
      </w:r>
      <w:r w:rsidR="00DA6281">
        <w:fldChar w:fldCharType="begin"/>
      </w:r>
      <w:r w:rsidR="00DA6281">
        <w:instrText xml:space="preserve"> ADDIN ZOTERO_ITEM CSL_CITATION {"citationID":"a270jgckkgu","properties":{"formattedCitation":"\\super 149\\nosupersub{}","plainCitation":"149","noteIndex":0},"citationItems":[{"id":9379,"uris":["http://zotero.org/users/10873743/items/BP37IDS4"],"itemData":{"id":9379,"type":"software","abstract":"Statsmodels is a library for statistical and econometric analysis in Python. This paper discusses the current relationship between statistics and Python and open source more generally, outlining how the statsmodels package fills a gap in this relationship.","source":"proceedings.scipy.org","title":"Statsmodels: Econometric and Statistical Modeling with Python","title-short":"Statsmodels","URL":"https://proceedings.scipy.org/articles/Majora-92bf1922-011","author":[{"family":"Seabold","given":"Skipper"},{"family":"Perktold","given":"Josef"}],"accessed":{"date-parts":[["2025",1,17]]},"issued":{"date-parts":[["2010",5,1]]}}}],"schema":"https://github.com/citation-style-language/schema/raw/master/csl-citation.json"} </w:instrText>
      </w:r>
      <w:r w:rsidR="00DA6281">
        <w:fldChar w:fldCharType="separate"/>
      </w:r>
      <w:r w:rsidR="00DA6281" w:rsidRPr="00DA6281">
        <w:rPr>
          <w:vertAlign w:val="superscript"/>
        </w:rPr>
        <w:t>149</w:t>
      </w:r>
      <w:r w:rsidR="00DA6281">
        <w:fldChar w:fldCharType="end"/>
      </w:r>
      <w:r>
        <w:t>. For each comparison, tests for normality and homogeneity of variance were conducted, and the appropriate statistical test (parametric or non-parametric) was selected based on the results. For within-participant comparisons of stimulus responses, paired-samples t-tests were applied. Group comparisons were conducted using ANOVA, followed by Holm-corrected post-hoc tests when applicable. The significance level was set to α = 0.05. Unless otherwise specified, 95% confidence interval (SEM*1.96) was used to quantify precision. The specific statistical tests, significance levels, and precision measurements are reported in the text and/or figure captions.</w:t>
      </w:r>
    </w:p>
    <w:p w:rsidR="00072D81" w:rsidRDefault="00072D81">
      <w:pPr>
        <w:widowControl w:val="0"/>
        <w:pBdr>
          <w:top w:val="nil"/>
          <w:left w:val="nil"/>
          <w:bottom w:val="nil"/>
          <w:right w:val="nil"/>
          <w:between w:val="nil"/>
        </w:pBdr>
      </w:pPr>
    </w:p>
    <w:sectPr w:rsidR="00072D81" w:rsidSect="00F75189">
      <w:footerReference w:type="default" r:id="rId16"/>
      <w:pgSz w:w="11909" w:h="16834" w:code="9"/>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0F00" w:rsidRDefault="004B0F00">
      <w:pPr>
        <w:spacing w:line="240" w:lineRule="auto"/>
      </w:pPr>
      <w:r>
        <w:separator/>
      </w:r>
    </w:p>
  </w:endnote>
  <w:endnote w:type="continuationSeparator" w:id="0">
    <w:p w:rsidR="004B0F00" w:rsidRDefault="004B0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72D81" w:rsidRDefault="00000000">
    <w:pPr>
      <w:jc w:val="right"/>
    </w:pPr>
    <w:r>
      <w:fldChar w:fldCharType="begin"/>
    </w:r>
    <w:r>
      <w:instrText>PAGE</w:instrText>
    </w:r>
    <w:r>
      <w:fldChar w:fldCharType="separate"/>
    </w:r>
    <w:r w:rsidR="00DA628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0F00" w:rsidRDefault="004B0F00">
      <w:pPr>
        <w:spacing w:line="240" w:lineRule="auto"/>
      </w:pPr>
      <w:r>
        <w:separator/>
      </w:r>
    </w:p>
  </w:footnote>
  <w:footnote w:type="continuationSeparator" w:id="0">
    <w:p w:rsidR="004B0F00" w:rsidRDefault="004B0F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07786"/>
    <w:multiLevelType w:val="multilevel"/>
    <w:tmpl w:val="34F2A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151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81"/>
    <w:rsid w:val="00054331"/>
    <w:rsid w:val="00072D81"/>
    <w:rsid w:val="00272160"/>
    <w:rsid w:val="002B6201"/>
    <w:rsid w:val="0034287C"/>
    <w:rsid w:val="003C7361"/>
    <w:rsid w:val="003D76C5"/>
    <w:rsid w:val="00474494"/>
    <w:rsid w:val="004B0F00"/>
    <w:rsid w:val="004C2105"/>
    <w:rsid w:val="005643B2"/>
    <w:rsid w:val="0075089D"/>
    <w:rsid w:val="007B7DFB"/>
    <w:rsid w:val="007C6E18"/>
    <w:rsid w:val="007E721D"/>
    <w:rsid w:val="008D3D1E"/>
    <w:rsid w:val="00903EC1"/>
    <w:rsid w:val="00967D9A"/>
    <w:rsid w:val="009A7F6B"/>
    <w:rsid w:val="00A361E7"/>
    <w:rsid w:val="00AB4C2B"/>
    <w:rsid w:val="00B42C0F"/>
    <w:rsid w:val="00D61CDF"/>
    <w:rsid w:val="00DA6281"/>
    <w:rsid w:val="00DC45F3"/>
    <w:rsid w:val="00EC60EB"/>
    <w:rsid w:val="00EC640D"/>
    <w:rsid w:val="00ED325E"/>
    <w:rsid w:val="00F7128C"/>
    <w:rsid w:val="00F7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E30E"/>
  <w15:docId w15:val="{6ACFD37C-3E76-47B7-921E-78FA85CC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6201"/>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link w:val="Kop2Char"/>
    <w:uiPriority w:val="9"/>
    <w:unhideWhenUsed/>
    <w:qFormat/>
    <w:pPr>
      <w:keepNext/>
      <w:keepLines/>
      <w:spacing w:before="360" w:after="120"/>
      <w:outlineLvl w:val="1"/>
    </w:pPr>
    <w:rPr>
      <w:sz w:val="32"/>
      <w:szCs w:val="32"/>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Bibliografie">
    <w:name w:val="Bibliography"/>
    <w:basedOn w:val="Standaard"/>
    <w:next w:val="Standaard"/>
    <w:uiPriority w:val="37"/>
    <w:unhideWhenUsed/>
    <w:rsid w:val="00DA6281"/>
    <w:pPr>
      <w:tabs>
        <w:tab w:val="left" w:pos="504"/>
      </w:tabs>
      <w:spacing w:line="480" w:lineRule="auto"/>
      <w:ind w:left="504" w:hanging="504"/>
    </w:pPr>
  </w:style>
  <w:style w:type="character" w:styleId="Regelnummer">
    <w:name w:val="line number"/>
    <w:basedOn w:val="Standaardalinea-lettertype"/>
    <w:uiPriority w:val="99"/>
    <w:semiHidden/>
    <w:unhideWhenUsed/>
    <w:rsid w:val="0034287C"/>
  </w:style>
  <w:style w:type="character" w:styleId="Hyperlink">
    <w:name w:val="Hyperlink"/>
    <w:basedOn w:val="Standaardalinea-lettertype"/>
    <w:uiPriority w:val="99"/>
    <w:unhideWhenUsed/>
    <w:rsid w:val="003D76C5"/>
    <w:rPr>
      <w:color w:val="0000FF" w:themeColor="hyperlink"/>
      <w:u w:val="single"/>
    </w:rPr>
  </w:style>
  <w:style w:type="character" w:styleId="Onopgelostemelding">
    <w:name w:val="Unresolved Mention"/>
    <w:basedOn w:val="Standaardalinea-lettertype"/>
    <w:uiPriority w:val="99"/>
    <w:semiHidden/>
    <w:unhideWhenUsed/>
    <w:rsid w:val="003D76C5"/>
    <w:rPr>
      <w:color w:val="605E5C"/>
      <w:shd w:val="clear" w:color="auto" w:fill="E1DFDD"/>
    </w:rPr>
  </w:style>
  <w:style w:type="character" w:customStyle="1" w:styleId="Kop1Char">
    <w:name w:val="Kop 1 Char"/>
    <w:basedOn w:val="Standaardalinea-lettertype"/>
    <w:link w:val="Kop1"/>
    <w:uiPriority w:val="9"/>
    <w:rsid w:val="00EC640D"/>
    <w:rPr>
      <w:sz w:val="40"/>
      <w:szCs w:val="40"/>
    </w:rPr>
  </w:style>
  <w:style w:type="character" w:customStyle="1" w:styleId="Kop2Char">
    <w:name w:val="Kop 2 Char"/>
    <w:basedOn w:val="Standaardalinea-lettertype"/>
    <w:link w:val="Kop2"/>
    <w:uiPriority w:val="9"/>
    <w:rsid w:val="00EC640D"/>
    <w:rPr>
      <w:sz w:val="32"/>
      <w:szCs w:val="32"/>
    </w:rPr>
  </w:style>
  <w:style w:type="character" w:customStyle="1" w:styleId="Kop3Char">
    <w:name w:val="Kop 3 Char"/>
    <w:basedOn w:val="Standaardalinea-lettertype"/>
    <w:link w:val="Kop3"/>
    <w:uiPriority w:val="9"/>
    <w:rsid w:val="00EC640D"/>
    <w:rPr>
      <w:color w:val="434343"/>
      <w:sz w:val="28"/>
      <w:szCs w:val="28"/>
    </w:rPr>
  </w:style>
  <w:style w:type="character" w:styleId="Tekstvantijdelijkeaanduiding">
    <w:name w:val="Placeholder Text"/>
    <w:basedOn w:val="Standaardalinea-lettertype"/>
    <w:uiPriority w:val="99"/>
    <w:semiHidden/>
    <w:rsid w:val="007B7D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j.heij@herseninstituut.knaw.nl" TargetMode="External"/><Relationship Id="rId13" Type="http://schemas.openxmlformats.org/officeDocument/2006/relationships/hyperlink" Target="https://github.com/spinoza-centre/holerespon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jheij/LineExps/tree/main/ActNorm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jheij/linescanning" TargetMode="External"/><Relationship Id="rId5" Type="http://schemas.openxmlformats.org/officeDocument/2006/relationships/webSettings" Target="webSettings.xml"/><Relationship Id="rId15" Type="http://schemas.openxmlformats.org/officeDocument/2006/relationships/hyperlink" Target="https://www.sr-research.com" TargetMode="External"/><Relationship Id="rId10" Type="http://schemas.openxmlformats.org/officeDocument/2006/relationships/hyperlink" Target="mailto:j.heij@herseninstituut.knaw.nl" TargetMode="External"/><Relationship Id="rId4" Type="http://schemas.openxmlformats.org/officeDocument/2006/relationships/settings" Target="settings.xml"/><Relationship Id="rId9" Type="http://schemas.openxmlformats.org/officeDocument/2006/relationships/hyperlink" Target="mailto:s.dumoulin@herseninstituut.knaw.nl" TargetMode="External"/><Relationship Id="rId14" Type="http://schemas.openxmlformats.org/officeDocument/2006/relationships/hyperlink" Target="https://github.com/gjheij/exptools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EC54-5099-4729-A44C-2C6AF19A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23</Pages>
  <Words>106697</Words>
  <Characters>608179</Characters>
  <Application>Microsoft Office Word</Application>
  <DocSecurity>0</DocSecurity>
  <Lines>5068</Lines>
  <Paragraphs>1426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Jurjen Heij</dc:creator>
  <cp:lastModifiedBy>Jurjen Heij</cp:lastModifiedBy>
  <cp:revision>13</cp:revision>
  <dcterms:created xsi:type="dcterms:W3CDTF">2025-02-13T14:23:00Z</dcterms:created>
  <dcterms:modified xsi:type="dcterms:W3CDTF">2025-02-13T19:57:00Z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{"style":{"styleID":"http://www.zotero.org/styles/nature","hasBibliography":true,"bibliographyStyleHasBeenSet":true},"prefs":{"fieldType":"Field","automaticJournalAbbreviations":false,"delayCitationUpdates":true,"noteType":0},"sessionID":"QHQp3lcK","zoter</vt:lpwstr>
  </property>
  <property fmtid="{D5CDD505-2E9C-101B-9397-08002B2CF9AE}" pid="3" name="ZOTERO_PREF_2">
    <vt:lpwstr>oVersion":"6.0.36","dataVersion":4}</vt:lpwstr>
  </property>
</Properties>
</file>