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2AA5C" w14:textId="57CB4FD6" w:rsidR="00C31303" w:rsidRPr="006F1FA5" w:rsidRDefault="007A64F5" w:rsidP="00C66B14">
      <w:pPr>
        <w:spacing w:line="360" w:lineRule="auto"/>
        <w:jc w:val="center"/>
        <w:rPr>
          <w:rFonts w:ascii="Helvetica" w:eastAsia="Helvetica Neue" w:hAnsi="Helvetica" w:cs="Arial"/>
          <w:sz w:val="38"/>
          <w:szCs w:val="38"/>
        </w:rPr>
      </w:pPr>
      <w:r w:rsidRPr="006F1FA5">
        <w:rPr>
          <w:rFonts w:ascii="Helvetica" w:eastAsia="Helvetica Neue" w:hAnsi="Helvetica" w:cs="Arial"/>
          <w:sz w:val="38"/>
          <w:szCs w:val="38"/>
        </w:rPr>
        <w:t>Reviewer comments</w:t>
      </w:r>
    </w:p>
    <w:p w14:paraId="0EF3CDE8" w14:textId="77777777" w:rsidR="00C31303" w:rsidRPr="006F1FA5" w:rsidRDefault="00C31303" w:rsidP="00F53A50">
      <w:pPr>
        <w:jc w:val="both"/>
        <w:rPr>
          <w:rFonts w:ascii="Helvetica" w:eastAsia="Helvetica Neue" w:hAnsi="Helvetica" w:cs="Arial"/>
          <w:sz w:val="38"/>
          <w:szCs w:val="38"/>
        </w:rPr>
      </w:pPr>
      <w:r w:rsidRPr="006F1FA5">
        <w:rPr>
          <w:rFonts w:ascii="Helvetica" w:eastAsia="Helvetica Neue" w:hAnsi="Helvetica" w:cs="Arial"/>
          <w:sz w:val="38"/>
          <w:szCs w:val="38"/>
        </w:rPr>
        <w:br w:type="page"/>
      </w:r>
    </w:p>
    <w:p w14:paraId="39429F41" w14:textId="41BAE021" w:rsidR="007A64F5" w:rsidRPr="006F1FA5" w:rsidRDefault="00C31303" w:rsidP="00F53A50">
      <w:pPr>
        <w:spacing w:line="360" w:lineRule="auto"/>
        <w:jc w:val="both"/>
        <w:rPr>
          <w:rFonts w:ascii="Helvetica" w:eastAsia="Helvetica Neue" w:hAnsi="Helvetica" w:cs="Arial"/>
        </w:rPr>
      </w:pPr>
      <w:r w:rsidRPr="006F1FA5">
        <w:rPr>
          <w:rFonts w:ascii="Helvetica" w:eastAsia="Helvetica Neue" w:hAnsi="Helvetica" w:cs="Arial"/>
        </w:rPr>
        <w:lastRenderedPageBreak/>
        <w:t>Dear Editor,</w:t>
      </w:r>
    </w:p>
    <w:p w14:paraId="47C56251" w14:textId="24160521" w:rsidR="00C31303" w:rsidRPr="006F1FA5" w:rsidRDefault="00C31303" w:rsidP="00F53A50">
      <w:pPr>
        <w:spacing w:line="360" w:lineRule="auto"/>
        <w:jc w:val="both"/>
        <w:rPr>
          <w:rFonts w:ascii="Helvetica" w:eastAsia="Helvetica Neue" w:hAnsi="Helvetica" w:cs="Arial"/>
        </w:rPr>
      </w:pPr>
      <w:r w:rsidRPr="006F1FA5">
        <w:rPr>
          <w:rFonts w:ascii="Helvetica" w:eastAsia="Helvetica Neue" w:hAnsi="Helvetica" w:cs="Arial"/>
        </w:rPr>
        <w:t>We have prepared a revision of our manuscript titled: “</w:t>
      </w:r>
      <w:r w:rsidRPr="006F1FA5">
        <w:rPr>
          <w:rFonts w:ascii="Helvetica" w:eastAsia="Helvetica Neue" w:hAnsi="Helvetica" w:cs="Arial"/>
          <w:i/>
          <w:iCs/>
        </w:rPr>
        <w:t>A selection and targeting framework of cortical locations for line-scanning fMRI</w:t>
      </w:r>
      <w:r w:rsidRPr="006F1FA5">
        <w:rPr>
          <w:rFonts w:ascii="Helvetica" w:eastAsia="Helvetica Neue" w:hAnsi="Helvetica" w:cs="Arial"/>
        </w:rPr>
        <w:t>” for publication in Human Brain Mapping. We have edited the manuscripts according to the reviewer’s and associate editor’s points. We would like to thank the Editor and the Reviewers for their useful comments, which we feel have improved the manuscript significantly.</w:t>
      </w:r>
    </w:p>
    <w:p w14:paraId="634DCA64" w14:textId="7274FBEC" w:rsidR="00C31303" w:rsidRPr="006F1FA5" w:rsidRDefault="00C31303" w:rsidP="00F53A50">
      <w:pPr>
        <w:spacing w:line="360" w:lineRule="auto"/>
        <w:jc w:val="both"/>
        <w:rPr>
          <w:rFonts w:ascii="Helvetica" w:eastAsia="Helvetica Neue" w:hAnsi="Helvetica" w:cs="Arial"/>
        </w:rPr>
      </w:pPr>
      <w:r w:rsidRPr="006F1FA5">
        <w:rPr>
          <w:rFonts w:ascii="Helvetica" w:eastAsia="Helvetica Neue" w:hAnsi="Helvetica" w:cs="Arial"/>
        </w:rPr>
        <w:t>On behalf of the co-authors,</w:t>
      </w:r>
    </w:p>
    <w:p w14:paraId="296DE84C" w14:textId="55AD45B8" w:rsidR="00C31303" w:rsidRPr="006F1FA5" w:rsidRDefault="00C31303" w:rsidP="00F53A50">
      <w:pPr>
        <w:spacing w:line="360" w:lineRule="auto"/>
        <w:jc w:val="both"/>
        <w:rPr>
          <w:rFonts w:ascii="Helvetica" w:eastAsia="Helvetica Neue" w:hAnsi="Helvetica" w:cs="Arial"/>
        </w:rPr>
      </w:pPr>
      <w:r w:rsidRPr="006F1FA5">
        <w:rPr>
          <w:rFonts w:ascii="Helvetica" w:eastAsia="Helvetica Neue" w:hAnsi="Helvetica" w:cs="Arial"/>
        </w:rPr>
        <w:t>Sincerely,</w:t>
      </w:r>
    </w:p>
    <w:p w14:paraId="2467796C" w14:textId="2B6EC76C" w:rsidR="00C31303" w:rsidRPr="006F1FA5" w:rsidRDefault="00C31303" w:rsidP="00F53A50">
      <w:pPr>
        <w:spacing w:line="360" w:lineRule="auto"/>
        <w:jc w:val="both"/>
        <w:rPr>
          <w:rFonts w:ascii="Helvetica" w:eastAsia="Helvetica Neue" w:hAnsi="Helvetica" w:cs="Arial"/>
        </w:rPr>
      </w:pPr>
      <w:r w:rsidRPr="006F1FA5">
        <w:rPr>
          <w:rFonts w:ascii="Helvetica" w:eastAsia="Helvetica Neue" w:hAnsi="Helvetica" w:cs="Arial"/>
        </w:rPr>
        <w:t>Jurjen Heij</w:t>
      </w:r>
    </w:p>
    <w:p w14:paraId="575E6795" w14:textId="77777777" w:rsidR="007A64F5" w:rsidRPr="006F1FA5" w:rsidRDefault="007A64F5" w:rsidP="00F53A50">
      <w:pPr>
        <w:spacing w:line="360" w:lineRule="auto"/>
        <w:jc w:val="both"/>
        <w:rPr>
          <w:rFonts w:ascii="Helvetica" w:eastAsia="Helvetica Neue" w:hAnsi="Helvetica" w:cs="Arial"/>
          <w:sz w:val="28"/>
          <w:szCs w:val="28"/>
        </w:rPr>
      </w:pPr>
    </w:p>
    <w:p w14:paraId="5BB8A900" w14:textId="77777777" w:rsidR="007A64F5" w:rsidRPr="006F1FA5" w:rsidRDefault="007A64F5" w:rsidP="00F53A50">
      <w:pPr>
        <w:spacing w:line="360" w:lineRule="auto"/>
        <w:jc w:val="both"/>
        <w:rPr>
          <w:rFonts w:ascii="Helvetica" w:eastAsia="Helvetica Neue" w:hAnsi="Helvetica" w:cs="Arial"/>
          <w:sz w:val="28"/>
          <w:szCs w:val="28"/>
        </w:rPr>
      </w:pPr>
    </w:p>
    <w:p w14:paraId="56385817" w14:textId="77777777" w:rsidR="007A64F5" w:rsidRPr="006F1FA5" w:rsidRDefault="007A64F5" w:rsidP="00F53A50">
      <w:pPr>
        <w:spacing w:line="360" w:lineRule="auto"/>
        <w:jc w:val="both"/>
        <w:rPr>
          <w:rFonts w:ascii="Helvetica" w:eastAsia="Helvetica Neue" w:hAnsi="Helvetica" w:cs="Arial"/>
          <w:sz w:val="28"/>
          <w:szCs w:val="28"/>
        </w:rPr>
      </w:pPr>
    </w:p>
    <w:p w14:paraId="4A984432" w14:textId="77777777" w:rsidR="007A64F5" w:rsidRPr="006F1FA5" w:rsidRDefault="007A64F5" w:rsidP="00F53A50">
      <w:pPr>
        <w:spacing w:line="360" w:lineRule="auto"/>
        <w:jc w:val="both"/>
        <w:rPr>
          <w:rFonts w:ascii="Helvetica" w:eastAsia="Helvetica Neue" w:hAnsi="Helvetica" w:cs="Arial"/>
          <w:sz w:val="28"/>
          <w:szCs w:val="28"/>
        </w:rPr>
      </w:pPr>
    </w:p>
    <w:p w14:paraId="4E7D03D6" w14:textId="77777777" w:rsidR="007A64F5" w:rsidRPr="006F1FA5" w:rsidRDefault="007A64F5" w:rsidP="00F53A50">
      <w:pPr>
        <w:spacing w:line="360" w:lineRule="auto"/>
        <w:jc w:val="both"/>
        <w:rPr>
          <w:rFonts w:ascii="Helvetica" w:eastAsia="Helvetica Neue" w:hAnsi="Helvetica" w:cs="Arial"/>
          <w:sz w:val="28"/>
          <w:szCs w:val="28"/>
        </w:rPr>
      </w:pPr>
    </w:p>
    <w:p w14:paraId="02705DB8" w14:textId="08A5B6BD" w:rsidR="007A64F5" w:rsidRPr="006F1FA5" w:rsidRDefault="007A64F5" w:rsidP="00F53A50">
      <w:pPr>
        <w:jc w:val="both"/>
        <w:rPr>
          <w:rFonts w:ascii="Helvetica" w:eastAsia="Times New Roman" w:hAnsi="Helvetica" w:cs="Arial"/>
          <w:color w:val="242424"/>
          <w:kern w:val="0"/>
          <w:shd w:val="clear" w:color="auto" w:fill="FFFFFF"/>
          <w14:ligatures w14:val="none"/>
        </w:rPr>
      </w:pPr>
      <w:r w:rsidRPr="006F1FA5">
        <w:rPr>
          <w:rFonts w:ascii="Helvetica" w:eastAsia="Times New Roman" w:hAnsi="Helvetica" w:cs="Arial"/>
          <w:color w:val="242424"/>
          <w:kern w:val="0"/>
          <w:shd w:val="clear" w:color="auto" w:fill="FFFFFF"/>
          <w14:ligatures w14:val="none"/>
        </w:rPr>
        <w:br w:type="page"/>
      </w:r>
    </w:p>
    <w:p w14:paraId="79FD28CE" w14:textId="75A9B870" w:rsidR="00C31303" w:rsidRPr="006F1FA5" w:rsidRDefault="00C31303" w:rsidP="00F53A50">
      <w:pPr>
        <w:spacing w:line="240" w:lineRule="auto"/>
        <w:jc w:val="both"/>
        <w:rPr>
          <w:rFonts w:ascii="Helvetica" w:eastAsia="Times New Roman" w:hAnsi="Helvetica" w:cs="Arial"/>
          <w:i/>
          <w:iCs/>
          <w:color w:val="242424"/>
          <w:kern w:val="0"/>
          <w:shd w:val="clear" w:color="auto" w:fill="FFFFFF"/>
          <w14:ligatures w14:val="none"/>
        </w:rPr>
      </w:pPr>
      <w:r w:rsidRPr="006F1FA5">
        <w:rPr>
          <w:rFonts w:ascii="Helvetica" w:eastAsia="Times New Roman" w:hAnsi="Helvetica" w:cs="Arial"/>
          <w:i/>
          <w:iCs/>
          <w:color w:val="242424"/>
          <w:kern w:val="0"/>
          <w:shd w:val="clear" w:color="auto" w:fill="FFFFFF"/>
          <w14:ligatures w14:val="none"/>
        </w:rPr>
        <w:lastRenderedPageBreak/>
        <w:t>We would like to thank both reviewers for their time and careful reading of the manuscript. A point-by-point list of the amendments we have made is provided below. All changes in the manuscript are highlighted in the annotated version</w:t>
      </w:r>
      <w:r w:rsidR="00E778EF">
        <w:rPr>
          <w:rFonts w:ascii="Helvetica" w:eastAsia="Times New Roman" w:hAnsi="Helvetica" w:cs="Arial"/>
          <w:i/>
          <w:iCs/>
          <w:color w:val="242424"/>
          <w:kern w:val="0"/>
          <w:shd w:val="clear" w:color="auto" w:fill="FFFFFF"/>
          <w14:ligatures w14:val="none"/>
        </w:rPr>
        <w:t>.</w:t>
      </w:r>
    </w:p>
    <w:p w14:paraId="1F2286EF" w14:textId="77777777" w:rsidR="00C31303" w:rsidRPr="006F1FA5" w:rsidRDefault="00C31303" w:rsidP="00F53A50">
      <w:pPr>
        <w:spacing w:line="240" w:lineRule="auto"/>
        <w:jc w:val="both"/>
        <w:rPr>
          <w:rFonts w:ascii="Helvetica" w:eastAsia="Times New Roman" w:hAnsi="Helvetica" w:cs="Arial"/>
          <w:color w:val="242424"/>
          <w:kern w:val="0"/>
          <w:shd w:val="clear" w:color="auto" w:fill="FFFFFF"/>
          <w14:ligatures w14:val="none"/>
        </w:rPr>
      </w:pPr>
    </w:p>
    <w:p w14:paraId="1C84591C" w14:textId="50276A7D" w:rsidR="00C06EB2" w:rsidRPr="006F1FA5" w:rsidRDefault="00C31303" w:rsidP="00F53A50">
      <w:pPr>
        <w:spacing w:line="240" w:lineRule="auto"/>
        <w:jc w:val="both"/>
        <w:rPr>
          <w:rFonts w:ascii="Helvetica" w:eastAsia="Times New Roman" w:hAnsi="Helvetica" w:cs="Arial"/>
          <w:kern w:val="0"/>
          <w:sz w:val="28"/>
          <w:szCs w:val="28"/>
          <w14:ligatures w14:val="none"/>
        </w:rPr>
      </w:pPr>
      <w:r w:rsidRPr="006F1FA5">
        <w:rPr>
          <w:rFonts w:ascii="Helvetica" w:eastAsia="Times New Roman" w:hAnsi="Helvetica" w:cs="Arial"/>
          <w:color w:val="242424"/>
          <w:kern w:val="0"/>
          <w:sz w:val="28"/>
          <w:szCs w:val="28"/>
          <w:shd w:val="clear" w:color="auto" w:fill="FFFFFF"/>
          <w14:ligatures w14:val="none"/>
        </w:rPr>
        <w:t>Reviewer 1</w:t>
      </w:r>
    </w:p>
    <w:p w14:paraId="007F2BA1" w14:textId="132D1288" w:rsidR="00C06EB2" w:rsidRPr="006F1FA5" w:rsidRDefault="00C06EB2" w:rsidP="00F53A50">
      <w:pPr>
        <w:spacing w:line="240" w:lineRule="auto"/>
        <w:jc w:val="both"/>
        <w:rPr>
          <w:rFonts w:ascii="Helvetica" w:eastAsia="Times New Roman" w:hAnsi="Helvetica" w:cs="Arial"/>
          <w:kern w:val="0"/>
          <w:sz w:val="24"/>
          <w:szCs w:val="24"/>
          <w14:ligatures w14:val="none"/>
        </w:rPr>
      </w:pPr>
      <w:r w:rsidRPr="006F1FA5">
        <w:rPr>
          <w:rFonts w:ascii="Helvetica" w:eastAsia="Times New Roman" w:hAnsi="Helvetica" w:cs="Arial"/>
          <w:color w:val="242424"/>
          <w:kern w:val="0"/>
          <w:shd w:val="clear" w:color="auto" w:fill="FFFFFF"/>
          <w14:ligatures w14:val="none"/>
        </w:rPr>
        <w:t>The manuscript entitled “A selection and targeting framework of cortical location for line-scanning fMRI” describes the workflow of how to use previously described line-scanning sequences and embed them in future experimental setups of neuroscientific application studies.</w:t>
      </w:r>
    </w:p>
    <w:p w14:paraId="4C004DF2" w14:textId="432CAC12" w:rsidR="00C06EB2" w:rsidRPr="006F1FA5" w:rsidRDefault="00C06EB2" w:rsidP="00F53A50">
      <w:pPr>
        <w:spacing w:line="240" w:lineRule="auto"/>
        <w:jc w:val="both"/>
        <w:rPr>
          <w:rFonts w:ascii="Helvetica" w:eastAsia="Times New Roman" w:hAnsi="Helvetica" w:cs="Arial"/>
          <w:kern w:val="0"/>
          <w:sz w:val="24"/>
          <w:szCs w:val="24"/>
          <w14:ligatures w14:val="none"/>
        </w:rPr>
      </w:pPr>
      <w:r w:rsidRPr="006F1FA5">
        <w:rPr>
          <w:rFonts w:ascii="Helvetica" w:eastAsia="Times New Roman" w:hAnsi="Helvetica" w:cs="Arial"/>
          <w:color w:val="242424"/>
          <w:kern w:val="0"/>
          <w:shd w:val="clear" w:color="auto" w:fill="FFFFFF"/>
          <w14:ligatures w14:val="none"/>
        </w:rPr>
        <w:t>Line-scanning fMRI in humans is an emerging method in the field of layer-fMRI imaging. There are a handful of labs that are actively pursuing it. This method promises higher sampling rates across time and layers. It remains to be seen however, if the higher sampling rates translate to a detectability of more fine-scale signatures of neural activity. The sluggish HRF and the large draining veins in GE-BOLD might blur the spatio-temporal activity beyond the dense data sampling in line-scanning. This study brings the field a bit closer to finding out.</w:t>
      </w:r>
    </w:p>
    <w:p w14:paraId="4A30F313" w14:textId="52EA09B3" w:rsidR="00C31303" w:rsidRPr="006F1FA5" w:rsidRDefault="00C06EB2" w:rsidP="00F53A50">
      <w:pPr>
        <w:spacing w:line="240" w:lineRule="auto"/>
        <w:jc w:val="both"/>
        <w:rPr>
          <w:rFonts w:ascii="Helvetica" w:eastAsia="Times New Roman" w:hAnsi="Helvetica" w:cs="Arial"/>
          <w:color w:val="242424"/>
          <w:kern w:val="0"/>
          <w:shd w:val="clear" w:color="auto" w:fill="FFFFFF"/>
          <w14:ligatures w14:val="none"/>
        </w:rPr>
      </w:pPr>
      <w:r w:rsidRPr="006F1FA5">
        <w:rPr>
          <w:rFonts w:ascii="Helvetica" w:eastAsia="Times New Roman" w:hAnsi="Helvetica" w:cs="Arial"/>
          <w:color w:val="242424"/>
          <w:kern w:val="0"/>
          <w:shd w:val="clear" w:color="auto" w:fill="FFFFFF"/>
          <w14:ligatures w14:val="none"/>
        </w:rPr>
        <w:t>The study represents a substantial technical achievement to make line-scanning more useful and bring it closer to neuroscientific applications and I believe it will be of significant interest to the technically focused readership of HBM. I was particularly impressed by the vertex gymnastics described here to target specific lines in the right coordinate system of the scanner in the second session.</w:t>
      </w:r>
    </w:p>
    <w:p w14:paraId="3A66F239" w14:textId="0221A39E" w:rsidR="00C06EB2" w:rsidRPr="006F1FA5" w:rsidRDefault="00C31303" w:rsidP="00F53A50">
      <w:pPr>
        <w:spacing w:line="240" w:lineRule="auto"/>
        <w:jc w:val="both"/>
        <w:rPr>
          <w:rFonts w:ascii="Helvetica" w:eastAsia="Times New Roman" w:hAnsi="Helvetica" w:cs="Arial"/>
          <w:i/>
          <w:iCs/>
          <w:color w:val="242424"/>
          <w:kern w:val="0"/>
          <w:shd w:val="clear" w:color="auto" w:fill="FFFFFF"/>
          <w14:ligatures w14:val="none"/>
        </w:rPr>
      </w:pPr>
      <w:r w:rsidRPr="006F1FA5">
        <w:rPr>
          <w:rFonts w:ascii="Helvetica" w:eastAsia="Times New Roman" w:hAnsi="Helvetica" w:cs="Arial"/>
          <w:i/>
          <w:iCs/>
          <w:color w:val="242424"/>
          <w:kern w:val="0"/>
          <w:shd w:val="clear" w:color="auto" w:fill="FFFFFF"/>
          <w14:ligatures w14:val="none"/>
        </w:rPr>
        <w:t>We thank the reviewer for their kind comments on the manuscript.</w:t>
      </w:r>
    </w:p>
    <w:p w14:paraId="7BF24338" w14:textId="77777777" w:rsidR="00C31303" w:rsidRPr="006F1FA5" w:rsidRDefault="00C31303" w:rsidP="00F53A50">
      <w:pPr>
        <w:spacing w:line="240" w:lineRule="auto"/>
        <w:jc w:val="both"/>
        <w:rPr>
          <w:rFonts w:ascii="Helvetica" w:eastAsia="Times New Roman" w:hAnsi="Helvetica" w:cs="Arial"/>
          <w:color w:val="242424"/>
          <w:kern w:val="0"/>
          <w:shd w:val="clear" w:color="auto" w:fill="FFFFFF"/>
          <w14:ligatures w14:val="none"/>
        </w:rPr>
      </w:pPr>
    </w:p>
    <w:p w14:paraId="1A674243" w14:textId="77777777" w:rsidR="00C06EB2" w:rsidRPr="006F1FA5" w:rsidRDefault="00C06EB2" w:rsidP="00F53A50">
      <w:pPr>
        <w:spacing w:after="0" w:line="240" w:lineRule="auto"/>
        <w:jc w:val="both"/>
        <w:rPr>
          <w:rFonts w:ascii="Helvetica" w:eastAsia="Times New Roman" w:hAnsi="Helvetica" w:cs="Arial"/>
          <w:kern w:val="0"/>
          <w:sz w:val="24"/>
          <w:szCs w:val="24"/>
          <w14:ligatures w14:val="none"/>
        </w:rPr>
      </w:pPr>
      <w:r w:rsidRPr="006F1FA5">
        <w:rPr>
          <w:rFonts w:ascii="Helvetica" w:eastAsia="Times New Roman" w:hAnsi="Helvetica" w:cs="Arial"/>
          <w:color w:val="242424"/>
          <w:kern w:val="0"/>
          <w:shd w:val="clear" w:color="auto" w:fill="FFFFFF"/>
          <w14:ligatures w14:val="none"/>
        </w:rPr>
        <w:t>After reading the introduction on the great potential of line-scanning to bridge the gap towards electrophysiology with their spatial and temporal resolutions, I was a bit disappointed by the results. This manuscript does not show any high-resolution data, whatsoever.</w:t>
      </w:r>
    </w:p>
    <w:p w14:paraId="0665B7BF" w14:textId="77777777" w:rsidR="00C06EB2" w:rsidRPr="006F1FA5" w:rsidRDefault="00C06EB2" w:rsidP="00F53A50">
      <w:pPr>
        <w:spacing w:line="240" w:lineRule="auto"/>
        <w:jc w:val="both"/>
        <w:rPr>
          <w:rFonts w:ascii="Helvetica" w:eastAsia="Times New Roman" w:hAnsi="Helvetica" w:cs="Arial"/>
          <w:kern w:val="0"/>
          <w:sz w:val="24"/>
          <w:szCs w:val="24"/>
          <w14:ligatures w14:val="none"/>
        </w:rPr>
      </w:pPr>
      <w:r w:rsidRPr="006F1FA5">
        <w:rPr>
          <w:rFonts w:ascii="Helvetica" w:eastAsia="Times New Roman" w:hAnsi="Helvetica" w:cs="Arial"/>
          <w:color w:val="242424"/>
          <w:kern w:val="0"/>
          <w:shd w:val="clear" w:color="auto" w:fill="FFFFFF"/>
          <w14:ligatures w14:val="none"/>
        </w:rPr>
        <w:t>While the layer-sampling density is 0.25mm, no layer profiles are presented. While the temporal sampling is 105ms, the only shown time course (Fig. 4) refers to temporally low-pass filtered smooth data. I am aware however, that the focus of this manuscript is chosen to be on the experimental framework. The authors do not make any claim that line-scanning can reveal fine scale features that are not visible with conventional mesoscale imaging. Thus, my disappointment should not be misunderstood as a low reviewer score.</w:t>
      </w:r>
    </w:p>
    <w:p w14:paraId="0F9824AB" w14:textId="59BCEEF3" w:rsidR="00F92CB2" w:rsidRDefault="00C31303" w:rsidP="00F92CB2">
      <w:pPr>
        <w:spacing w:before="160" w:line="240" w:lineRule="auto"/>
        <w:jc w:val="both"/>
        <w:rPr>
          <w:rFonts w:ascii="Helvetica" w:eastAsia="Times New Roman" w:hAnsi="Helvetica" w:cs="Arial"/>
          <w:i/>
          <w:iCs/>
          <w:kern w:val="0"/>
          <w14:ligatures w14:val="none"/>
        </w:rPr>
      </w:pPr>
      <w:r w:rsidRPr="006F1FA5">
        <w:rPr>
          <w:rFonts w:ascii="Helvetica" w:eastAsia="Times New Roman" w:hAnsi="Helvetica" w:cs="Arial"/>
          <w:i/>
          <w:iCs/>
          <w:kern w:val="0"/>
          <w14:ligatures w14:val="none"/>
        </w:rPr>
        <w:t>We understand and share the feelings expressed by the reviewer. Indeed, the main focus of the manuscript was to highlight the experimental setup.</w:t>
      </w:r>
      <w:r w:rsidR="00A73623">
        <w:rPr>
          <w:rFonts w:ascii="Helvetica" w:eastAsia="Times New Roman" w:hAnsi="Helvetica" w:cs="Arial"/>
          <w:i/>
          <w:iCs/>
          <w:kern w:val="0"/>
          <w14:ligatures w14:val="none"/>
        </w:rPr>
        <w:t xml:space="preserve"> To address the reviewer’s </w:t>
      </w:r>
      <w:r w:rsidR="000B0F71">
        <w:rPr>
          <w:rFonts w:ascii="Helvetica" w:eastAsia="Times New Roman" w:hAnsi="Helvetica" w:cs="Arial"/>
          <w:i/>
          <w:iCs/>
          <w:kern w:val="0"/>
          <w14:ligatures w14:val="none"/>
        </w:rPr>
        <w:t>remark</w:t>
      </w:r>
      <w:r w:rsidR="0073460F">
        <w:rPr>
          <w:rFonts w:ascii="Helvetica" w:eastAsia="Times New Roman" w:hAnsi="Helvetica" w:cs="Arial"/>
          <w:i/>
          <w:iCs/>
          <w:kern w:val="0"/>
          <w14:ligatures w14:val="none"/>
        </w:rPr>
        <w:t>,</w:t>
      </w:r>
      <w:r w:rsidR="009359C0" w:rsidRPr="006F1FA5">
        <w:rPr>
          <w:rFonts w:ascii="Helvetica" w:eastAsia="Times New Roman" w:hAnsi="Helvetica" w:cs="Arial"/>
          <w:i/>
          <w:iCs/>
          <w:kern w:val="0"/>
          <w14:ligatures w14:val="none"/>
        </w:rPr>
        <w:t xml:space="preserve"> </w:t>
      </w:r>
      <w:r w:rsidR="00F92CB2">
        <w:rPr>
          <w:rFonts w:ascii="Helvetica" w:eastAsia="Times New Roman" w:hAnsi="Helvetica" w:cs="Arial"/>
          <w:i/>
          <w:iCs/>
          <w:kern w:val="0"/>
          <w14:ligatures w14:val="none"/>
        </w:rPr>
        <w:t>w</w:t>
      </w:r>
      <w:r w:rsidR="00F92CB2" w:rsidRPr="006F1FA5">
        <w:rPr>
          <w:rFonts w:ascii="Helvetica" w:eastAsia="Times New Roman" w:hAnsi="Helvetica" w:cs="Arial"/>
          <w:i/>
          <w:iCs/>
          <w:kern w:val="0"/>
          <w14:ligatures w14:val="none"/>
        </w:rPr>
        <w:t xml:space="preserve">e have added </w:t>
      </w:r>
      <w:r w:rsidR="00A14316">
        <w:rPr>
          <w:rFonts w:ascii="Helvetica" w:eastAsia="Times New Roman" w:hAnsi="Helvetica" w:cs="Arial"/>
          <w:i/>
          <w:iCs/>
          <w:kern w:val="0"/>
          <w14:ligatures w14:val="none"/>
        </w:rPr>
        <w:t>a new figure (</w:t>
      </w:r>
      <w:r w:rsidR="00F92CB2" w:rsidRPr="006F1FA5">
        <w:rPr>
          <w:rFonts w:ascii="Helvetica" w:eastAsia="Times New Roman" w:hAnsi="Helvetica" w:cs="Arial"/>
          <w:i/>
          <w:iCs/>
          <w:kern w:val="0"/>
          <w14:ligatures w14:val="none"/>
        </w:rPr>
        <w:t>Figure 6</w:t>
      </w:r>
      <w:r w:rsidR="00A14316">
        <w:rPr>
          <w:rFonts w:ascii="Helvetica" w:eastAsia="Times New Roman" w:hAnsi="Helvetica" w:cs="Arial"/>
          <w:i/>
          <w:iCs/>
          <w:kern w:val="0"/>
          <w14:ligatures w14:val="none"/>
        </w:rPr>
        <w:t>)</w:t>
      </w:r>
      <w:r w:rsidR="00F92CB2" w:rsidRPr="006F1FA5">
        <w:rPr>
          <w:rFonts w:ascii="Helvetica" w:eastAsia="Times New Roman" w:hAnsi="Helvetica" w:cs="Arial"/>
          <w:i/>
          <w:iCs/>
          <w:kern w:val="0"/>
          <w14:ligatures w14:val="none"/>
        </w:rPr>
        <w:t xml:space="preserve"> to </w:t>
      </w:r>
      <w:r w:rsidR="00F92CB2">
        <w:rPr>
          <w:rFonts w:ascii="Helvetica" w:eastAsia="Times New Roman" w:hAnsi="Helvetica" w:cs="Arial"/>
          <w:i/>
          <w:iCs/>
          <w:kern w:val="0"/>
          <w14:ligatures w14:val="none"/>
        </w:rPr>
        <w:t>showcase</w:t>
      </w:r>
      <w:r w:rsidR="00F92CB2" w:rsidRPr="006F1FA5">
        <w:rPr>
          <w:rFonts w:ascii="Helvetica" w:eastAsia="Times New Roman" w:hAnsi="Helvetica" w:cs="Arial"/>
          <w:i/>
          <w:iCs/>
          <w:kern w:val="0"/>
          <w14:ligatures w14:val="none"/>
        </w:rPr>
        <w:t xml:space="preserve"> the possibilities of line-scanning</w:t>
      </w:r>
      <w:r w:rsidR="00F92CB2">
        <w:rPr>
          <w:rFonts w:ascii="Helvetica" w:eastAsia="Times New Roman" w:hAnsi="Helvetica" w:cs="Arial"/>
          <w:i/>
          <w:iCs/>
          <w:kern w:val="0"/>
          <w14:ligatures w14:val="none"/>
        </w:rPr>
        <w:t xml:space="preserve"> (p16)</w:t>
      </w:r>
      <w:r w:rsidR="00F92CB2" w:rsidRPr="006F1FA5">
        <w:rPr>
          <w:rFonts w:ascii="Helvetica" w:eastAsia="Times New Roman" w:hAnsi="Helvetica" w:cs="Arial"/>
          <w:i/>
          <w:iCs/>
          <w:kern w:val="0"/>
          <w14:ligatures w14:val="none"/>
        </w:rPr>
        <w:t xml:space="preserve">. </w:t>
      </w:r>
      <w:r w:rsidR="00F92CB2">
        <w:rPr>
          <w:rFonts w:ascii="Helvetica" w:eastAsia="Times New Roman" w:hAnsi="Helvetica" w:cs="Arial"/>
          <w:i/>
          <w:iCs/>
          <w:kern w:val="0"/>
          <w14:ligatures w14:val="none"/>
        </w:rPr>
        <w:t>This figure shows raw time courses for a superficial and deep voxel (Figure 6A), and the position estimates (Figure 6B), response magnitude (Figure 6CD), and variance explained (Figure 6E) as a function of depth:</w:t>
      </w:r>
    </w:p>
    <w:p w14:paraId="5AC376E2" w14:textId="77777777" w:rsidR="00F92CB2" w:rsidRPr="008D21E3" w:rsidRDefault="00F92CB2" w:rsidP="00F92CB2">
      <w:pPr>
        <w:spacing w:after="200" w:line="240" w:lineRule="auto"/>
        <w:ind w:left="284"/>
        <w:jc w:val="both"/>
        <w:rPr>
          <w:rFonts w:ascii="Helvetica Neue" w:eastAsia="Helvetica Neue" w:hAnsi="Helvetica Neue" w:cs="Helvetica Neue"/>
          <w:lang w:val="da-DK"/>
        </w:rPr>
      </w:pPr>
      <w:r>
        <w:rPr>
          <w:rFonts w:ascii="Helvetica Neue" w:eastAsia="Helvetica Neue" w:hAnsi="Helvetica Neue" w:cs="Helvetica Neue"/>
        </w:rPr>
        <w:t>“For one of these subjects, we show a more detailed profile of depth-dependent measures by modeling all voxels covering the ribbon independently (</w:t>
      </w:r>
      <w:r w:rsidRPr="008D21E3">
        <w:rPr>
          <w:rFonts w:ascii="Helvetica Neue" w:eastAsia="Helvetica Neue" w:hAnsi="Helvetica Neue" w:cs="Helvetica Neue"/>
        </w:rPr>
        <w:t>Figure 6</w:t>
      </w:r>
      <w:r>
        <w:rPr>
          <w:rFonts w:ascii="Helvetica Neue" w:eastAsia="Helvetica Neue" w:hAnsi="Helvetica Neue" w:cs="Helvetica Neue"/>
        </w:rPr>
        <w:t>). For this subject, the time courses of superficial and deep layers exhibited the classical pattern (</w:t>
      </w:r>
      <w:r w:rsidRPr="008D21E3">
        <w:rPr>
          <w:rFonts w:ascii="Helvetica Neue" w:eastAsia="Helvetica Neue" w:hAnsi="Helvetica Neue" w:cs="Helvetica Neue"/>
        </w:rPr>
        <w:t>Figure 6A</w:t>
      </w:r>
      <w:r>
        <w:rPr>
          <w:rFonts w:ascii="Helvetica Neue" w:eastAsia="Helvetica Neue" w:hAnsi="Helvetica Neue" w:cs="Helvetica Neue"/>
        </w:rPr>
        <w:t>), where the magnitude of the superficial time courses was almost double the magnitude of the deeper time course. The position estimates were stable across cortical depth (</w:t>
      </w:r>
      <w:r w:rsidRPr="008D21E3">
        <w:rPr>
          <w:rFonts w:ascii="Helvetica Neue" w:eastAsia="Helvetica Neue" w:hAnsi="Helvetica Neue" w:cs="Helvetica Neue"/>
        </w:rPr>
        <w:t>Figure 6B</w:t>
      </w:r>
      <w:r>
        <w:rPr>
          <w:rFonts w:ascii="Helvetica Neue" w:eastAsia="Helvetica Neue" w:hAnsi="Helvetica Neue" w:cs="Helvetica Neue"/>
        </w:rPr>
        <w:t xml:space="preserve">), with a slight non-systematic scatter around the average – similar to early electrophysiological </w:t>
      </w:r>
      <w:r>
        <w:rPr>
          <w:rFonts w:ascii="Helvetica Neue" w:eastAsia="Helvetica Neue" w:hAnsi="Helvetica Neue" w:cs="Helvetica Neue"/>
        </w:rPr>
        <w:fldChar w:fldCharType="begin"/>
      </w:r>
      <w:r>
        <w:rPr>
          <w:rFonts w:ascii="Helvetica Neue" w:eastAsia="Helvetica Neue" w:hAnsi="Helvetica Neue" w:cs="Helvetica Neue"/>
        </w:rPr>
        <w:instrText xml:space="preserve"> ADDIN ZOTERO_ITEM CSL_CITATION {"citationID":"a2dpb72tluc","properties":{"formattedCitation":"\\uldash{(Hubel and Wiesel, 1974)}","plainCitation":"(Hubel and Wiesel, 1974)","noteIndex":0},"citationItems":[{"id":273,"uris":["http://zotero.org/users/10873743/items/JJMPKEU9"],"itemData":{"id":273,"type":"article-journal","abstract":"This paper is concerned with the relationship between orientation columns, ocular-dominance columns, the topographic mapping of visual fields onto cortex, and receptive-field size and scatter. Although the orientation columns are an order of magnitude smaller than the ocular-dominance columns, the horizontal distance corresponding to a complete cycle of orientation columns, representing a rotation through 180°, seems to be roughly the same size as a left-plus-right ocular dominance set, with a thickness of about 0.5–1 mm, independent of eccentricity at least out to 15°. We use the term hypercolumn to refer to a complete set of either type (180°, or left-plus-right eyes). In the macaque monkey several penetrations were made at various eccentricities in various parts of the striate cortex subserving the fovea, parafovea and midperiphery. As observed many times previously, in any vertical penetration there was an apparently random scatter in receptive-field positions, which was of the same order of magnitude as the individual receptive fields in that part of the cortex; the field size and the scatter increased in parallel fashion with eccentricity. The movement through the visual field corresponding to a 1 mm horizontal movement along the cortex (the reciprocal of the magnification factor) also increased with eccentricity, in a manner that was strikingly parallel with the increase in receptive field size and scatter. In parts of the cortex representing retina, at least out to about 22° from the fovea, a movement along the cortical surface of about 1 mm was enough to displace the fields so that the new position they collectively occupied half overlapped the old. Such an overlap was thus produced by moving along the cortex a distance about equal to the thickness of a left-plus-right set of ocular-dominance columns, or a complete 180° array of orientation columns. It therefore seems that, independent of eccentricity, a 2 mm × 2 mm block of cortex contains by a comfortable margin the machinery needed to analyze a region of visual field roughly equal to the local field size plus scatter. A movement of 2–3 mm corresponds to a new visual field region and to several new sets of hypercolumns. The cortex thus seems remarkably uniform physiologically, just as it is anatomically.","container-title":"Journal of Comparative Neurology","DOI":"10.1002/cne.901580305","ISSN":"1096-9861","issue":"3","language":"en","note":"_eprint: https://onlinelibrary.wiley.com/doi/pdf/10.1002/cne.901580305","page":"295-305","source":"Wiley Online Library","title":"Uniformity of monkey striate cortex: A parallel relationship between field size, scatter, and magnification factor","title-short":"Uniformity of monkey striate cortex","volume":"158","author":[{"family":"Hubel","given":"David H."},{"family":"Wiesel","given":"Torsten N."}],"issued":{"date-parts":[["1974"]]}}}],"schema":"https://github.com/citation-style-language/schema/raw/master/csl-citation.json"} </w:instrText>
      </w:r>
      <w:r>
        <w:rPr>
          <w:rFonts w:ascii="Helvetica Neue" w:eastAsia="Helvetica Neue" w:hAnsi="Helvetica Neue" w:cs="Helvetica Neue"/>
        </w:rPr>
        <w:fldChar w:fldCharType="separate"/>
      </w:r>
      <w:r w:rsidRPr="00DD1073">
        <w:rPr>
          <w:rFonts w:ascii="Helvetica Neue" w:hAnsi="Helvetica Neue" w:cs="Times New Roman"/>
          <w:u w:val="dash"/>
        </w:rPr>
        <w:t>(Hubel and Wiesel, 1974)</w:t>
      </w:r>
      <w:r>
        <w:rPr>
          <w:rFonts w:ascii="Helvetica Neue" w:eastAsia="Helvetica Neue" w:hAnsi="Helvetica Neue" w:cs="Helvetica Neue"/>
        </w:rPr>
        <w:fldChar w:fldCharType="end"/>
      </w:r>
      <w:r>
        <w:rPr>
          <w:rFonts w:ascii="Helvetica Neue" w:eastAsia="Helvetica Neue" w:hAnsi="Helvetica Neue" w:cs="Helvetica Neue"/>
        </w:rPr>
        <w:t xml:space="preserve"> and fMRI </w:t>
      </w:r>
      <w:r>
        <w:rPr>
          <w:rFonts w:ascii="Helvetica Neue" w:eastAsia="Helvetica Neue" w:hAnsi="Helvetica Neue" w:cs="Helvetica Neue"/>
        </w:rPr>
        <w:fldChar w:fldCharType="begin"/>
      </w:r>
      <w:r>
        <w:rPr>
          <w:rFonts w:ascii="Helvetica Neue" w:eastAsia="Helvetica Neue" w:hAnsi="Helvetica Neue" w:cs="Helvetica Neue"/>
        </w:rPr>
        <w:instrText xml:space="preserve"> ADDIN ZOTERO_ITEM CSL_CITATION {"citationID":"a24qe63656t","properties":{"formattedCitation":"\\uldash{(Fracasso et al., 2018)}","plainCitation":"(Fracasso et al., 2018)","noteIndex":0},"citationItems":[{"id":37,"uris":["http://zotero.org/users/10873743/items/K62ZTFPX"],"itemData":{"id":37,"type":"article-journal","abstract":"Deciphering the direction of information flow is critical to understand the brain. Data from non-human primate histology shows that connections between lower to higher areas (e.g. retina</w:instrText>
      </w:r>
      <w:r>
        <w:rPr>
          <w:rFonts w:ascii="Times New Roman" w:eastAsia="Helvetica Neue" w:hAnsi="Times New Roman" w:cs="Times New Roman"/>
        </w:rPr>
        <w:instrText>→</w:instrText>
      </w:r>
      <w:r>
        <w:rPr>
          <w:rFonts w:ascii="Helvetica Neue" w:eastAsia="Helvetica Neue" w:hAnsi="Helvetica Neue" w:cs="Helvetica Neue"/>
        </w:rPr>
        <w:instrText>V1), and between higher to lower areas (e.g. V1</w:instrText>
      </w:r>
      <w:r>
        <w:rPr>
          <w:rFonts w:ascii="Times New Roman" w:eastAsia="Helvetica Neue" w:hAnsi="Times New Roman" w:cs="Times New Roman"/>
        </w:rPr>
        <w:instrText>←</w:instrText>
      </w:r>
      <w:r>
        <w:rPr>
          <w:rFonts w:ascii="Helvetica Neue" w:eastAsia="Helvetica Neue" w:hAnsi="Helvetica Neue" w:cs="Helvetica Neue"/>
        </w:rPr>
        <w:instrText xml:space="preserve">V2) can be dissociated based upon the distribution of afferent synapses at the laminar level. Ultra-high field scanners opened up the possibility to image brain structure and function at an unprecedented level of detail. Taking advantage of the increased spatial resolution available, it could theoretically be possible to disentangle activity from different cortical depths from human cerebral cortex, separately studying different compartments across depth. Here we use half-millimeter human functional and structural magnetic resonance imaging (fMRI, MRI) to derive laminar profiles in early visual cortex using a paradigm known to elicit two separate responses originating from an excitatory and a suppressive source, avoiding any contamination due to blood-stealing. We report the shape of laminar blood level oxygenation level dependent (BOLD) profiles from the excitatory and suppressive conditions. We analyse positive and negative %BOLD laminar profiles with respect to the dominating linear trend towards the pial surface, a confounding feature of gradient echo BOLD fMRI, and examine the correspondence with the anatomical landmark of input-related signals in primary visual cortex, the stria of Gennari.","container-title":"NeuroImage","DOI":"10.1016/j.neuroimage.2017.02.038","ISSN":"10959572","issue":"February 2017","note":"PMID: 28213112\npublisher: Elsevier\nCitation Key: Fracasso2018\nISBN: 1095-9572 (Electronic) 1053-8119 (Linking)","page":"100-111","title":"Laminar imaging of positive and negative BOLD in human visual cortex at 7 T","volume":"164","author":[{"family":"Fracasso","given":"Alessio"},{"family":"Luijten","given":"Peter R."},{"family":"Dumoulin","given":"Serge O."},{"family":"Petridou","given":"Natalia"}],"issued":{"date-parts":[["2018"]]}}}],"schema":"https://github.com/citation-style-language/schema/raw/master/csl-citation.json"} </w:instrText>
      </w:r>
      <w:r>
        <w:rPr>
          <w:rFonts w:ascii="Helvetica Neue" w:eastAsia="Helvetica Neue" w:hAnsi="Helvetica Neue" w:cs="Helvetica Neue"/>
        </w:rPr>
        <w:fldChar w:fldCharType="separate"/>
      </w:r>
      <w:r w:rsidRPr="00DD1073">
        <w:rPr>
          <w:rFonts w:ascii="Helvetica Neue" w:hAnsi="Helvetica Neue" w:cs="Times New Roman"/>
          <w:u w:val="dash"/>
        </w:rPr>
        <w:t>(Fracasso et al., 2018)</w:t>
      </w:r>
      <w:r>
        <w:rPr>
          <w:rFonts w:ascii="Helvetica Neue" w:eastAsia="Helvetica Neue" w:hAnsi="Helvetica Neue" w:cs="Helvetica Neue"/>
        </w:rPr>
        <w:fldChar w:fldCharType="end"/>
      </w:r>
      <w:r>
        <w:rPr>
          <w:rFonts w:ascii="Helvetica Neue" w:eastAsia="Helvetica Neue" w:hAnsi="Helvetica Neue" w:cs="Helvetica Neue"/>
        </w:rPr>
        <w:t xml:space="preserve"> results. The response magnitude (</w:t>
      </w:r>
      <w:r w:rsidRPr="008D21E3">
        <w:rPr>
          <w:rFonts w:ascii="Helvetica Neue" w:eastAsia="Helvetica Neue" w:hAnsi="Helvetica Neue" w:cs="Helvetica Neue"/>
        </w:rPr>
        <w:t>Figure 6CD</w:t>
      </w:r>
      <w:r>
        <w:rPr>
          <w:rFonts w:ascii="Helvetica Neue" w:eastAsia="Helvetica Neue" w:hAnsi="Helvetica Neue" w:cs="Helvetica Neue"/>
        </w:rPr>
        <w:t xml:space="preserve">) and variance explained (Figure 6E) scaled with cortical </w:t>
      </w:r>
      <w:r>
        <w:rPr>
          <w:rFonts w:ascii="Helvetica Neue" w:eastAsia="Helvetica Neue" w:hAnsi="Helvetica Neue" w:cs="Helvetica Neue"/>
        </w:rPr>
        <w:lastRenderedPageBreak/>
        <w:t xml:space="preserve">depth, an effect often reported in fMRI literature </w:t>
      </w:r>
      <w:r>
        <w:rPr>
          <w:rFonts w:ascii="Helvetica Neue" w:eastAsia="Helvetica Neue" w:hAnsi="Helvetica Neue" w:cs="Helvetica Neue"/>
        </w:rPr>
        <w:fldChar w:fldCharType="begin"/>
      </w:r>
      <w:r>
        <w:rPr>
          <w:rFonts w:ascii="Helvetica Neue" w:eastAsia="Helvetica Neue" w:hAnsi="Helvetica Neue" w:cs="Helvetica Neue"/>
        </w:rPr>
        <w:instrText xml:space="preserve"> ADDIN ZOTERO_ITEM CSL_CITATION {"citationID":"a187ce3angi","properties":{"formattedCitation":"\\uldash{(Koopmans et al., 2011; Lawrence et al., 2019; Polimeni et al., 2010; Self et al., 2019; Siero et al., 2011; van Dijk et al., 2020)}","plainCitation":"(Koopmans et al., 2011; Lawrence et al., 2019; Polimeni et al., 2010; Self et al., 2019; Siero et al., 2011; van Dijk et al., 2020)","noteIndex":0},"citationItems":[{"id":1135,"uris":["http://zotero.org/users/10873743/items/BGNA63L7"],"itemData":{"id":1135,"type":"article-journal","abstract":"Recent developments in ultra high ﬁeld MRI and receiver coil technology have opened up the possibility of laminar fMRI in humans. This could offer greater insight into human brain function by elucidating both the interaction between brain regions on the basis of laminar activation patterns associated with input and output, and the interactions between laminae in a speciﬁc region.","container-title":"NeuroImage","DOI":"10.1016/j.neuroimage.2011.02.042","ISSN":"10538119","issue":"3","journalAbbreviation":"NeuroImage","language":"en","page":"1276-1285","source":"DOI.org (Crossref)","title":"Multi-echo fMRI of the cortical laminae in humans at 7T","volume":"56","author":[{"family":"Koopmans","given":"Peter J."},{"family":"Barth","given":"Markus"},{"family":"Orzada","given":"Stephan"},{"family":"Norris","given":"David G."}],"issued":{"date-parts":[["2011",6]]}}},{"id":355,"uris":["http://zotero.org/users/10873743/items/8HU8D7R6"],"itemData":{"id":355,"type":"article-journal","abstract":"The cortex is a massively recurrent network, characterized by feedforward and feedback connections between brain areas as well as lateral connections within an area. Feedforward, horizontal and feedback responses largely activate separate layers of a cortical unit, meaning they can be dissociated by lamina-resolved neurophysiological techniques. Such techniques are invasive and are therefore rarely used in humans. However, recent developments in high spatial resolution fMRI allow for non-invasive, in vivo measurements of brain responses specific to separate cortical layers. This provides an important opportunity to dissociate between feedforward and feedback brain responses, and investigate communication between brain areas at a more fine- grained level than previously possible in the human species. In this review, we highlight recent studies that successfully used laminar fMRI to isolate layer-specific feedback responses in human sensory cortex. In addition, we review several areas of cognitive neuroscience that stand to benefit from this new technological development, highlighting contemporary hypotheses that yield testable predictions for laminar fMRI. We hope to encourage researchers with the opportunity to embrace this development in fMRI research, as we expect that many future advancements in our current understanding of human brain function will be gained from measuring lamina-specific brain responses.","container-title":"NeuroImage","DOI":"10.1016/j.neuroimage.2017.07.004","ISSN":"10959572","note":"PMID: 28687519\npublisher: Academic Press Inc.","page":"785-791","title":"Laminar fMRI: Applications for cognitive neuroscience","volume":"197","author":[{"family":"Lawrence","given":"Samuel J.D."},{"family":"Formisano","given":"Elia"},{"family":"Muckli","given":"Lars"},{"family":"Lange","given":"Floris P.","non-dropping-particle":"de"}],"issued":{"date-parts":[["2019",8,15]]}}},{"id":45,"uris":["http://zotero.org/users/10873743/items/UNWC6PB5"],"itemData":{"id":45,"type":"article-journal","abstract":"With sufficient image encoding, high-resolution fMRI studies are limited by the biological point-spread of the hemodynamic signal. The extent of this spread is determined by the local vascular distribution and by the spatial specificity of blood flow regulation, as well as by measurement parameters that (i) alter the relative sensitivity of the acquisition to activation-induced hemodynamic changes and (ii) determine the image contrast as a function of vessel size. In particular, large draining vessels on the cortical surface are a major contributor to both the BOLD signal change and to the spatial bias of the BOLD activation away from the site of neuronal activity. In this work, we introduce a laminar surface-based analysis method and study the relationship between spatial localization and activation strength as a function of laminar depth by acquiring 1. mm isotropic, single-shot EPI at 7. T and sampling the BOLD signal exclusively from the superficial, middle, or deep cortical laminae. We show that highly-accelerated EPI can limit image distortions to the point where a boundary-based registration algorithm accurately aligns the EPI data to the surface reconstruction. The spatial spread of the BOLD response tangential to the cortical surface was analyzed as a function of cortical depth using our surface-based analysis. Although sampling near the pial surface provided the highest signal strength, it also introduced the most spatial error. Thus, avoiding surface laminae improved spatial localization by about 40% at a cost of 36% in z-statistic, implying that optimal spatial resolution in functional imaging of the cortex can be achieved using anatomically-informed spatial sampling to avoid large pial vessels. © 2010 Elsevier Inc.","container-title":"NeuroImage","DOI":"10.1016/j.neuroimage.2010.05.005","ISSN":"10538119","issue":"4","note":"PMID: 20460157\npublisher: Elsevier Inc.\nISBN: 1053-8119","page":"1334-1346","title":"Laminar analysis of 7T BOLD using an imposed spatial activation pattern in human V1","volume":"52","author":[{"family":"Polimeni","given":"Jonathan R."},{"family":"Fischl","given":"Bruce"},{"family":"Greve","given":"Douglas N."},{"family":"Wald","given":"Lawrence L."}],"issued":{"date-parts":[["2010"]]}}},{"id":347,"uris":["http://zotero.org/users/10873743/items/PEUVECSQ"],"itemData":{"id":347,"type":"article-journal","abstract":"High resolution laminar fMRI is beginning to probe responses in the different layers of cortex. What can we expect this exciting new technique to discover about cortical processing and how can we verify that it is producing an accurate picture of the underlying laminar differences in neural processing? This review will address our knowledge of laminar cortical circuitry gained from electrophysiological studies in macaque monkeys with a focus on the primary visual cortex, as this area has been most often targeted in both laminar electrophysiological and fMRI studies. We will review how recent studies are attempting to verify the accuracy of laminar fMRI by recreating the known laminar profiles of various neural tuning properties. Furthermore, we will examine how feedforward and feedback-related neural processes engage different cortical layers, producing canonical patterns of spiking and synaptic activity as estimated by the analysis of current-source density. These results provide a benchmark for recent studies aiming to examine the profiles of bottom-up and top-down processes with laminar fMRI. Finally, we will highlight particularly useful paradigms and approaches which may help us to understand processing in the different layers of the human cerebral cortex.","container-title":"NeuroImage","DOI":"10.1016/j.neuroimage.2017.06.045","ISSN":"10959572","issue":"June 2017","note":"PMID: 28648888\npublisher: Elsevier Ltd","page":"806-817","title":"Benchmarking laminar fMRI: Neuronal spiking and synaptic activity during top-down and bottom-up processing in the different layers of cortex","volume":"197","author":[{"family":"Self","given":"Matthew W."},{"family":"Kerkoerle","given":"Timo","non-dropping-particle":"van"},{"family":"Goebel","given":"Rainer"},{"family":"Roelfsema","given":"Pieter R."}],"issued":{"date-parts":[["2019"]]}}},{"id":168,"uris":["http://zotero.org/users/10873743/items/HSPRC5PM"],"itemData":{"id":168,"type":"article-journal","abstract":"Recent animal studies at high field have shown that blood oxygen level-dependent (BOLD) contrast can be specific to the laminar vascular architecture of the cortex, by differences in its temporal dynamics in reference to cortical depth. In this study, we characterize the temporal dynamics of the hemodynamic response (HDR) across cortical depth in the human primary motor and visual cortex, at 7 T and using very short stimuli and with high spatial and temporal resolution. We find that the shape and temporal dynamics of the HDR changed in an orderly manner across cortical depth. Compared with the pial vasculature, HDRs in deeper gray matter are significantly faster in onset time (by </w:instrText>
      </w:r>
      <w:r>
        <w:rPr>
          <w:rFonts w:ascii="Cambria Math" w:eastAsia="Helvetica Neue" w:hAnsi="Cambria Math" w:cs="Cambria Math"/>
        </w:rPr>
        <w:instrText>∼</w:instrText>
      </w:r>
      <w:r>
        <w:rPr>
          <w:rFonts w:ascii="Helvetica Neue" w:eastAsia="Helvetica Neue" w:hAnsi="Helvetica Neue" w:cs="Helvetica Neue"/>
        </w:rPr>
        <w:instrText>0.5 second) and peak time (</w:instrText>
      </w:r>
      <w:r>
        <w:rPr>
          <w:rFonts w:ascii="Cambria Math" w:eastAsia="Helvetica Neue" w:hAnsi="Cambria Math" w:cs="Cambria Math"/>
        </w:rPr>
        <w:instrText>∼</w:instrText>
      </w:r>
      <w:r>
        <w:rPr>
          <w:rFonts w:ascii="Helvetica Neue" w:eastAsia="Helvetica Neue" w:hAnsi="Helvetica Neue" w:cs="Helvetica Neue"/>
        </w:rPr>
        <w:instrText xml:space="preserve">2 seconds), and are narrower (by </w:instrText>
      </w:r>
      <w:r>
        <w:rPr>
          <w:rFonts w:ascii="Cambria Math" w:eastAsia="Helvetica Neue" w:hAnsi="Cambria Math" w:cs="Cambria Math"/>
        </w:rPr>
        <w:instrText>∼</w:instrText>
      </w:r>
      <w:r>
        <w:rPr>
          <w:rFonts w:ascii="Helvetica Neue" w:eastAsia="Helvetica Neue" w:hAnsi="Helvetica Neue" w:cs="Helvetica Neue"/>
        </w:rPr>
        <w:instrText>1 second) and with smaller amplitude, in line with the known vascular organization across cortical depth and the transit of deoxygenated blood through the vasculature. The width of the HDR in deeper gray matter was as short as 2.1 seconds, indicating that neurovascular coupling takes place at a shorter timescale than previously reported in the human brain. These findings open the possibility to probe layer-specific hemodynamics and neurovascular coupling mechanisms in human gray matter. © 2011 ISCBFM All rights reserved.","container-title":"Journal of Cerebral Blood Flow and Metabolism","DOI":"10.1038/jcbfm.2011.57","ISSN":"15597016","issue":"10","note":"PMID: 21505479\npublisher: Nature Publishing Group","page":"1999-2008","title":"Cortical depth-dependent temporal dynamics of the BOLD response in the human brain","volume":"31","author":[{"family":"Siero","given":"Jeroen C.W."},{"family":"Petridou","given":"Natalia"},{"family":"Hoogduin","given":"Hans"},{"family":"Luijten","given":"Peter R."},{"family":"Ramsey","given":"Nick F."}],"issued":{"date-parts":[["2011"]]}}},{"id":140,"uris":["http://zotero.org/users/10873743/items/BGT9Z3K9"],"itemData":{"id":140,"type":"article-journal","abstract":"A fundamental assumption of nearly all functional magnetic resonance imaging (fMRI) analyses is that the relationship between local neuronal activity and the blood oxygenation level dependent (BOLD) signal can be described as following linear systems theory. With the advent of ultra-high field (7T and higher) MRI scanners, it has become possible to perform sub-millimeter resolution fMRI in humans. A novel and promising application of sub-millimeter fMRI is measuring responses across cortical depth, i.e. laminar imaging. However, the cortical vasculature and associated directional blood pooling towards the pial surface strongly influ</w:instrText>
      </w:r>
      <w:r w:rsidRPr="00863D84">
        <w:rPr>
          <w:rFonts w:ascii="Helvetica Neue" w:eastAsia="Helvetica Neue" w:hAnsi="Helvetica Neue" w:cs="Helvetica Neue"/>
          <w:lang w:val="da-DK"/>
        </w:rPr>
        <w:instrText xml:space="preserve">ence the cortical depth-dependent BOLD signal, particularly for gradient-echo BOLD. This directional pooling may potentially affect BOLD linearity across cortical depth. Here we assess whether the amplitude scaling assumption for linear systems theory holds across cortical depth. For this, we use stimuli with different luminance contrasts to elicit different BOLD response amplitudes. We find that BOLD amplitude across cortical depth scales with luminance contrast, and that this scaling is identical across cortical depth. Although nonlinearities may be present for different stimulus configurations and acquisition protocols, our results suggest that the amplitude scaling assumption for linear systems theory across cortical depth holds for luminance contrast manipulations in sub-millimeter laminar BOLD fMRI.","container-title":"Scientific Reports","DOI":"10.1038/s41598-020-62165-x","ISSN":"20452322","issue":"1","note":"PMID: 32214136\npublisher: Springer US\nISBN: 2045-2322 (Electronic) 2045-2322 (Linking)","page":"5462","title":"Linear systems analysis for laminar fMRI: Evaluating BOLD amplitude scaling for luminance contrast manipulations","volume":"10","author":[{"family":"Dijk","given":"Jelle A.","non-dropping-particle":"van"},{"family":"Fracasso","given":"Alessio"},{"family":"Petridou","given":"Natalia"},{"family":"Dumoulin","given":"Serge O."}],"issued":{"date-parts":[["2020"]]}}}],"schema":"https://github.com/citation-style-language/schema/raw/master/csl-citation.json"} </w:instrText>
      </w:r>
      <w:r>
        <w:rPr>
          <w:rFonts w:ascii="Helvetica Neue" w:eastAsia="Helvetica Neue" w:hAnsi="Helvetica Neue" w:cs="Helvetica Neue"/>
        </w:rPr>
        <w:fldChar w:fldCharType="separate"/>
      </w:r>
      <w:r w:rsidRPr="00863D84">
        <w:rPr>
          <w:rFonts w:ascii="Helvetica Neue" w:hAnsi="Helvetica Neue" w:cs="Times New Roman"/>
          <w:u w:val="dash"/>
          <w:lang w:val="da-DK"/>
        </w:rPr>
        <w:t>(Koopmans et al., 2011; Lawrence et al., 2019; Polimeni et al., 2010; Self et al., 2019; Siero et al., 2011; van Dijk et al., 2020)</w:t>
      </w:r>
      <w:r>
        <w:rPr>
          <w:rFonts w:ascii="Helvetica Neue" w:eastAsia="Helvetica Neue" w:hAnsi="Helvetica Neue" w:cs="Helvetica Neue"/>
        </w:rPr>
        <w:fldChar w:fldCharType="end"/>
      </w:r>
      <w:r w:rsidRPr="00863D84">
        <w:rPr>
          <w:rFonts w:ascii="Helvetica Neue" w:eastAsia="Helvetica Neue" w:hAnsi="Helvetica Neue" w:cs="Helvetica Neue"/>
          <w:lang w:val="da-DK"/>
        </w:rPr>
        <w:t>.</w:t>
      </w:r>
      <w:r>
        <w:rPr>
          <w:rFonts w:ascii="Helvetica Neue" w:eastAsia="Helvetica Neue" w:hAnsi="Helvetica Neue" w:cs="Helvetica Neue"/>
          <w:lang w:val="da-DK"/>
        </w:rPr>
        <w:t>”</w:t>
      </w:r>
    </w:p>
    <w:p w14:paraId="2C14B249" w14:textId="17B48FE0" w:rsidR="009359C0" w:rsidRPr="00F92CB2" w:rsidRDefault="009359C0" w:rsidP="00F92CB2">
      <w:pPr>
        <w:spacing w:line="240" w:lineRule="auto"/>
        <w:jc w:val="both"/>
        <w:rPr>
          <w:rFonts w:ascii="Helvetica" w:eastAsia="Times New Roman" w:hAnsi="Helvetica" w:cs="Arial"/>
          <w:i/>
          <w:iCs/>
          <w:kern w:val="0"/>
          <w:lang w:val="da-DK"/>
          <w14:ligatures w14:val="none"/>
        </w:rPr>
      </w:pPr>
    </w:p>
    <w:p w14:paraId="3A539FF5" w14:textId="77777777" w:rsidR="00C06EB2" w:rsidRPr="006F1FA5" w:rsidRDefault="00C06EB2" w:rsidP="00F53A50">
      <w:pPr>
        <w:spacing w:after="0" w:line="240" w:lineRule="auto"/>
        <w:jc w:val="both"/>
        <w:rPr>
          <w:rFonts w:ascii="Helvetica" w:eastAsia="Times New Roman" w:hAnsi="Helvetica" w:cs="Arial"/>
          <w:kern w:val="0"/>
          <w:sz w:val="24"/>
          <w:szCs w:val="24"/>
          <w14:ligatures w14:val="none"/>
        </w:rPr>
      </w:pPr>
      <w:r w:rsidRPr="006F1FA5">
        <w:rPr>
          <w:rFonts w:ascii="Helvetica" w:eastAsia="Times New Roman" w:hAnsi="Helvetica" w:cs="Arial"/>
          <w:color w:val="242424"/>
          <w:kern w:val="0"/>
          <w:shd w:val="clear" w:color="auto" w:fill="FFFFFF"/>
          <w14:ligatures w14:val="none"/>
        </w:rPr>
        <w:t>If the authors are interested, they could include a few additional minor revisions:</w:t>
      </w:r>
    </w:p>
    <w:p w14:paraId="352C5A96" w14:textId="77777777" w:rsidR="00C06EB2" w:rsidRPr="006F1FA5" w:rsidRDefault="00C06EB2" w:rsidP="00F53A50">
      <w:pPr>
        <w:spacing w:after="0" w:line="240" w:lineRule="auto"/>
        <w:jc w:val="both"/>
        <w:rPr>
          <w:rFonts w:ascii="Helvetica" w:eastAsia="Times New Roman" w:hAnsi="Helvetica" w:cs="Arial"/>
          <w:kern w:val="0"/>
          <w:sz w:val="24"/>
          <w:szCs w:val="24"/>
          <w14:ligatures w14:val="none"/>
        </w:rPr>
      </w:pPr>
      <w:r w:rsidRPr="006F1FA5">
        <w:rPr>
          <w:rFonts w:ascii="Helvetica" w:eastAsia="Times New Roman" w:hAnsi="Helvetica" w:cs="Arial"/>
          <w:color w:val="242424"/>
          <w:kern w:val="0"/>
          <w:shd w:val="clear" w:color="auto" w:fill="FFFFFF"/>
          <w14:ligatures w14:val="none"/>
        </w:rPr>
        <w:t xml:space="preserve">1.) One of the previous line-scanning studies from the Glasgow group, also looked at Population-receptive fields (Morgan et al., </w:t>
      </w:r>
      <w:commentRangeStart w:id="0"/>
      <w:r w:rsidRPr="006F1FA5">
        <w:rPr>
          <w:rFonts w:ascii="Helvetica" w:hAnsi="Helvetica"/>
        </w:rPr>
        <w:fldChar w:fldCharType="begin"/>
      </w:r>
      <w:r w:rsidRPr="006F1FA5">
        <w:rPr>
          <w:rFonts w:ascii="Helvetica" w:hAnsi="Helvetica"/>
        </w:rPr>
        <w:instrText>HYPERLINK "https://doi.org/10.1101/2020.06.30.179762)"</w:instrText>
      </w:r>
      <w:r w:rsidRPr="006F1FA5">
        <w:rPr>
          <w:rFonts w:ascii="Helvetica" w:hAnsi="Helvetica"/>
        </w:rPr>
      </w:r>
      <w:r w:rsidRPr="006F1FA5">
        <w:rPr>
          <w:rFonts w:ascii="Helvetica" w:hAnsi="Helvetica"/>
        </w:rPr>
        <w:fldChar w:fldCharType="separate"/>
      </w:r>
      <w:r w:rsidRPr="006F1FA5">
        <w:rPr>
          <w:rFonts w:ascii="Helvetica" w:eastAsia="Times New Roman" w:hAnsi="Helvetica" w:cs="Arial"/>
          <w:color w:val="1155CC"/>
          <w:kern w:val="0"/>
          <w:u w:val="single"/>
          <w:shd w:val="clear" w:color="auto" w:fill="FFFFFF"/>
          <w14:ligatures w14:val="none"/>
        </w:rPr>
        <w:t>https://doi.org/10.1101/2020.06.30.179762)</w:t>
      </w:r>
      <w:r w:rsidRPr="006F1FA5">
        <w:rPr>
          <w:rFonts w:ascii="Helvetica" w:eastAsia="Times New Roman" w:hAnsi="Helvetica" w:cs="Arial"/>
          <w:color w:val="1155CC"/>
          <w:kern w:val="0"/>
          <w:u w:val="single"/>
          <w:shd w:val="clear" w:color="auto" w:fill="FFFFFF"/>
          <w14:ligatures w14:val="none"/>
        </w:rPr>
        <w:fldChar w:fldCharType="end"/>
      </w:r>
      <w:commentRangeEnd w:id="0"/>
      <w:r w:rsidR="00A73623">
        <w:rPr>
          <w:rStyle w:val="CommentReference"/>
        </w:rPr>
        <w:commentReference w:id="0"/>
      </w:r>
      <w:r w:rsidRPr="006F1FA5">
        <w:rPr>
          <w:rFonts w:ascii="Helvetica" w:eastAsia="Times New Roman" w:hAnsi="Helvetica" w:cs="Arial"/>
          <w:color w:val="242424"/>
          <w:kern w:val="0"/>
          <w:shd w:val="clear" w:color="auto" w:fill="FFFFFF"/>
          <w14:ligatures w14:val="none"/>
        </w:rPr>
        <w:t>. In their study, they made a big deal about the curvature within the line and to target lines solely from flat patches of the cortex.</w:t>
      </w:r>
    </w:p>
    <w:p w14:paraId="0A3C2BD0" w14:textId="77777777" w:rsidR="00F53A50" w:rsidRPr="006F1FA5" w:rsidRDefault="00C06EB2" w:rsidP="00F53A50">
      <w:pPr>
        <w:spacing w:line="240" w:lineRule="auto"/>
        <w:jc w:val="both"/>
        <w:rPr>
          <w:rFonts w:ascii="Helvetica" w:eastAsia="Times New Roman" w:hAnsi="Helvetica" w:cs="Arial"/>
          <w:color w:val="242424"/>
          <w:kern w:val="0"/>
          <w:shd w:val="clear" w:color="auto" w:fill="FFFFFF"/>
          <w14:ligatures w14:val="none"/>
        </w:rPr>
      </w:pPr>
      <w:r w:rsidRPr="006F1FA5">
        <w:rPr>
          <w:rFonts w:ascii="Helvetica" w:eastAsia="Times New Roman" w:hAnsi="Helvetica" w:cs="Arial"/>
          <w:color w:val="242424"/>
          <w:kern w:val="0"/>
          <w:shd w:val="clear" w:color="auto" w:fill="FFFFFF"/>
          <w14:ligatures w14:val="none"/>
        </w:rPr>
        <w:t>Here the line is 4mm wide (nominal), which makes it also susceptible to cortical curvature. The manuscript states that the authors picked the patch with the least curvature. However, I think it would be nice to give a quantitative statement about this. How big was the curvature radius at the lines? What is the corresponding resolution loss of the 0.25mm ‘pancakes’ within the layers? Maybe the authors can also comment on the spatial selectivity of the OVS bands and how much signal might be coming from areas outside the 4mm line?</w:t>
      </w:r>
    </w:p>
    <w:p w14:paraId="2064A5B9" w14:textId="65FD7430" w:rsidR="00851C3F" w:rsidRPr="006F1FA5" w:rsidRDefault="00F53A50" w:rsidP="00851C3F">
      <w:pPr>
        <w:spacing w:line="240" w:lineRule="auto"/>
        <w:jc w:val="both"/>
        <w:rPr>
          <w:rFonts w:ascii="Helvetica" w:eastAsia="Times New Roman" w:hAnsi="Helvetica" w:cs="Arial"/>
          <w:i/>
          <w:iCs/>
          <w:color w:val="242424"/>
          <w:kern w:val="0"/>
          <w:shd w:val="clear" w:color="auto" w:fill="FFFFFF"/>
          <w14:ligatures w14:val="none"/>
        </w:rPr>
      </w:pPr>
      <w:r w:rsidRPr="006F1FA5">
        <w:rPr>
          <w:rFonts w:ascii="Helvetica" w:eastAsia="Times New Roman" w:hAnsi="Helvetica" w:cs="Arial"/>
          <w:i/>
          <w:iCs/>
          <w:color w:val="242424"/>
          <w:kern w:val="0"/>
          <w:shd w:val="clear" w:color="auto" w:fill="FFFFFF"/>
          <w14:ligatures w14:val="none"/>
        </w:rPr>
        <w:t>We agree with Morgan, et al. that curvature majorly impacts the efficacy of line-scanning. Their approach consisted of anatomical screening of subjects</w:t>
      </w:r>
      <w:r w:rsidR="00851C3F" w:rsidRPr="006F1FA5">
        <w:rPr>
          <w:rFonts w:ascii="Helvetica" w:eastAsia="Times New Roman" w:hAnsi="Helvetica" w:cs="Arial"/>
          <w:i/>
          <w:iCs/>
          <w:color w:val="242424"/>
          <w:kern w:val="0"/>
          <w:shd w:val="clear" w:color="auto" w:fill="FFFFFF"/>
          <w14:ligatures w14:val="none"/>
        </w:rPr>
        <w:t xml:space="preserve">. </w:t>
      </w:r>
      <w:r w:rsidRPr="006F1FA5">
        <w:rPr>
          <w:rFonts w:ascii="Helvetica" w:eastAsia="Times New Roman" w:hAnsi="Helvetica" w:cs="Arial"/>
          <w:i/>
          <w:iCs/>
          <w:color w:val="242424"/>
          <w:kern w:val="0"/>
          <w:shd w:val="clear" w:color="auto" w:fill="FFFFFF"/>
          <w14:ligatures w14:val="none"/>
        </w:rPr>
        <w:t>Though such a method is desired</w:t>
      </w:r>
      <w:r w:rsidR="00851C3F" w:rsidRPr="006F1FA5">
        <w:rPr>
          <w:rFonts w:ascii="Helvetica" w:eastAsia="Times New Roman" w:hAnsi="Helvetica" w:cs="Arial"/>
          <w:i/>
          <w:iCs/>
          <w:color w:val="242424"/>
          <w:kern w:val="0"/>
          <w:shd w:val="clear" w:color="auto" w:fill="FFFFFF"/>
          <w14:ligatures w14:val="none"/>
        </w:rPr>
        <w:t xml:space="preserve"> to avoid voxel loss due to curvature</w:t>
      </w:r>
      <w:r w:rsidRPr="006F1FA5">
        <w:rPr>
          <w:rFonts w:ascii="Helvetica" w:eastAsia="Times New Roman" w:hAnsi="Helvetica" w:cs="Arial"/>
          <w:i/>
          <w:iCs/>
          <w:color w:val="242424"/>
          <w:kern w:val="0"/>
          <w:shd w:val="clear" w:color="auto" w:fill="FFFFFF"/>
          <w14:ligatures w14:val="none"/>
        </w:rPr>
        <w:t xml:space="preserve">, it imposes additional criteria on </w:t>
      </w:r>
      <w:r w:rsidR="00851C3F" w:rsidRPr="006F1FA5">
        <w:rPr>
          <w:rFonts w:ascii="Helvetica" w:eastAsia="Times New Roman" w:hAnsi="Helvetica" w:cs="Arial"/>
          <w:i/>
          <w:iCs/>
          <w:color w:val="242424"/>
          <w:kern w:val="0"/>
          <w:shd w:val="clear" w:color="auto" w:fill="FFFFFF"/>
          <w14:ligatures w14:val="none"/>
        </w:rPr>
        <w:t>the</w:t>
      </w:r>
      <w:r w:rsidRPr="006F1FA5">
        <w:rPr>
          <w:rFonts w:ascii="Helvetica" w:eastAsia="Times New Roman" w:hAnsi="Helvetica" w:cs="Arial"/>
          <w:i/>
          <w:iCs/>
          <w:color w:val="242424"/>
          <w:kern w:val="0"/>
          <w:shd w:val="clear" w:color="auto" w:fill="FFFFFF"/>
          <w14:ligatures w14:val="none"/>
        </w:rPr>
        <w:t xml:space="preserve"> subject pool</w:t>
      </w:r>
      <w:r w:rsidR="00851C3F" w:rsidRPr="006F1FA5">
        <w:rPr>
          <w:rFonts w:ascii="Helvetica" w:eastAsia="Times New Roman" w:hAnsi="Helvetica" w:cs="Arial"/>
          <w:i/>
          <w:iCs/>
          <w:color w:val="242424"/>
          <w:kern w:val="0"/>
          <w:shd w:val="clear" w:color="auto" w:fill="FFFFFF"/>
          <w14:ligatures w14:val="none"/>
        </w:rPr>
        <w:t xml:space="preserve"> and ignores the functional aspect of the target area. Our approach integrates functional and structural properties that allows for optimization of experimental setup for the target area</w:t>
      </w:r>
      <w:r w:rsidRPr="006F1FA5">
        <w:rPr>
          <w:rFonts w:ascii="Helvetica" w:eastAsia="Times New Roman" w:hAnsi="Helvetica" w:cs="Arial"/>
          <w:i/>
          <w:iCs/>
          <w:color w:val="242424"/>
          <w:kern w:val="0"/>
          <w:shd w:val="clear" w:color="auto" w:fill="FFFFFF"/>
          <w14:ligatures w14:val="none"/>
        </w:rPr>
        <w:t xml:space="preserve">. </w:t>
      </w:r>
    </w:p>
    <w:p w14:paraId="151CD001" w14:textId="5FF55E36" w:rsidR="004471BF" w:rsidRDefault="00851C3F" w:rsidP="004471BF">
      <w:pPr>
        <w:spacing w:line="240" w:lineRule="auto"/>
        <w:jc w:val="both"/>
        <w:rPr>
          <w:rFonts w:ascii="Helvetica" w:eastAsia="Times New Roman" w:hAnsi="Helvetica" w:cs="Arial"/>
          <w:i/>
          <w:iCs/>
          <w:color w:val="242424"/>
          <w:kern w:val="0"/>
          <w:shd w:val="clear" w:color="auto" w:fill="FFFFFF"/>
          <w14:ligatures w14:val="none"/>
        </w:rPr>
      </w:pPr>
      <w:r w:rsidRPr="006F1FA5">
        <w:rPr>
          <w:rFonts w:ascii="Helvetica" w:eastAsia="Times New Roman" w:hAnsi="Helvetica" w:cs="Arial"/>
          <w:i/>
          <w:iCs/>
          <w:color w:val="242424"/>
          <w:kern w:val="0"/>
          <w:shd w:val="clear" w:color="auto" w:fill="FFFFFF"/>
          <w14:ligatures w14:val="none"/>
        </w:rPr>
        <w:t>We have now</w:t>
      </w:r>
      <w:r w:rsidR="006E505F">
        <w:rPr>
          <w:rFonts w:ascii="Helvetica" w:eastAsia="Times New Roman" w:hAnsi="Helvetica" w:cs="Arial"/>
          <w:i/>
          <w:iCs/>
          <w:color w:val="242424"/>
          <w:kern w:val="0"/>
          <w:shd w:val="clear" w:color="auto" w:fill="FFFFFF"/>
          <w14:ligatures w14:val="none"/>
        </w:rPr>
        <w:t xml:space="preserve"> added an extra panel in Figure 3 (panel F</w:t>
      </w:r>
      <w:r w:rsidR="0073460F">
        <w:rPr>
          <w:rFonts w:ascii="Helvetica" w:eastAsia="Times New Roman" w:hAnsi="Helvetica" w:cs="Arial"/>
          <w:i/>
          <w:iCs/>
          <w:color w:val="242424"/>
          <w:kern w:val="0"/>
          <w:shd w:val="clear" w:color="auto" w:fill="FFFFFF"/>
          <w14:ligatures w14:val="none"/>
        </w:rPr>
        <w:t>; p13</w:t>
      </w:r>
      <w:r w:rsidR="006E505F">
        <w:rPr>
          <w:rFonts w:ascii="Helvetica" w:eastAsia="Times New Roman" w:hAnsi="Helvetica" w:cs="Arial"/>
          <w:i/>
          <w:iCs/>
          <w:color w:val="242424"/>
          <w:kern w:val="0"/>
          <w:shd w:val="clear" w:color="auto" w:fill="FFFFFF"/>
          <w14:ligatures w14:val="none"/>
        </w:rPr>
        <w:t>), showing the distribution of curvature values within the patch of interest</w:t>
      </w:r>
      <w:r w:rsidR="004471BF">
        <w:rPr>
          <w:rFonts w:ascii="Helvetica" w:eastAsia="Times New Roman" w:hAnsi="Helvetica" w:cs="Arial"/>
          <w:i/>
          <w:iCs/>
          <w:color w:val="242424"/>
          <w:kern w:val="0"/>
          <w:shd w:val="clear" w:color="auto" w:fill="FFFFFF"/>
          <w14:ligatures w14:val="none"/>
        </w:rPr>
        <w:t xml:space="preserve">. Subsequently, we </w:t>
      </w:r>
      <w:r w:rsidR="004471BF" w:rsidRPr="006F1FA5">
        <w:rPr>
          <w:rFonts w:ascii="Helvetica" w:eastAsia="Times New Roman" w:hAnsi="Helvetica" w:cs="Arial"/>
          <w:i/>
          <w:iCs/>
          <w:color w:val="242424"/>
          <w:kern w:val="0"/>
          <w:shd w:val="clear" w:color="auto" w:fill="FFFFFF"/>
          <w14:ligatures w14:val="none"/>
        </w:rPr>
        <w:t>included a section in the results section delineating the curvature measures in the lines</w:t>
      </w:r>
      <w:r w:rsidR="004471BF">
        <w:rPr>
          <w:rFonts w:ascii="Helvetica" w:eastAsia="Times New Roman" w:hAnsi="Helvetica" w:cs="Arial"/>
          <w:i/>
          <w:iCs/>
          <w:color w:val="242424"/>
          <w:kern w:val="0"/>
          <w:shd w:val="clear" w:color="auto" w:fill="FFFFFF"/>
          <w14:ligatures w14:val="none"/>
        </w:rPr>
        <w:t>:</w:t>
      </w:r>
    </w:p>
    <w:p w14:paraId="33DC056D" w14:textId="77777777" w:rsidR="00EC12B0" w:rsidRDefault="004471BF" w:rsidP="00EC12B0">
      <w:pPr>
        <w:spacing w:after="200" w:line="240" w:lineRule="auto"/>
        <w:ind w:left="284"/>
        <w:jc w:val="both"/>
        <w:rPr>
          <w:rFonts w:ascii="Helvetica Neue" w:eastAsia="Helvetica Neue" w:hAnsi="Helvetica Neue" w:cs="Helvetica Neue"/>
        </w:rPr>
      </w:pPr>
      <w:r>
        <w:rPr>
          <w:rFonts w:ascii="Helvetica Neue" w:eastAsia="Helvetica Neue" w:hAnsi="Helvetica Neue" w:cs="Helvetica Neue"/>
        </w:rPr>
        <w:t>“</w:t>
      </w:r>
      <w:r w:rsidR="00EC12B0">
        <w:rPr>
          <w:rFonts w:ascii="Helvetica Neue" w:eastAsia="Helvetica Neue" w:hAnsi="Helvetica Neue" w:cs="Helvetica Neue"/>
        </w:rPr>
        <w:t>In the current implementation, the target coordinate was selected by minimizing the curvature in a patch of cortex that survived the initial pRF-criteria. For each subject, we estimated the distribution of curvature values present in the line (</w:t>
      </w:r>
      <w:hyperlink w:anchor="Figure 3. Assessment of line-placement accuracy using anatomical measures. The registration cascade from target vertex (A) to line-scanning acquisition (B; outer right panel) is known after registering the anatomical image from session 1 (high-res) to the" w:history="1">
        <w:r w:rsidR="00EC12B0" w:rsidRPr="00A8181D">
          <w:rPr>
            <w:rStyle w:val="Hyperlink"/>
            <w:rFonts w:ascii="Helvetica Neue" w:eastAsia="Helvetica Neue" w:hAnsi="Helvetica Neue" w:cs="Helvetica Neue"/>
          </w:rPr>
          <w:t>Figure 3</w:t>
        </w:r>
        <w:r w:rsidR="00EC12B0">
          <w:rPr>
            <w:rStyle w:val="Hyperlink"/>
            <w:rFonts w:ascii="Helvetica Neue" w:eastAsia="Helvetica Neue" w:hAnsi="Helvetica Neue" w:cs="Helvetica Neue"/>
          </w:rPr>
          <w:t>F</w:t>
        </w:r>
      </w:hyperlink>
      <w:r w:rsidR="00EC12B0">
        <w:rPr>
          <w:rFonts w:ascii="Helvetica Neue" w:eastAsia="Helvetica Neue" w:hAnsi="Helvetica Neue" w:cs="Helvetica Neue"/>
        </w:rPr>
        <w:t>). This showed that on average, the curvature was predominantly flat (0.04</w:t>
      </w:r>
      <w:r w:rsidR="00EC12B0">
        <w:rPr>
          <w:rFonts w:ascii="Helvetica Neue" w:eastAsia="Helvetica Neue" w:hAnsi="Helvetica Neue" w:cs="Helvetica Neue"/>
        </w:rPr>
        <w:sym w:font="Symbol" w:char="F0B1"/>
      </w:r>
      <w:r w:rsidR="00EC12B0">
        <w:rPr>
          <w:rFonts w:ascii="Helvetica Neue" w:eastAsia="Helvetica Neue" w:hAnsi="Helvetica Neue" w:cs="Helvetica Neue"/>
        </w:rPr>
        <w:t xml:space="preserve">0.003 1/mm). For some subjects, the initial criteria (e.g., variance explained and/or visual field position) moved the area within which to optimize for curvature towards areas with more curvature. This manifested as loss of effective resolution; signals coming from non-gray matter were mixed into the line. </w:t>
      </w:r>
    </w:p>
    <w:p w14:paraId="78F09DA4" w14:textId="77777777" w:rsidR="005A37AC" w:rsidRDefault="005A37AC" w:rsidP="00EC12B0">
      <w:pPr>
        <w:spacing w:after="200" w:line="240" w:lineRule="auto"/>
        <w:jc w:val="both"/>
        <w:rPr>
          <w:rFonts w:ascii="Helvetica Neue" w:eastAsia="Helvetica Neue" w:hAnsi="Helvetica Neue" w:cs="Helvetica Neue"/>
        </w:rPr>
      </w:pPr>
    </w:p>
    <w:p w14:paraId="0ECD9053" w14:textId="7BE41B1A" w:rsidR="00CA70FC" w:rsidRDefault="006E505F" w:rsidP="00EC12B0">
      <w:pPr>
        <w:spacing w:after="200" w:line="240" w:lineRule="auto"/>
        <w:jc w:val="both"/>
        <w:rPr>
          <w:rFonts w:ascii="Helvetica" w:eastAsia="Times New Roman" w:hAnsi="Helvetica" w:cs="Arial"/>
          <w:i/>
          <w:iCs/>
          <w:color w:val="242424"/>
          <w:kern w:val="0"/>
          <w:shd w:val="clear" w:color="auto" w:fill="FFFFFF"/>
          <w14:ligatures w14:val="none"/>
        </w:rPr>
      </w:pPr>
      <w:r>
        <w:rPr>
          <w:rFonts w:ascii="Helvetica" w:eastAsia="Times New Roman" w:hAnsi="Helvetica" w:cs="Arial"/>
          <w:i/>
          <w:iCs/>
          <w:color w:val="242424"/>
          <w:kern w:val="0"/>
          <w:shd w:val="clear" w:color="auto" w:fill="FFFFFF"/>
          <w14:ligatures w14:val="none"/>
        </w:rPr>
        <w:t>The discussion has been extended to include discussion regarding the effects of curvature</w:t>
      </w:r>
      <w:r w:rsidR="004471BF">
        <w:rPr>
          <w:rFonts w:ascii="Helvetica" w:eastAsia="Times New Roman" w:hAnsi="Helvetica" w:cs="Arial"/>
          <w:i/>
          <w:iCs/>
          <w:color w:val="242424"/>
          <w:kern w:val="0"/>
          <w:shd w:val="clear" w:color="auto" w:fill="FFFFFF"/>
          <w14:ligatures w14:val="none"/>
        </w:rPr>
        <w:t>:</w:t>
      </w:r>
    </w:p>
    <w:p w14:paraId="08661941" w14:textId="567799D2" w:rsidR="004471BF" w:rsidRPr="004471BF" w:rsidRDefault="004471BF" w:rsidP="004471BF">
      <w:pPr>
        <w:spacing w:after="200" w:line="360" w:lineRule="auto"/>
        <w:ind w:left="284"/>
        <w:jc w:val="both"/>
        <w:rPr>
          <w:rFonts w:ascii="Helvetica Neue" w:eastAsia="Helvetica Neue" w:hAnsi="Helvetica Neue" w:cs="Helvetica Neue"/>
        </w:rPr>
      </w:pPr>
      <w:r>
        <w:rPr>
          <w:rFonts w:ascii="Helvetica" w:eastAsia="Times New Roman" w:hAnsi="Helvetica" w:cs="Arial"/>
          <w:i/>
          <w:iCs/>
          <w:color w:val="242424"/>
          <w:kern w:val="0"/>
          <w:shd w:val="clear" w:color="auto" w:fill="FFFFFF"/>
          <w14:ligatures w14:val="none"/>
        </w:rPr>
        <w:t>[add paragraph here]</w:t>
      </w:r>
    </w:p>
    <w:p w14:paraId="1456D5B9" w14:textId="40FC8ABE" w:rsidR="00CA70FC" w:rsidRPr="006F1FA5" w:rsidRDefault="00CA70FC" w:rsidP="00F53A50">
      <w:pPr>
        <w:spacing w:line="240" w:lineRule="auto"/>
        <w:jc w:val="both"/>
        <w:textAlignment w:val="baseline"/>
        <w:rPr>
          <w:rFonts w:ascii="Helvetica" w:eastAsia="Times New Roman" w:hAnsi="Helvetica" w:cs="Arial"/>
          <w:i/>
          <w:iCs/>
          <w:kern w:val="0"/>
          <w14:ligatures w14:val="none"/>
        </w:rPr>
      </w:pPr>
      <w:r w:rsidRPr="006F1FA5">
        <w:rPr>
          <w:rFonts w:ascii="Helvetica" w:eastAsia="Times New Roman" w:hAnsi="Helvetica" w:cs="Arial"/>
          <w:i/>
          <w:iCs/>
          <w:kern w:val="0"/>
          <w14:ligatures w14:val="none"/>
        </w:rPr>
        <w:t>Regarding s</w:t>
      </w:r>
      <w:r w:rsidR="00C06EB2" w:rsidRPr="006F1FA5">
        <w:rPr>
          <w:rFonts w:ascii="Helvetica" w:eastAsia="Times New Roman" w:hAnsi="Helvetica" w:cs="Arial"/>
          <w:i/>
          <w:iCs/>
          <w:kern w:val="0"/>
          <w14:ligatures w14:val="none"/>
        </w:rPr>
        <w:t>patial selectivity OVS</w:t>
      </w:r>
      <w:r w:rsidRPr="006F1FA5">
        <w:rPr>
          <w:rFonts w:ascii="Helvetica" w:eastAsia="Times New Roman" w:hAnsi="Helvetica" w:cs="Arial"/>
          <w:i/>
          <w:iCs/>
          <w:kern w:val="0"/>
          <w14:ligatures w14:val="none"/>
        </w:rPr>
        <w:t xml:space="preserve"> bands and signal from outside the line, we refer to our first implementation of line-scanning described in Raimondo, et al. (2021a/b). We have added this reference to the section describing the OVS bands (p9, first line of section 2.2.3.1. Line-scanning fMRI acquisition), which now reads:</w:t>
      </w:r>
    </w:p>
    <w:p w14:paraId="3DDF8F83" w14:textId="22CA9586" w:rsidR="00C06EB2" w:rsidRPr="006F1FA5" w:rsidRDefault="00C06EB2" w:rsidP="00851C3F">
      <w:pPr>
        <w:spacing w:line="240" w:lineRule="auto"/>
        <w:ind w:left="284" w:right="567"/>
        <w:jc w:val="both"/>
        <w:rPr>
          <w:rFonts w:ascii="Helvetica" w:eastAsia="Times New Roman" w:hAnsi="Helvetica" w:cs="Arial"/>
          <w:color w:val="000000"/>
          <w:kern w:val="0"/>
          <w14:ligatures w14:val="none"/>
        </w:rPr>
      </w:pPr>
      <w:r w:rsidRPr="006F1FA5">
        <w:rPr>
          <w:rFonts w:ascii="Helvetica" w:eastAsia="Times New Roman" w:hAnsi="Helvetica" w:cs="Arial"/>
          <w:color w:val="000000"/>
          <w:kern w:val="0"/>
          <w14:ligatures w14:val="none"/>
        </w:rPr>
        <w:t>“The line-scanning functional acquisition used a modified multi-echo 2D gradient-echo sequence where the phase-encoding gradients are removed and two OVS bands are used to suppress signals outside the</w:t>
      </w:r>
      <w:r w:rsidR="00CA70FC" w:rsidRPr="006F1FA5">
        <w:rPr>
          <w:rFonts w:ascii="Helvetica" w:eastAsia="Times New Roman" w:hAnsi="Helvetica" w:cs="Arial"/>
          <w:color w:val="000000"/>
          <w:kern w:val="0"/>
          <w14:ligatures w14:val="none"/>
        </w:rPr>
        <w:t xml:space="preserve"> line (Raimondo, et al 2023a; 2021a)</w:t>
      </w:r>
      <w:r w:rsidRPr="006F1FA5">
        <w:rPr>
          <w:rFonts w:ascii="Helvetica" w:eastAsia="Times New Roman" w:hAnsi="Helvetica" w:cs="Arial"/>
          <w:color w:val="000000"/>
          <w:kern w:val="0"/>
          <w14:ligatures w14:val="none"/>
        </w:rPr>
        <w:t>.”</w:t>
      </w:r>
    </w:p>
    <w:p w14:paraId="624517F9" w14:textId="77777777" w:rsidR="00851C3F" w:rsidRPr="006F1FA5" w:rsidRDefault="00851C3F" w:rsidP="00851C3F">
      <w:pPr>
        <w:spacing w:line="240" w:lineRule="auto"/>
        <w:ind w:left="284" w:right="567"/>
        <w:jc w:val="both"/>
        <w:rPr>
          <w:rFonts w:ascii="Helvetica" w:eastAsia="Times New Roman" w:hAnsi="Helvetica" w:cs="Arial"/>
          <w:kern w:val="0"/>
          <w:sz w:val="24"/>
          <w:szCs w:val="24"/>
          <w14:ligatures w14:val="none"/>
        </w:rPr>
      </w:pPr>
    </w:p>
    <w:p w14:paraId="4491703A" w14:textId="77777777" w:rsidR="00C06EB2" w:rsidRPr="006F1FA5" w:rsidRDefault="00C06EB2" w:rsidP="00F53A50">
      <w:pPr>
        <w:spacing w:after="0" w:line="240" w:lineRule="auto"/>
        <w:jc w:val="both"/>
        <w:rPr>
          <w:rFonts w:ascii="Helvetica" w:eastAsia="Times New Roman" w:hAnsi="Helvetica" w:cs="Arial"/>
          <w:kern w:val="0"/>
          <w:sz w:val="24"/>
          <w:szCs w:val="24"/>
          <w14:ligatures w14:val="none"/>
        </w:rPr>
      </w:pPr>
      <w:r w:rsidRPr="006F1FA5">
        <w:rPr>
          <w:rFonts w:ascii="Helvetica" w:eastAsia="Times New Roman" w:hAnsi="Helvetica" w:cs="Arial"/>
          <w:color w:val="242424"/>
          <w:kern w:val="0"/>
          <w:shd w:val="clear" w:color="auto" w:fill="FFFFFF"/>
          <w14:ligatures w14:val="none"/>
        </w:rPr>
        <w:t>2.) The second sentence in the introduction sounds like the neural activity is in the millisecond regime. Native readers might understand this as saying that there is no neural activity at slower time scales. Maybe the authors can rephrase this statement.</w:t>
      </w:r>
    </w:p>
    <w:p w14:paraId="1A8B4088" w14:textId="77777777" w:rsidR="00C06EB2" w:rsidRPr="006F1FA5" w:rsidRDefault="00C06EB2" w:rsidP="00F53A50">
      <w:pPr>
        <w:spacing w:after="0" w:line="240" w:lineRule="auto"/>
        <w:jc w:val="both"/>
        <w:rPr>
          <w:rFonts w:ascii="Helvetica" w:eastAsia="Times New Roman" w:hAnsi="Helvetica" w:cs="Arial"/>
          <w:kern w:val="0"/>
          <w:sz w:val="24"/>
          <w:szCs w:val="24"/>
          <w14:ligatures w14:val="none"/>
        </w:rPr>
      </w:pPr>
    </w:p>
    <w:p w14:paraId="14AFE1E9" w14:textId="15C9DA32" w:rsidR="0040272E" w:rsidRPr="006F1FA5" w:rsidRDefault="0040272E" w:rsidP="0040272E">
      <w:pPr>
        <w:spacing w:line="240" w:lineRule="auto"/>
        <w:jc w:val="both"/>
        <w:rPr>
          <w:rFonts w:ascii="Helvetica" w:eastAsia="Times New Roman" w:hAnsi="Helvetica" w:cs="Arial"/>
          <w:i/>
          <w:iCs/>
          <w:kern w:val="0"/>
          <w14:ligatures w14:val="none"/>
        </w:rPr>
      </w:pPr>
      <w:r w:rsidRPr="006F1FA5">
        <w:rPr>
          <w:rFonts w:ascii="Helvetica" w:eastAsia="Times New Roman" w:hAnsi="Helvetica" w:cs="Arial"/>
          <w:i/>
          <w:iCs/>
          <w:kern w:val="0"/>
          <w14:ligatures w14:val="none"/>
        </w:rPr>
        <w:t>We have changed the sentence to highlight that these signals are not exclusively transmitted at millisecond time scales. It now reads</w:t>
      </w:r>
      <w:r w:rsidR="00DF3D3F">
        <w:rPr>
          <w:rFonts w:ascii="Helvetica" w:eastAsia="Times New Roman" w:hAnsi="Helvetica" w:cs="Arial"/>
          <w:i/>
          <w:iCs/>
          <w:kern w:val="0"/>
          <w14:ligatures w14:val="none"/>
        </w:rPr>
        <w:t xml:space="preserve"> (p4)</w:t>
      </w:r>
      <w:r w:rsidRPr="006F1FA5">
        <w:rPr>
          <w:rFonts w:ascii="Helvetica" w:eastAsia="Times New Roman" w:hAnsi="Helvetica" w:cs="Arial"/>
          <w:i/>
          <w:iCs/>
          <w:kern w:val="0"/>
          <w14:ligatures w14:val="none"/>
        </w:rPr>
        <w:t>:</w:t>
      </w:r>
    </w:p>
    <w:p w14:paraId="471BD89D" w14:textId="177F5438" w:rsidR="00C06EB2" w:rsidRPr="00DF3D3F" w:rsidRDefault="0040272E" w:rsidP="0040272E">
      <w:pPr>
        <w:spacing w:line="240" w:lineRule="auto"/>
        <w:ind w:left="284" w:right="567"/>
        <w:jc w:val="both"/>
        <w:rPr>
          <w:rFonts w:ascii="Helvetica" w:eastAsia="Times New Roman" w:hAnsi="Helvetica" w:cs="Arial"/>
          <w:kern w:val="0"/>
          <w14:ligatures w14:val="none"/>
        </w:rPr>
      </w:pPr>
      <w:r w:rsidRPr="00DF3D3F">
        <w:rPr>
          <w:rFonts w:ascii="Helvetica" w:eastAsia="Times New Roman" w:hAnsi="Helvetica" w:cs="Arial"/>
          <w:i/>
          <w:iCs/>
          <w:kern w:val="0"/>
          <w14:ligatures w14:val="none"/>
        </w:rPr>
        <w:t>“</w:t>
      </w:r>
      <w:r w:rsidRPr="00DF3D3F">
        <w:rPr>
          <w:rFonts w:ascii="Helvetica" w:eastAsia="Times New Roman" w:hAnsi="Helvetica" w:cs="Arial"/>
          <w:kern w:val="0"/>
          <w14:ligatures w14:val="none"/>
        </w:rPr>
        <w:t xml:space="preserve">These signals are </w:t>
      </w:r>
      <w:r w:rsidR="00DF3D3F" w:rsidRPr="00DF3D3F">
        <w:rPr>
          <w:rFonts w:ascii="Helvetica" w:eastAsia="Times New Roman" w:hAnsi="Helvetica" w:cs="Arial"/>
          <w:kern w:val="0"/>
          <w14:ligatures w14:val="none"/>
        </w:rPr>
        <w:t>transmitted at time spans down to millisecond range</w:t>
      </w:r>
      <w:r w:rsidRPr="00DF3D3F">
        <w:rPr>
          <w:rFonts w:ascii="Helvetica" w:eastAsia="Times New Roman" w:hAnsi="Helvetica" w:cs="Arial"/>
          <w:kern w:val="0"/>
          <w14:ligatures w14:val="none"/>
        </w:rPr>
        <w:t xml:space="preserve"> (Moro et al., 2010; Schroeder et al., 1998; Self et al., 2013)”</w:t>
      </w:r>
    </w:p>
    <w:p w14:paraId="6C4C7C64" w14:textId="77777777" w:rsidR="0040272E" w:rsidRPr="00DF3D3F" w:rsidRDefault="0040272E" w:rsidP="0040272E">
      <w:pPr>
        <w:spacing w:line="240" w:lineRule="auto"/>
        <w:ind w:left="284" w:right="567"/>
        <w:jc w:val="both"/>
        <w:rPr>
          <w:rFonts w:ascii="Helvetica" w:eastAsia="Times New Roman" w:hAnsi="Helvetica" w:cs="Arial"/>
          <w:kern w:val="0"/>
          <w14:ligatures w14:val="none"/>
        </w:rPr>
      </w:pPr>
    </w:p>
    <w:p w14:paraId="214A4BC5" w14:textId="30169C91" w:rsidR="00902980" w:rsidRPr="006F1FA5" w:rsidRDefault="00C06EB2" w:rsidP="00902980">
      <w:pPr>
        <w:spacing w:line="240" w:lineRule="auto"/>
        <w:jc w:val="both"/>
        <w:rPr>
          <w:rFonts w:ascii="Helvetica" w:eastAsia="Times New Roman" w:hAnsi="Helvetica" w:cs="Arial"/>
          <w:color w:val="242424"/>
          <w:kern w:val="0"/>
          <w:shd w:val="clear" w:color="auto" w:fill="FFFFFF"/>
          <w14:ligatures w14:val="none"/>
        </w:rPr>
      </w:pPr>
      <w:r w:rsidRPr="006F1FA5">
        <w:rPr>
          <w:rFonts w:ascii="Helvetica" w:eastAsia="Times New Roman" w:hAnsi="Helvetica" w:cs="Arial"/>
          <w:color w:val="242424"/>
          <w:kern w:val="0"/>
          <w:shd w:val="clear" w:color="auto" w:fill="FFFFFF"/>
          <w14:ligatures w14:val="none"/>
        </w:rPr>
        <w:t xml:space="preserve">3) I am a bit puzzled by the application of NORDIC: a patch-wise low-rank denoising method. Since the data here are solely one-dimensional, it is unclear how NORDIC was applied. In this case, it sounds to me like a conventional removal of principal components that look like gaussian noise? Since there is no parallel imaging used (GRAPPA/SENSE), the other features of NORDIC also do not make much sense to me in this context?!? Which version of the NORDIC-implantation was used? Maybe it makes sense to mention the version number and/or </w:t>
      </w:r>
      <w:r w:rsidR="002A1F91" w:rsidRPr="006F1FA5">
        <w:rPr>
          <w:rFonts w:ascii="Helvetica" w:eastAsia="Times New Roman" w:hAnsi="Helvetica" w:cs="Arial"/>
          <w:color w:val="242424"/>
          <w:kern w:val="0"/>
          <w:shd w:val="clear" w:color="auto" w:fill="FFFFFF"/>
          <w14:ligatures w14:val="none"/>
        </w:rPr>
        <w:t>GitHub</w:t>
      </w:r>
      <w:r w:rsidRPr="006F1FA5">
        <w:rPr>
          <w:rFonts w:ascii="Helvetica" w:eastAsia="Times New Roman" w:hAnsi="Helvetica" w:cs="Arial"/>
          <w:color w:val="242424"/>
          <w:kern w:val="0"/>
          <w:shd w:val="clear" w:color="auto" w:fill="FFFFFF"/>
          <w14:ligatures w14:val="none"/>
        </w:rPr>
        <w:t xml:space="preserve"> hash?</w:t>
      </w:r>
    </w:p>
    <w:p w14:paraId="3EC256EE" w14:textId="621A1C3A" w:rsidR="006F1FA5" w:rsidRDefault="006F1FA5" w:rsidP="00A26313">
      <w:pPr>
        <w:jc w:val="both"/>
        <w:rPr>
          <w:rFonts w:ascii="Helvetica" w:hAnsi="Helvetica"/>
          <w:i/>
        </w:rPr>
      </w:pPr>
      <w:r w:rsidRPr="00A73623">
        <w:rPr>
          <w:rFonts w:ascii="Helvetica" w:eastAsia="Times New Roman" w:hAnsi="Helvetica" w:cs="Arial"/>
          <w:i/>
          <w:iCs/>
          <w:kern w:val="0"/>
          <w14:ligatures w14:val="none"/>
        </w:rPr>
        <w:t>W</w:t>
      </w:r>
      <w:r w:rsidRPr="00A73623">
        <w:rPr>
          <w:rFonts w:ascii="Helvetica" w:hAnsi="Helvetica"/>
          <w:i/>
        </w:rPr>
        <w:t xml:space="preserve">e used an adaptation of NORDIC for one-dimensional data, where the singular value decomposition was performed on the k-space data of every channel and every echo separately. The thresholding of the diagonal matrix with the eigenvalues was evaluated at the elbow of the scree plot of the eigenvalues versus the components. The denoised k-space data were then combined through weighted channel combination and Sum of Squares echo combination to obtain final magnitude data. </w:t>
      </w:r>
      <w:commentRangeStart w:id="1"/>
      <w:commentRangeStart w:id="2"/>
      <w:r w:rsidRPr="00A73623">
        <w:rPr>
          <w:rFonts w:ascii="Helvetica" w:hAnsi="Helvetica"/>
          <w:i/>
        </w:rPr>
        <w:t xml:space="preserve">A description of the NORDIC denoising version we used can be found in  </w:t>
      </w:r>
      <w:r w:rsidRPr="00A73623">
        <w:rPr>
          <w:rFonts w:ascii="Helvetica" w:hAnsi="Helvetica"/>
          <w:i/>
        </w:rPr>
        <w:fldChar w:fldCharType="begin"/>
      </w:r>
      <w:r w:rsidRPr="00A73623">
        <w:rPr>
          <w:rFonts w:ascii="Helvetica" w:hAnsi="Helvetica"/>
          <w:i/>
        </w:rPr>
        <w:instrText xml:space="preserve"> ADDIN ZOTERO_ITEM CSL_CITATION {"citationID":"mXwkSu3V","properties":{"formattedCitation":"(Raimondo et al., 2023)","plainCitation":"(Raimondo et al., 2023)","noteIndex":0},"citationItems":[{"id":463,"uris":["http://zotero.org/users/local/eIZFlNrV/items/V33R76K7"],"itemData":{"id":463,"type":"article-journal","abstract":"Background\nFunctional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coverage.\nNew method\nHere,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themselves.\nResults\nThe presented improvements are relatively straightforward to implement; multi-echo readout and NORDIC denoising together, significantly improve data quality in terms of tSNR and t-statistical values, while motion correction makes line-scanning fMRI more robust.\nComparison with existing methods\nMulti-echo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line-scanning).\nConclusions\nLine-scanning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Methods","DOI":"10.1016/j.jneumeth.2022.109746","ISSN":"0165-0270","journalAbbreviation":"Journal of Neuroscience Methods","language":"en","page":"109746","source":"ScienceDirect","title":"Robust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 W."},{"family":"Zwaag","given":"Wietske","non-dropping-particle":"van der"}],"issued":{"date-parts":[["2023",1,15]]}}}],"schema":"https://github.com/citation-style-language/schema/raw/master/csl-citation.json"} </w:instrText>
      </w:r>
      <w:r w:rsidRPr="00A73623">
        <w:rPr>
          <w:rFonts w:ascii="Helvetica" w:hAnsi="Helvetica"/>
          <w:i/>
        </w:rPr>
        <w:fldChar w:fldCharType="separate"/>
      </w:r>
      <w:r w:rsidRPr="00A73623">
        <w:rPr>
          <w:rFonts w:ascii="Helvetica" w:hAnsi="Helvetica" w:cs="Calibri"/>
        </w:rPr>
        <w:t>(Raimondo et al., 2023)</w:t>
      </w:r>
      <w:r w:rsidRPr="00A73623">
        <w:rPr>
          <w:rFonts w:ascii="Helvetica" w:hAnsi="Helvetica"/>
          <w:i/>
        </w:rPr>
        <w:fldChar w:fldCharType="end"/>
      </w:r>
      <w:r w:rsidRPr="00A73623">
        <w:rPr>
          <w:rFonts w:ascii="Helvetica" w:hAnsi="Helvetica"/>
          <w:i/>
        </w:rPr>
        <w:t>.</w:t>
      </w:r>
      <w:r w:rsidRPr="00A73623">
        <w:rPr>
          <w:rFonts w:ascii="Helvetica" w:hAnsi="Helvetica"/>
          <w:i/>
        </w:rPr>
        <w:br/>
      </w:r>
      <w:commentRangeEnd w:id="1"/>
      <w:r w:rsidRPr="00A73623">
        <w:rPr>
          <w:rStyle w:val="CommentReference"/>
          <w:rFonts w:ascii="Helvetica" w:hAnsi="Helvetica"/>
          <w:sz w:val="22"/>
          <w:szCs w:val="22"/>
        </w:rPr>
        <w:commentReference w:id="1"/>
      </w:r>
      <w:commentRangeEnd w:id="2"/>
      <w:r w:rsidR="00A26313">
        <w:rPr>
          <w:rStyle w:val="CommentReference"/>
        </w:rPr>
        <w:commentReference w:id="2"/>
      </w:r>
      <w:r w:rsidRPr="00A73623">
        <w:rPr>
          <w:rFonts w:ascii="Helvetica" w:hAnsi="Helvetica"/>
          <w:i/>
        </w:rPr>
        <w:t>Since line-scanning is a small FOV one-dimensional recoding we decided not to use the patch separation for the NORDIC denoising approach.</w:t>
      </w:r>
      <w:r w:rsidR="00016BCB">
        <w:rPr>
          <w:rFonts w:ascii="Helvetica" w:hAnsi="Helvetica"/>
          <w:i/>
        </w:rPr>
        <w:t xml:space="preserve"> </w:t>
      </w:r>
      <w:r w:rsidRPr="00A73623">
        <w:rPr>
          <w:rFonts w:ascii="Helvetica" w:hAnsi="Helvetica"/>
          <w:i/>
        </w:rPr>
        <w:t>Moreover, the fact that no acceleration was applied, simply means that it is not necessary to normalize the time</w:t>
      </w:r>
      <w:r w:rsidR="00A26313">
        <w:rPr>
          <w:rFonts w:ascii="Helvetica" w:hAnsi="Helvetica"/>
          <w:i/>
        </w:rPr>
        <w:t xml:space="preserve"> </w:t>
      </w:r>
      <w:r w:rsidRPr="00A73623">
        <w:rPr>
          <w:rFonts w:ascii="Helvetica" w:hAnsi="Helvetica"/>
          <w:i/>
        </w:rPr>
        <w:t xml:space="preserve">series through the geometry factor (g-factor =1) before either. </w:t>
      </w:r>
    </w:p>
    <w:p w14:paraId="2322158F" w14:textId="125BF298" w:rsidR="00A73623" w:rsidRDefault="00A73623" w:rsidP="006F1FA5">
      <w:pPr>
        <w:jc w:val="both"/>
        <w:rPr>
          <w:rFonts w:ascii="Helvetica" w:hAnsi="Helvetica"/>
          <w:i/>
        </w:rPr>
      </w:pPr>
      <w:r>
        <w:rPr>
          <w:rFonts w:ascii="Helvetica" w:hAnsi="Helvetica"/>
          <w:i/>
        </w:rPr>
        <w:t>We have added the following to highlight the specific usage of NORDIC (p11):</w:t>
      </w:r>
    </w:p>
    <w:p w14:paraId="17ADF38F" w14:textId="791C70A1" w:rsidR="00A73623" w:rsidRPr="00A73623" w:rsidRDefault="00A73623" w:rsidP="005A6121">
      <w:pPr>
        <w:ind w:left="284"/>
        <w:jc w:val="both"/>
        <w:rPr>
          <w:rFonts w:ascii="Helvetica" w:hAnsi="Helvetica"/>
          <w:i/>
        </w:rPr>
      </w:pPr>
      <w:r>
        <w:rPr>
          <w:rFonts w:ascii="Helvetica" w:hAnsi="Helvetica"/>
          <w:iCs/>
        </w:rPr>
        <w:t>“</w:t>
      </w:r>
      <w:r w:rsidR="00DF3D3F" w:rsidRPr="00DF3D3F">
        <w:rPr>
          <w:rFonts w:ascii="Helvetica" w:hAnsi="Helvetica"/>
          <w:iCs/>
        </w:rPr>
        <w:t>Briefly, raw k-space data of each channel and echo was subjected to singular value decomposition separately. The thresholding of the diagonal matrix with the eigenvalues was evaluated at the elbow of the scree plot of the eigenvalues versus components (Raimondo, et al. 2023a).</w:t>
      </w:r>
      <w:r w:rsidRPr="00DF3D3F">
        <w:rPr>
          <w:rFonts w:ascii="Helvetica" w:hAnsi="Helvetica"/>
          <w:iCs/>
        </w:rPr>
        <w:t>”</w:t>
      </w:r>
      <w:r>
        <w:rPr>
          <w:rFonts w:ascii="Helvetica" w:hAnsi="Helvetica"/>
          <w:i/>
        </w:rPr>
        <w:t xml:space="preserve"> </w:t>
      </w:r>
    </w:p>
    <w:p w14:paraId="396A64A9" w14:textId="408DC9B8" w:rsidR="00C06EB2" w:rsidRPr="006F1FA5" w:rsidRDefault="00C06EB2" w:rsidP="006F1FA5">
      <w:pPr>
        <w:tabs>
          <w:tab w:val="left" w:pos="2053"/>
        </w:tabs>
        <w:spacing w:after="0" w:line="240" w:lineRule="auto"/>
        <w:jc w:val="both"/>
        <w:rPr>
          <w:rFonts w:ascii="Helvetica" w:eastAsia="Times New Roman" w:hAnsi="Helvetica" w:cs="Arial"/>
          <w:kern w:val="0"/>
          <w:sz w:val="24"/>
          <w:szCs w:val="24"/>
          <w14:ligatures w14:val="none"/>
        </w:rPr>
      </w:pPr>
    </w:p>
    <w:p w14:paraId="41A4729F" w14:textId="77777777" w:rsidR="00C06EB2" w:rsidRPr="00F06DCD" w:rsidRDefault="00C06EB2" w:rsidP="00F53A50">
      <w:pPr>
        <w:spacing w:after="0" w:line="240" w:lineRule="auto"/>
        <w:jc w:val="both"/>
        <w:rPr>
          <w:rFonts w:ascii="Helvetica" w:eastAsia="Times New Roman" w:hAnsi="Helvetica" w:cs="Arial"/>
          <w:kern w:val="0"/>
          <w:sz w:val="28"/>
          <w:szCs w:val="28"/>
          <w14:ligatures w14:val="none"/>
        </w:rPr>
      </w:pPr>
      <w:r w:rsidRPr="00F06DCD">
        <w:rPr>
          <w:rFonts w:ascii="Helvetica" w:eastAsia="Times New Roman" w:hAnsi="Helvetica" w:cs="Arial"/>
          <w:color w:val="242424"/>
          <w:kern w:val="0"/>
          <w:sz w:val="28"/>
          <w:szCs w:val="28"/>
          <w:shd w:val="clear" w:color="auto" w:fill="FFFFFF"/>
          <w14:ligatures w14:val="none"/>
        </w:rPr>
        <w:t>Reviewer: 2</w:t>
      </w:r>
    </w:p>
    <w:p w14:paraId="5CCE25B0" w14:textId="77777777" w:rsidR="00C06EB2" w:rsidRPr="006F1FA5" w:rsidRDefault="00C06EB2" w:rsidP="00F53A50">
      <w:pPr>
        <w:spacing w:after="0" w:line="240" w:lineRule="auto"/>
        <w:jc w:val="both"/>
        <w:rPr>
          <w:rFonts w:ascii="Helvetica" w:eastAsia="Times New Roman" w:hAnsi="Helvetica" w:cs="Arial"/>
          <w:kern w:val="0"/>
          <w:sz w:val="24"/>
          <w:szCs w:val="24"/>
          <w14:ligatures w14:val="none"/>
        </w:rPr>
      </w:pPr>
    </w:p>
    <w:p w14:paraId="6B88A84D" w14:textId="77777777" w:rsidR="00C06EB2" w:rsidRPr="006F1FA5" w:rsidRDefault="00C06EB2" w:rsidP="00F53A50">
      <w:pPr>
        <w:spacing w:after="0" w:line="240" w:lineRule="auto"/>
        <w:jc w:val="both"/>
        <w:rPr>
          <w:rFonts w:ascii="Helvetica" w:eastAsia="Times New Roman" w:hAnsi="Helvetica" w:cs="Arial"/>
          <w:kern w:val="0"/>
          <w:sz w:val="24"/>
          <w:szCs w:val="24"/>
          <w14:ligatures w14:val="none"/>
        </w:rPr>
      </w:pPr>
      <w:r w:rsidRPr="006F1FA5">
        <w:rPr>
          <w:rFonts w:ascii="Helvetica" w:eastAsia="Times New Roman" w:hAnsi="Helvetica" w:cs="Arial"/>
          <w:color w:val="242424"/>
          <w:kern w:val="0"/>
          <w:shd w:val="clear" w:color="auto" w:fill="FFFFFF"/>
          <w14:ligatures w14:val="none"/>
        </w:rPr>
        <w:t>Comments to the Author</w:t>
      </w:r>
    </w:p>
    <w:p w14:paraId="74AD8A3B" w14:textId="77777777" w:rsidR="00C06EB2" w:rsidRPr="006F1FA5" w:rsidRDefault="00C06EB2" w:rsidP="00F53A50">
      <w:pPr>
        <w:spacing w:after="0" w:line="240" w:lineRule="auto"/>
        <w:jc w:val="both"/>
        <w:rPr>
          <w:rFonts w:ascii="Helvetica" w:eastAsia="Times New Roman" w:hAnsi="Helvetica" w:cs="Arial"/>
          <w:kern w:val="0"/>
          <w:sz w:val="24"/>
          <w:szCs w:val="24"/>
          <w14:ligatures w14:val="none"/>
        </w:rPr>
      </w:pPr>
      <w:r w:rsidRPr="006F1FA5">
        <w:rPr>
          <w:rFonts w:ascii="Helvetica" w:eastAsia="Times New Roman" w:hAnsi="Helvetica" w:cs="Arial"/>
          <w:color w:val="242424"/>
          <w:kern w:val="0"/>
          <w:shd w:val="clear" w:color="auto" w:fill="FFFFFF"/>
          <w14:ligatures w14:val="none"/>
        </w:rPr>
        <w:t xml:space="preserve">There is growing interest in getting high temporal and/or high spatial resolution fMRI data to assess neural information that may be obtained such as laminar organization of functional responses or ordering the onset of functional responses.  Often these approaches sacrifice resolution in two dimensions to gain spatial (and temporal) resolution in one dimension. One such approach is line-scanning where-by a region is defined in two dimension using outer volume suppression and high spatial information is obtained along the third dimension. For fMRI this required pre-determining the area that is activated and within that area defining a region that is appropriate for low resolution in two dimensions and high resolution in a third dimension.  The authors describe a process that lets them determine good regions for line scanning fMRI from anatomical and fMRI images obtained prior to the line-scanning.  The method was applied to defining areas n visual cortex of most interest after receptive field mapping although should be general to any area of the brain.  </w:t>
      </w:r>
      <w:bookmarkStart w:id="3" w:name="_Hlk138845599"/>
      <w:r w:rsidRPr="006F1FA5">
        <w:rPr>
          <w:rFonts w:ascii="Helvetica" w:eastAsia="Times New Roman" w:hAnsi="Helvetica" w:cs="Arial"/>
          <w:color w:val="242424"/>
          <w:kern w:val="0"/>
          <w:shd w:val="clear" w:color="auto" w:fill="FFFFFF"/>
          <w14:ligatures w14:val="none"/>
        </w:rPr>
        <w:t xml:space="preserve">The process they used is well described and data is given to show the accuracy and potential issues associated with area </w:t>
      </w:r>
      <w:r w:rsidRPr="006F1FA5">
        <w:rPr>
          <w:rFonts w:ascii="Helvetica" w:eastAsia="Times New Roman" w:hAnsi="Helvetica" w:cs="Arial"/>
          <w:color w:val="242424"/>
          <w:kern w:val="0"/>
          <w:shd w:val="clear" w:color="auto" w:fill="FFFFFF"/>
          <w14:ligatures w14:val="none"/>
        </w:rPr>
        <w:lastRenderedPageBreak/>
        <w:t>selection, motion, partial volume etc</w:t>
      </w:r>
      <w:bookmarkEnd w:id="3"/>
      <w:r w:rsidRPr="006F1FA5">
        <w:rPr>
          <w:rFonts w:ascii="Helvetica" w:eastAsia="Times New Roman" w:hAnsi="Helvetica" w:cs="Arial"/>
          <w:color w:val="242424"/>
          <w:kern w:val="0"/>
          <w:shd w:val="clear" w:color="auto" w:fill="FFFFFF"/>
          <w14:ligatures w14:val="none"/>
        </w:rPr>
        <w:t>.....  The paper would be improved if the following issues were addressed:</w:t>
      </w:r>
    </w:p>
    <w:p w14:paraId="409CE7CE" w14:textId="77777777" w:rsidR="00C06EB2" w:rsidRPr="006F1FA5" w:rsidRDefault="00C06EB2" w:rsidP="00F53A50">
      <w:pPr>
        <w:spacing w:after="0" w:line="240" w:lineRule="auto"/>
        <w:jc w:val="both"/>
        <w:rPr>
          <w:rFonts w:ascii="Helvetica" w:eastAsia="Times New Roman" w:hAnsi="Helvetica" w:cs="Arial"/>
          <w:kern w:val="0"/>
          <w:sz w:val="24"/>
          <w:szCs w:val="24"/>
          <w14:ligatures w14:val="none"/>
        </w:rPr>
      </w:pPr>
    </w:p>
    <w:p w14:paraId="3090C828" w14:textId="00045891" w:rsidR="00C06EB2" w:rsidRDefault="00C06EB2" w:rsidP="00A73623">
      <w:pPr>
        <w:spacing w:after="0" w:line="240" w:lineRule="auto"/>
        <w:jc w:val="both"/>
        <w:rPr>
          <w:rFonts w:ascii="Helvetica" w:eastAsia="Times New Roman" w:hAnsi="Helvetica" w:cs="Arial"/>
          <w:kern w:val="0"/>
          <w:sz w:val="24"/>
          <w:szCs w:val="24"/>
          <w14:ligatures w14:val="none"/>
        </w:rPr>
      </w:pPr>
      <w:r w:rsidRPr="006F1FA5">
        <w:rPr>
          <w:rFonts w:ascii="Helvetica" w:eastAsia="Times New Roman" w:hAnsi="Helvetica" w:cs="Arial"/>
          <w:color w:val="242424"/>
          <w:kern w:val="0"/>
          <w:shd w:val="clear" w:color="auto" w:fill="FFFFFF"/>
          <w14:ligatures w14:val="none"/>
        </w:rPr>
        <w:t>1) While fMRI data from the line scanning is compared to whole brain responses from the area selected from whole brain fMRI to determine how good the agreement, it would have been interesting to show some of the depth resolved data that was obtained with some discussion of the results with respect to other line scanning results or other laminar specific fMRI results.</w:t>
      </w:r>
    </w:p>
    <w:p w14:paraId="72A5DF36" w14:textId="622959A2" w:rsidR="00A73623" w:rsidRDefault="0073460F" w:rsidP="0073460F">
      <w:pPr>
        <w:spacing w:before="160" w:line="240" w:lineRule="auto"/>
        <w:jc w:val="both"/>
        <w:rPr>
          <w:rFonts w:ascii="Helvetica" w:eastAsia="Times New Roman" w:hAnsi="Helvetica" w:cs="Arial"/>
          <w:i/>
          <w:iCs/>
          <w:kern w:val="0"/>
          <w14:ligatures w14:val="none"/>
        </w:rPr>
      </w:pPr>
      <w:r>
        <w:rPr>
          <w:rFonts w:ascii="Helvetica" w:eastAsia="Times New Roman" w:hAnsi="Helvetica" w:cs="Arial"/>
          <w:i/>
          <w:iCs/>
          <w:kern w:val="0"/>
          <w14:ligatures w14:val="none"/>
        </w:rPr>
        <w:t>W</w:t>
      </w:r>
      <w:r w:rsidRPr="006F1FA5">
        <w:rPr>
          <w:rFonts w:ascii="Helvetica" w:eastAsia="Times New Roman" w:hAnsi="Helvetica" w:cs="Arial"/>
          <w:i/>
          <w:iCs/>
          <w:kern w:val="0"/>
          <w14:ligatures w14:val="none"/>
        </w:rPr>
        <w:t xml:space="preserve">e have added Figure 6 to </w:t>
      </w:r>
      <w:r w:rsidR="00EC5221">
        <w:rPr>
          <w:rFonts w:ascii="Helvetica" w:eastAsia="Times New Roman" w:hAnsi="Helvetica" w:cs="Arial"/>
          <w:i/>
          <w:iCs/>
          <w:kern w:val="0"/>
          <w14:ligatures w14:val="none"/>
        </w:rPr>
        <w:t>showcase</w:t>
      </w:r>
      <w:r w:rsidRPr="006F1FA5">
        <w:rPr>
          <w:rFonts w:ascii="Helvetica" w:eastAsia="Times New Roman" w:hAnsi="Helvetica" w:cs="Arial"/>
          <w:i/>
          <w:iCs/>
          <w:kern w:val="0"/>
          <w14:ligatures w14:val="none"/>
        </w:rPr>
        <w:t xml:space="preserve"> the possibilities of line-scanning</w:t>
      </w:r>
      <w:r>
        <w:rPr>
          <w:rFonts w:ascii="Helvetica" w:eastAsia="Times New Roman" w:hAnsi="Helvetica" w:cs="Arial"/>
          <w:i/>
          <w:iCs/>
          <w:kern w:val="0"/>
          <w14:ligatures w14:val="none"/>
        </w:rPr>
        <w:t xml:space="preserve"> (p16)</w:t>
      </w:r>
      <w:r w:rsidRPr="006F1FA5">
        <w:rPr>
          <w:rFonts w:ascii="Helvetica" w:eastAsia="Times New Roman" w:hAnsi="Helvetica" w:cs="Arial"/>
          <w:i/>
          <w:iCs/>
          <w:kern w:val="0"/>
          <w14:ligatures w14:val="none"/>
        </w:rPr>
        <w:t xml:space="preserve">. </w:t>
      </w:r>
      <w:r>
        <w:rPr>
          <w:rFonts w:ascii="Helvetica" w:eastAsia="Times New Roman" w:hAnsi="Helvetica" w:cs="Arial"/>
          <w:i/>
          <w:iCs/>
          <w:kern w:val="0"/>
          <w14:ligatures w14:val="none"/>
        </w:rPr>
        <w:t xml:space="preserve">This figure shows </w:t>
      </w:r>
      <w:r w:rsidR="008E150D">
        <w:rPr>
          <w:rFonts w:ascii="Helvetica" w:eastAsia="Times New Roman" w:hAnsi="Helvetica" w:cs="Arial"/>
          <w:i/>
          <w:iCs/>
          <w:kern w:val="0"/>
          <w14:ligatures w14:val="none"/>
        </w:rPr>
        <w:t xml:space="preserve">raw </w:t>
      </w:r>
      <w:r>
        <w:rPr>
          <w:rFonts w:ascii="Helvetica" w:eastAsia="Times New Roman" w:hAnsi="Helvetica" w:cs="Arial"/>
          <w:i/>
          <w:iCs/>
          <w:kern w:val="0"/>
          <w14:ligatures w14:val="none"/>
        </w:rPr>
        <w:t>time courses for a superficial and deep voxel (Figure 6A), and the position estimates (Figure 6B), response magnitude (Figure 6CD), and variance explained (Figure 6E) as a function of depth</w:t>
      </w:r>
      <w:r w:rsidR="008D21E3">
        <w:rPr>
          <w:rFonts w:ascii="Helvetica" w:eastAsia="Times New Roman" w:hAnsi="Helvetica" w:cs="Arial"/>
          <w:i/>
          <w:iCs/>
          <w:kern w:val="0"/>
          <w14:ligatures w14:val="none"/>
        </w:rPr>
        <w:t>:</w:t>
      </w:r>
    </w:p>
    <w:p w14:paraId="7E081102" w14:textId="19FE3B5C" w:rsidR="008D21E3" w:rsidRPr="008D21E3" w:rsidRDefault="008D21E3" w:rsidP="005A37AC">
      <w:pPr>
        <w:spacing w:after="200" w:line="240" w:lineRule="auto"/>
        <w:ind w:left="284"/>
        <w:jc w:val="both"/>
        <w:rPr>
          <w:rFonts w:ascii="Helvetica Neue" w:eastAsia="Helvetica Neue" w:hAnsi="Helvetica Neue" w:cs="Helvetica Neue"/>
          <w:lang w:val="da-DK"/>
        </w:rPr>
      </w:pPr>
      <w:r>
        <w:rPr>
          <w:rFonts w:ascii="Helvetica Neue" w:eastAsia="Helvetica Neue" w:hAnsi="Helvetica Neue" w:cs="Helvetica Neue"/>
        </w:rPr>
        <w:t>“</w:t>
      </w:r>
      <w:r w:rsidR="005A37AC" w:rsidRPr="005A37AC">
        <w:rPr>
          <w:rFonts w:ascii="Helvetica Neue" w:eastAsia="Helvetica Neue" w:hAnsi="Helvetica Neue" w:cs="Helvetica Neue"/>
        </w:rPr>
        <w:t xml:space="preserve">For one of these subjects, we show a more detailed profile of depth-dependent measures by modeling all voxels covering the ribbon </w:t>
      </w:r>
      <w:r w:rsidR="005A37AC" w:rsidRPr="005A37AC">
        <w:rPr>
          <w:rFonts w:ascii="Helvetica Neue" w:eastAsia="Helvetica Neue" w:hAnsi="Helvetica Neue" w:cs="Helvetica Neue"/>
          <w:i/>
          <w:iCs/>
        </w:rPr>
        <w:t>independently</w:t>
      </w:r>
      <w:r w:rsidR="005A37AC" w:rsidRPr="005A37AC">
        <w:rPr>
          <w:rFonts w:ascii="Helvetica Neue" w:eastAsia="Helvetica Neue" w:hAnsi="Helvetica Neue" w:cs="Helvetica Neue"/>
        </w:rPr>
        <w:t xml:space="preserve"> (</w:t>
      </w:r>
      <w:hyperlink w:anchor="Figure 6. Single subject depth-dependent outcomes. (A) Raw time courses (thin lines) and model predictions (thick lines) for a superficial (red) and deep (blue) voxel. (B) Position estimates from voxels covering the cortical ribbon in color that scales fr" w:history="1">
        <w:r w:rsidR="005A37AC" w:rsidRPr="005A37AC">
          <w:rPr>
            <w:rStyle w:val="Hyperlink"/>
            <w:rFonts w:ascii="Helvetica Neue" w:eastAsia="Helvetica Neue" w:hAnsi="Helvetica Neue" w:cs="Helvetica Neue"/>
          </w:rPr>
          <w:t>Figure 6</w:t>
        </w:r>
      </w:hyperlink>
      <w:r w:rsidR="005A37AC" w:rsidRPr="005A37AC">
        <w:rPr>
          <w:rFonts w:ascii="Helvetica Neue" w:eastAsia="Helvetica Neue" w:hAnsi="Helvetica Neue" w:cs="Helvetica Neue"/>
        </w:rPr>
        <w:t>). For this subject, the time courses of superficial and deep layers exhibited the classical pattern (</w:t>
      </w:r>
      <w:hyperlink w:anchor="Figure 6. Single subject depth-dependent outcomes. (A) Raw time courses (thin lines) and model predictions (thick lines) for a superficial (red) and deep (blue) voxel. (B) Position estimates from voxels covering the cortical ribbon in color that scales fr" w:history="1">
        <w:r w:rsidR="005A37AC" w:rsidRPr="005A37AC">
          <w:rPr>
            <w:rStyle w:val="Hyperlink"/>
            <w:rFonts w:ascii="Helvetica Neue" w:eastAsia="Helvetica Neue" w:hAnsi="Helvetica Neue" w:cs="Helvetica Neue"/>
          </w:rPr>
          <w:t>Figure 6A</w:t>
        </w:r>
      </w:hyperlink>
      <w:r w:rsidR="005A37AC" w:rsidRPr="005A37AC">
        <w:rPr>
          <w:rFonts w:ascii="Helvetica Neue" w:eastAsia="Helvetica Neue" w:hAnsi="Helvetica Neue" w:cs="Helvetica Neue"/>
        </w:rPr>
        <w:t>), where the magnitude of the superficial time courses was almost double the magnitude of the deeper time course. The position estimates were stable across cortical depth (</w:t>
      </w:r>
      <w:hyperlink w:anchor="Figure 6. Single subject depth-dependent outcomes. (A) Raw time courses (thin lines) and model predictions (thick lines) for a superficial (red) and deep (blue) voxel. (B) Position estimates from voxels covering the cortical ribbon in color that scales fr" w:history="1">
        <w:r w:rsidR="005A37AC" w:rsidRPr="005A37AC">
          <w:rPr>
            <w:rStyle w:val="Hyperlink"/>
            <w:rFonts w:ascii="Helvetica Neue" w:eastAsia="Helvetica Neue" w:hAnsi="Helvetica Neue" w:cs="Helvetica Neue"/>
          </w:rPr>
          <w:t>Figure 6B</w:t>
        </w:r>
      </w:hyperlink>
      <w:r w:rsidR="005A37AC" w:rsidRPr="005A37AC">
        <w:rPr>
          <w:rFonts w:ascii="Helvetica Neue" w:eastAsia="Helvetica Neue" w:hAnsi="Helvetica Neue" w:cs="Helvetica Neue"/>
        </w:rPr>
        <w:t xml:space="preserve">), with a slight non-systematic scatter around the average – similar to early electrophysiological </w:t>
      </w:r>
      <w:r w:rsidR="005A37AC" w:rsidRPr="005A37AC">
        <w:rPr>
          <w:rFonts w:ascii="Helvetica Neue" w:eastAsia="Helvetica Neue" w:hAnsi="Helvetica Neue" w:cs="Helvetica Neue"/>
        </w:rPr>
        <w:fldChar w:fldCharType="begin"/>
      </w:r>
      <w:r w:rsidR="005A37AC" w:rsidRPr="005A37AC">
        <w:rPr>
          <w:rFonts w:ascii="Helvetica Neue" w:eastAsia="Helvetica Neue" w:hAnsi="Helvetica Neue" w:cs="Helvetica Neue"/>
        </w:rPr>
        <w:instrText xml:space="preserve"> ADDIN ZOTERO_ITEM CSL_CITATION {"citationID":"a2dpb72tluc","properties":{"formattedCitation":"\\uldash{(Hubel and Wiesel, 1974)}","plainCitation":"(Hubel and Wiesel, 1974)","noteIndex":0},"citationItems":[{"id":273,"uris":["http://zotero.org/users/10873743/items/JJMPKEU9"],"itemData":{"id":273,"type":"article-journal","abstract":"This paper is concerned with the relationship between orientation columns, ocular-dominance columns, the topographic mapping of visual fields onto cortex, and receptive-field size and scatter. Although the orientation columns are an order of magnitude smaller than the ocular-dominance columns, the horizontal distance corresponding to a complete cycle of orientation columns, representing a rotation through 180°, seems to be roughly the same size as a left-plus-right ocular dominance set, with a thickness of about 0.5–1 mm, independent of eccentricity at least out to 15°. We use the term hypercolumn to refer to a complete set of either type (180°, or left-plus-right eyes). In the macaque monkey several penetrations were made at various eccentricities in various parts of the striate cortex subserving the fovea, parafovea and midperiphery. As observed many times previously, in any vertical penetration there was an apparently random scatter in receptive-field positions, which was of the same order of magnitude as the individual receptive fields in that part of the cortex; the field size and the scatter increased in parallel fashion with eccentricity. The movement through the visual field corresponding to a 1 mm horizontal movement along the cortex (the reciprocal of the magnification factor) also increased with eccentricity, in a manner that was strikingly parallel with the increase in receptive field size and scatter. In parts of the cortex representing retina, at least out to about 22° from the fovea, a movement along the cortical surface of about 1 mm was enough to displace the fields so that the new position they collectively occupied half overlapped the old. Such an overlap was thus produced by moving along the cortex a distance about equal to the thickness of a left-plus-right set of ocular-dominance columns, or a complete 180° array of orientation columns. It therefore seems that, independent of eccentricity, a 2 mm × 2 mm block of cortex contains by a comfortable margin the machinery needed to analyze a region of visual field roughly equal to the local field size plus scatter. A movement of 2–3 mm corresponds to a new visual field region and to several new sets of hypercolumns. The cortex thus seems remarkably uniform physiologically, just as it is anatomically.","container-title":"Journal of Comparative Neurology","DOI":"10.1002/cne.901580305","ISSN":"1096-9861","issue":"3","language":"en","note":"_eprint: https://onlinelibrary.wiley.com/doi/pdf/10.1002/cne.901580305","page":"295-305","source":"Wiley Online Library","title":"Uniformity of monkey striate cortex: A parallel relationship between field size, scatter, and magnification factor","title-short":"Uniformity of monkey striate cortex","volume":"158","author":[{"family":"Hubel","given":"David H."},{"family":"Wiesel","given":"Torsten N."}],"issued":{"date-parts":[["1974"]]}}}],"schema":"https://github.com/citation-style-language/schema/raw/master/csl-citation.json"} </w:instrText>
      </w:r>
      <w:r w:rsidR="005A37AC" w:rsidRPr="005A37AC">
        <w:rPr>
          <w:rFonts w:ascii="Helvetica Neue" w:eastAsia="Helvetica Neue" w:hAnsi="Helvetica Neue" w:cs="Helvetica Neue"/>
        </w:rPr>
        <w:fldChar w:fldCharType="separate"/>
      </w:r>
      <w:r w:rsidR="005A37AC" w:rsidRPr="005A37AC">
        <w:rPr>
          <w:rFonts w:ascii="Helvetica Neue" w:eastAsia="Helvetica Neue" w:hAnsi="Helvetica Neue" w:cs="Helvetica Neue"/>
          <w:u w:val="dash"/>
        </w:rPr>
        <w:t>(Hubel and Wiesel, 1974)</w:t>
      </w:r>
      <w:r w:rsidR="005A37AC" w:rsidRPr="005A37AC">
        <w:rPr>
          <w:rFonts w:ascii="Helvetica Neue" w:eastAsia="Helvetica Neue" w:hAnsi="Helvetica Neue" w:cs="Helvetica Neue"/>
        </w:rPr>
        <w:fldChar w:fldCharType="end"/>
      </w:r>
      <w:r w:rsidR="005A37AC" w:rsidRPr="005A37AC">
        <w:rPr>
          <w:rFonts w:ascii="Helvetica Neue" w:eastAsia="Helvetica Neue" w:hAnsi="Helvetica Neue" w:cs="Helvetica Neue"/>
        </w:rPr>
        <w:t xml:space="preserve"> and fMRI </w:t>
      </w:r>
      <w:r w:rsidR="005A37AC" w:rsidRPr="005A37AC">
        <w:rPr>
          <w:rFonts w:ascii="Helvetica Neue" w:eastAsia="Helvetica Neue" w:hAnsi="Helvetica Neue" w:cs="Helvetica Neue"/>
        </w:rPr>
        <w:fldChar w:fldCharType="begin"/>
      </w:r>
      <w:r w:rsidR="005A37AC" w:rsidRPr="005A37AC">
        <w:rPr>
          <w:rFonts w:ascii="Helvetica Neue" w:eastAsia="Helvetica Neue" w:hAnsi="Helvetica Neue" w:cs="Helvetica Neue"/>
        </w:rPr>
        <w:instrText xml:space="preserve"> ADDIN ZOTERO_ITEM CSL_CITATION {"citationID":"a24qe63656t","properties":{"formattedCitation":"\\uldash{(Fracasso et al., 2018)}","plainCitation":"(Fracasso et al., 2018)","noteIndex":0},"citationItems":[{"id":37,"uris":["http://zotero.org/users/10873743/items/K62ZTFPX"],"itemData":{"id":37,"type":"article-journal","abstract":"Deciphering the direction of information flow is critical to understand the brain. Data from non-human primate histology shows that connections between lower to higher areas (e.g. retina</w:instrText>
      </w:r>
      <w:r w:rsidR="005A37AC" w:rsidRPr="005A37AC">
        <w:rPr>
          <w:rFonts w:ascii="Times New Roman" w:eastAsia="Helvetica Neue" w:hAnsi="Times New Roman" w:cs="Times New Roman"/>
        </w:rPr>
        <w:instrText>→</w:instrText>
      </w:r>
      <w:r w:rsidR="005A37AC" w:rsidRPr="005A37AC">
        <w:rPr>
          <w:rFonts w:ascii="Helvetica Neue" w:eastAsia="Helvetica Neue" w:hAnsi="Helvetica Neue" w:cs="Helvetica Neue"/>
        </w:rPr>
        <w:instrText>V1), and between higher to lower areas (e.g. V1</w:instrText>
      </w:r>
      <w:r w:rsidR="005A37AC" w:rsidRPr="005A37AC">
        <w:rPr>
          <w:rFonts w:ascii="Times New Roman" w:eastAsia="Helvetica Neue" w:hAnsi="Times New Roman" w:cs="Times New Roman"/>
        </w:rPr>
        <w:instrText>←</w:instrText>
      </w:r>
      <w:r w:rsidR="005A37AC" w:rsidRPr="005A37AC">
        <w:rPr>
          <w:rFonts w:ascii="Helvetica Neue" w:eastAsia="Helvetica Neue" w:hAnsi="Helvetica Neue" w:cs="Helvetica Neue"/>
        </w:rPr>
        <w:instrText xml:space="preserve">V2) can be dissociated based upon the distribution of afferent synapses at the laminar level. Ultra-high field scanners opened up the possibility to image brain structure and function at an unprecedented level of detail. Taking advantage of the increased spatial resolution available, it could theoretically be possible to disentangle activity from different cortical depths from human cerebral cortex, separately studying different compartments across depth. Here we use half-millimeter human functional and structural magnetic resonance imaging (fMRI, MRI) to derive laminar profiles in early visual cortex using a paradigm known to elicit two separate responses originating from an excitatory and a suppressive source, avoiding any contamination due to blood-stealing. We report the shape of laminar blood level oxygenation level dependent (BOLD) profiles from the excitatory and suppressive conditions. We analyse positive and negative %BOLD laminar profiles with respect to the dominating linear trend towards the pial surface, a confounding feature of gradient echo BOLD fMRI, and examine the correspondence with the anatomical landmark of input-related signals in primary visual cortex, the stria of Gennari.","container-title":"NeuroImage","DOI":"10.1016/j.neuroimage.2017.02.038","ISSN":"10959572","issue":"February 2017","note":"PMID: 28213112\npublisher: Elsevier\nCitation Key: Fracasso2018\nISBN: 1095-9572 (Electronic) 1053-8119 (Linking)","page":"100-111","title":"Laminar imaging of positive and negative BOLD in human visual cortex at 7 T","volume":"164","author":[{"family":"Fracasso","given":"Alessio"},{"family":"Luijten","given":"Peter R."},{"family":"Dumoulin","given":"Serge O."},{"family":"Petridou","given":"Natalia"}],"issued":{"date-parts":[["2018"]]}}}],"schema":"https://github.com/citation-style-language/schema/raw/master/csl-citation.json"} </w:instrText>
      </w:r>
      <w:r w:rsidR="005A37AC" w:rsidRPr="005A37AC">
        <w:rPr>
          <w:rFonts w:ascii="Helvetica Neue" w:eastAsia="Helvetica Neue" w:hAnsi="Helvetica Neue" w:cs="Helvetica Neue"/>
        </w:rPr>
        <w:fldChar w:fldCharType="separate"/>
      </w:r>
      <w:r w:rsidR="005A37AC" w:rsidRPr="005A37AC">
        <w:rPr>
          <w:rFonts w:ascii="Helvetica Neue" w:eastAsia="Helvetica Neue" w:hAnsi="Helvetica Neue" w:cs="Helvetica Neue"/>
          <w:u w:val="dash"/>
        </w:rPr>
        <w:t>(Fracasso et al., 2018)</w:t>
      </w:r>
      <w:r w:rsidR="005A37AC" w:rsidRPr="005A37AC">
        <w:rPr>
          <w:rFonts w:ascii="Helvetica Neue" w:eastAsia="Helvetica Neue" w:hAnsi="Helvetica Neue" w:cs="Helvetica Neue"/>
        </w:rPr>
        <w:fldChar w:fldCharType="end"/>
      </w:r>
      <w:r w:rsidR="005A37AC" w:rsidRPr="005A37AC">
        <w:rPr>
          <w:rFonts w:ascii="Helvetica Neue" w:eastAsia="Helvetica Neue" w:hAnsi="Helvetica Neue" w:cs="Helvetica Neue"/>
        </w:rPr>
        <w:t xml:space="preserve"> results. The response magnitude (</w:t>
      </w:r>
      <w:hyperlink w:anchor="Figure 6. Single subject depth-dependent outcomes. (A) Raw time courses (thin lines) and model predictions (thick lines) for a superficial (red) and deep (blue) voxel. (B) Position estimates from voxels covering the cortical ribbon in color that scales fr" w:history="1">
        <w:r w:rsidR="005A37AC" w:rsidRPr="005A37AC">
          <w:rPr>
            <w:rStyle w:val="Hyperlink"/>
            <w:rFonts w:ascii="Helvetica Neue" w:eastAsia="Helvetica Neue" w:hAnsi="Helvetica Neue" w:cs="Helvetica Neue"/>
          </w:rPr>
          <w:t>Figure 6CD</w:t>
        </w:r>
      </w:hyperlink>
      <w:r w:rsidR="005A37AC" w:rsidRPr="005A37AC">
        <w:rPr>
          <w:rFonts w:ascii="Helvetica Neue" w:eastAsia="Helvetica Neue" w:hAnsi="Helvetica Neue" w:cs="Helvetica Neue"/>
        </w:rPr>
        <w:t>) and variance explained (</w:t>
      </w:r>
      <w:hyperlink w:anchor="Figure 6. Single subject depth-dependent outcomes. (A) Raw time courses (thin lines) and model predictions (thick lines) for a superficial (red) and deep (blue) voxel. (B) Position estimates from voxels covering the cortical ribbon in color that scales fr" w:history="1">
        <w:r w:rsidR="005A37AC" w:rsidRPr="005A37AC">
          <w:rPr>
            <w:rStyle w:val="Hyperlink"/>
            <w:rFonts w:ascii="Helvetica Neue" w:eastAsia="Helvetica Neue" w:hAnsi="Helvetica Neue" w:cs="Helvetica Neue"/>
          </w:rPr>
          <w:t>Figure 6E</w:t>
        </w:r>
      </w:hyperlink>
      <w:r w:rsidR="005A37AC" w:rsidRPr="005A37AC">
        <w:rPr>
          <w:rFonts w:ascii="Helvetica Neue" w:eastAsia="Helvetica Neue" w:hAnsi="Helvetica Neue" w:cs="Helvetica Neue"/>
        </w:rPr>
        <w:t xml:space="preserve">) scaled with cortical depth, an effect often reported in fMRI </w:t>
      </w:r>
      <w:commentRangeStart w:id="4"/>
      <w:r w:rsidR="005A37AC" w:rsidRPr="005A37AC">
        <w:rPr>
          <w:rFonts w:ascii="Helvetica Neue" w:eastAsia="Helvetica Neue" w:hAnsi="Helvetica Neue" w:cs="Helvetica Neue"/>
        </w:rPr>
        <w:t xml:space="preserve">literature due to ascending draining veins </w:t>
      </w:r>
      <w:commentRangeEnd w:id="4"/>
      <w:r w:rsidR="005A37AC" w:rsidRPr="005A37AC">
        <w:rPr>
          <w:rFonts w:ascii="Helvetica Neue" w:eastAsia="Helvetica Neue" w:hAnsi="Helvetica Neue" w:cs="Helvetica Neue"/>
        </w:rPr>
        <w:commentReference w:id="4"/>
      </w:r>
      <w:r w:rsidR="005A37AC" w:rsidRPr="005A37AC">
        <w:rPr>
          <w:rFonts w:ascii="Helvetica Neue" w:eastAsia="Helvetica Neue" w:hAnsi="Helvetica Neue" w:cs="Helvetica Neue"/>
        </w:rPr>
        <w:fldChar w:fldCharType="begin"/>
      </w:r>
      <w:r w:rsidR="005A37AC" w:rsidRPr="005A37AC">
        <w:rPr>
          <w:rFonts w:ascii="Helvetica Neue" w:eastAsia="Helvetica Neue" w:hAnsi="Helvetica Neue" w:cs="Helvetica Neue"/>
        </w:rPr>
        <w:instrText xml:space="preserve"> ADDIN ZOTERO_ITEM CSL_CITATION {"citationID":"a187ce3angi","properties":{"formattedCitation":"\\uldash{(Koopmans et al., 2011; Lawrence et al., 2019; Polimeni et al., 2010; Self et al., 2019; Siero et al., 2011; van Dijk et al., 2020)}","plainCitation":"(Koopmans et al., 2011; Lawrence et al., 2019; Polimeni et al., 2010; Self et al., 2019; Siero et al., 2011; van Dijk et al., 2020)","noteIndex":0},"citationItems":[{"id":1135,"uris":["http://zotero.org/users/10873743/items/BGNA63L7"],"itemData":{"id":1135,"type":"article-journal","abstract":"Recent developments in ultra high ﬁeld MRI and receiver coil technology have opened up the possibility of laminar fMRI in humans. This could offer greater insight into human brain function by elucidating both the interaction between brain regions on the basis of laminar activation patterns associated with input and output, and the interactions between laminae in a speciﬁc region.","container-title":"NeuroImage","DOI":"10.1016/j.neuroimage.2011.02.042","ISSN":"10538119","issue":"3","journalAbbreviation":"NeuroImage","language":"en","page":"1276-1285","source":"DOI.org (Crossref)","title":"Multi-echo fMRI of the cortical laminae in humans at 7T","volume":"56","author":[{"family":"Koopmans","given":"Peter J."},{"family":"Barth","given":"Markus"},{"family":"Orzada","given":"Stephan"},{"family":"Norris","given":"David G."}],"issued":{"date-parts":[["2011",6]]}}},{"id":355,"uris":["http://zotero.org/users/10873743/items/8HU8D7R6"],"itemData":{"id":355,"type":"article-journal","abstract":"The cortex is a massively recurrent network, characterized by feedforward and feedback connections between brain areas as well as lateral connections within an area. Feedforward, horizontal and feedback responses largely activate separate layers of a cortical unit, meaning they can be dissociated by lamina-resolved neurophysiological techniques. Such techniques are invasive and are therefore rarely used in humans. However, recent developments in high spatial resolution fMRI allow for non-invasive, in vivo measurements of brain responses specific to separate cortical layers. This provides an important opportunity to dissociate between feedforward and feedback brain responses, and investigate communication between brain areas at a more fine- grained level than previously possible in the human species. In this review, we highlight recent studies that successfully used laminar fMRI to isolate layer-specific feedback responses in human sensory cortex. In addition, we review several areas of cognitive neuroscience that stand to benefit from this new technological development, highlighting contemporary hypotheses that yield testable predictions for laminar fMRI. We hope to encourage researchers with the opportunity to embrace this development in fMRI research, as we expect that many future advancements in our current understanding of human brain function will be gained from measuring lamina-specific brain responses.","container-title":"NeuroImage","DOI":"10.1016/j.neuroimage.2017.07.004","ISSN":"10959572","note":"PMID: 28687519\npublisher: Academic Press Inc.","page":"785-791","title":"Laminar fMRI: Applications for cognitive neuroscience","volume":"197","author":[{"family":"Lawrence","given":"Samuel J.D."},{"family":"Formisano","given":"Elia"},{"family":"Muckli","given":"Lars"},{"family":"Lange","given":"Floris P.","non-dropping-particle":"de"}],"issued":{"date-parts":[["2019",8,15]]}}},{"id":45,"uris":["http://zotero.org/users/10873743/items/UNWC6PB5"],"itemData":{"id":45,"type":"article-journal","abstract":"With sufficient image encoding, high-resolution fMRI studies are limited by the biological point-spread of the hemodynamic signal. The extent of this spread is determined by the local vascular distribution and by the spatial specificity of blood flow regulation, as well as by measurement parameters that (i) alter the relative sensitivity of the acquisition to activation-induced hemodynamic changes and (ii) determine the image contrast as a function of vessel size. In particular, large draining vessels on the cortical surface are a major contributor to both the BOLD signal change and to the spatial bias of the BOLD activation away from the site of neuronal activity. In this work, we introduce a laminar surface-based analysis method and study the relationship between spatial localization and activation strength as a function of laminar depth by acquiring 1. mm isotropic, single-shot EPI at 7. T and sampling the BOLD signal exclusively from the superficial, middle, or deep cortical laminae. We show that highly-accelerated EPI can limit image distortions to the point where a boundary-based registration algorithm accurately aligns the EPI data to the surface reconstruction. The spatial spread of the BOLD response tangential to the cortical surface was analyzed as a function of cortical depth using our surface-based analysis. Although sampling near the pial surface provided the highest signal strength, it also introduced the most spatial error. Thus, avoiding surface laminae improved spatial localization by about 40% at a cost of 36% in z-statistic, implying that optimal spatial resolution in functional imaging of the cortex can be achieved using anatomically-informed spatial sampling to avoid large pial vessels. © 2010 Elsevier Inc.","container-title":"NeuroImage","DOI":"10.1016/j.neuroimage.2010.05.005","ISSN":"10538119","issue":"4","note":"PMID: 20460157\npublisher: Elsevier Inc.\nISBN: 1053-8119","page":"1334-1346","title":"Laminar analysis of 7T BOLD using an imposed spatial activation pattern in human V1","volume":"52","author":[{"family":"Polimeni","given":"Jonathan R."},{"family":"Fischl","given":"Bruce"},{"family":"Greve","given":"Douglas N."},{"family":"Wald","given":"Lawrence L."}],"issued":{"date-parts":[["2010"]]}}},{"id":347,"uris":["http://zotero.org/users/10873743/items/PEUVECSQ"],"itemData":{"id":347,"type":"article-journal","abstract":"High resolution laminar fMRI is beginning to probe responses in the different layers of cortex. What can we expect this exciting new technique to discover about cortical processing and how can we verify that it is producing an accurate picture of the underlying laminar differences in neural processing? This review will address our knowledge of laminar cortical circuitry gained from electrophysiological studies in macaque monkeys with a focus on the primary visual cortex, as this area has been most often targeted in both laminar electrophysiological and fMRI studies. We will review how recent studies are attempting to verify the accuracy of laminar fMRI by recreating the known laminar profiles of various neural tuning properties. Furthermore, we will examine how feedforward and feedback-related neural processes engage different cortical layers, producing canonical patterns of spiking and synaptic activity as estimated by the analysis of current-source density. These results provide a benchmark for recent studies aiming to examine the profiles of bottom-up and top-down processes with laminar fMRI. Finally, we will highlight particularly useful paradigms and approaches which may help us to understand processing in the different layers of the human cerebral cortex.","container-title":"NeuroImage","DOI":"10.1016/j.neuroimage.2017.06.045","ISSN":"10959572","issue":"June 2017","note":"PMID: 28648888\npublisher: Elsevier Ltd","page":"806-817","title":"Benchmarking laminar fMRI: Neuronal spiking and synaptic activity during top-down and bottom-up processing in the different layers of cortex","volume":"197","author":[{"family":"Self","given":"Matthew W."},{"family":"Kerkoerle","given":"Timo","non-dropping-particle":"van"},{"family":"Goebel","given":"Rainer"},{"family":"Roelfsema","given":"Pieter R."}],"issued":{"date-parts":[["2019"]]}}},{"id":168,"uris":["http://zotero.org/users/10873743/items/HSPRC5PM"],"itemData":{"id":168,"type":"article-journal","abstract":"Recent animal studies at high field have shown that blood oxygen level-dependent (BOLD) contrast can be specific to the laminar vascular architecture of the cortex, by differences in its temporal dynamics in reference to cortical depth. In this study, we characterize the temporal dynamics of the hemodynamic response (HDR) across cortical depth in the human primary motor and visual cortex, at 7 T and using very short stimuli and with high spatial and temporal resolution. We find that the shape and temporal dynamics of the HDR changed in an orderly manner across cortical depth. Compared with the pial vasculature, HDRs in deeper gray matter are significantly faster in onset time (by </w:instrText>
      </w:r>
      <w:r w:rsidR="005A37AC" w:rsidRPr="005A37AC">
        <w:rPr>
          <w:rFonts w:ascii="Cambria Math" w:eastAsia="Helvetica Neue" w:hAnsi="Cambria Math" w:cs="Cambria Math"/>
        </w:rPr>
        <w:instrText>∼</w:instrText>
      </w:r>
      <w:r w:rsidR="005A37AC" w:rsidRPr="005A37AC">
        <w:rPr>
          <w:rFonts w:ascii="Helvetica Neue" w:eastAsia="Helvetica Neue" w:hAnsi="Helvetica Neue" w:cs="Helvetica Neue"/>
        </w:rPr>
        <w:instrText>0.5 second) and peak time (</w:instrText>
      </w:r>
      <w:r w:rsidR="005A37AC" w:rsidRPr="005A37AC">
        <w:rPr>
          <w:rFonts w:ascii="Cambria Math" w:eastAsia="Helvetica Neue" w:hAnsi="Cambria Math" w:cs="Cambria Math"/>
        </w:rPr>
        <w:instrText>∼</w:instrText>
      </w:r>
      <w:r w:rsidR="005A37AC" w:rsidRPr="005A37AC">
        <w:rPr>
          <w:rFonts w:ascii="Helvetica Neue" w:eastAsia="Helvetica Neue" w:hAnsi="Helvetica Neue" w:cs="Helvetica Neue"/>
        </w:rPr>
        <w:instrText xml:space="preserve">2 seconds), and are narrower (by </w:instrText>
      </w:r>
      <w:r w:rsidR="005A37AC" w:rsidRPr="005A37AC">
        <w:rPr>
          <w:rFonts w:ascii="Cambria Math" w:eastAsia="Helvetica Neue" w:hAnsi="Cambria Math" w:cs="Cambria Math"/>
        </w:rPr>
        <w:instrText>∼</w:instrText>
      </w:r>
      <w:r w:rsidR="005A37AC" w:rsidRPr="005A37AC">
        <w:rPr>
          <w:rFonts w:ascii="Helvetica Neue" w:eastAsia="Helvetica Neue" w:hAnsi="Helvetica Neue" w:cs="Helvetica Neue"/>
        </w:rPr>
        <w:instrText>1 second) and with smaller amplitude, in line with the known vascular organization across cortical depth and the transit of deoxygenated blood through the vasculature. The width of the HDR in deeper gray matter was as short as 2.1 seconds, indicating that neurovascular coupling takes place at a shorter timescale than previously reported in the human brain. These findings open the possibility to probe layer-specific hemodynamics and neurovascular coupling mechanisms in human gray matter. © 2011 ISCBFM All rights reserved.","container-title":"Journal of Cerebral Blood Flow and Metabolism","DOI":"10.1038/jcbfm.2011.57","ISSN":"15597016","issue":"10","note":"PMID: 21505479\npublisher: Nature Publishing Group","page":"1999-2008","title":"Cortical depth-dependent temporal dynamics of the BOLD response in the human brain","volume":"31","author":[{"family":"Siero","given":"Jeroen C.W."},{"family":"Petridou","given":"Natalia"},{"family":"Hoogduin","given":"Hans"},{"family":"Luijten","given":"Peter R."},{"family":"Ramsey","given":"Nick F."}],"issued":{"date-parts":[["2011"]]}}},{"id":140,"uris":["http://zotero.org/users/10873743/items/BGT9Z3K9"],"itemData":{"id":140,"type":"article-journal","abstract":"A fundamental assumption of nearly all functional magnetic resonance imaging (fMRI) analyses is that the relationship between local neuronal activity and the blood oxygenation level dependent (BOLD) signal can be described as following linear systems theory. With the advent of ultra-high field (7T and higher) MRI scanners, it has become possible to perform sub-millimeter resolution fMRI in humans. A novel and promising application of sub-millimeter fMRI is measuring responses across cortical depth, i.e. laminar imaging. However, the cortical vasculature and associated directional blood pooling towards the pial surface strongly influ</w:instrText>
      </w:r>
      <w:r w:rsidR="005A37AC" w:rsidRPr="005A37AC">
        <w:rPr>
          <w:rFonts w:ascii="Helvetica Neue" w:eastAsia="Helvetica Neue" w:hAnsi="Helvetica Neue" w:cs="Helvetica Neue"/>
          <w:lang w:val="da-DK"/>
        </w:rPr>
        <w:instrText xml:space="preserve">ence the cortical depth-dependent BOLD signal, particularly for gradient-echo BOLD. This directional pooling may potentially affect BOLD linearity across cortical depth. Here we assess whether the amplitude scaling assumption for linear systems theory holds across cortical depth. For this, we use stimuli with different luminance contrasts to elicit different BOLD response amplitudes. We find that BOLD amplitude across cortical depth scales with luminance contrast, and that this scaling is identical across cortical depth. Although nonlinearities may be present for different stimulus configurations and acquisition protocols, our results suggest that the amplitude scaling assumption for linear systems theory across cortical depth holds for luminance contrast manipulations in sub-millimeter laminar BOLD fMRI.","container-title":"Scientific Reports","DOI":"10.1038/s41598-020-62165-x","ISSN":"20452322","issue":"1","note":"PMID: 32214136\npublisher: Springer US\nISBN: 2045-2322 (Electronic) 2045-2322 (Linking)","page":"5462","title":"Linear systems analysis for laminar fMRI: Evaluating BOLD amplitude scaling for luminance contrast manipulations","volume":"10","author":[{"family":"Dijk","given":"Jelle A.","non-dropping-particle":"van"},{"family":"Fracasso","given":"Alessio"},{"family":"Petridou","given":"Natalia"},{"family":"Dumoulin","given":"Serge O."}],"issued":{"date-parts":[["2020"]]}}}],"schema":"https://github.com/citation-style-language/schema/raw/master/csl-citation.json"} </w:instrText>
      </w:r>
      <w:r w:rsidR="005A37AC" w:rsidRPr="005A37AC">
        <w:rPr>
          <w:rFonts w:ascii="Helvetica Neue" w:eastAsia="Helvetica Neue" w:hAnsi="Helvetica Neue" w:cs="Helvetica Neue"/>
        </w:rPr>
        <w:fldChar w:fldCharType="separate"/>
      </w:r>
      <w:r w:rsidR="005A37AC" w:rsidRPr="005A37AC">
        <w:rPr>
          <w:rFonts w:ascii="Helvetica Neue" w:eastAsia="Helvetica Neue" w:hAnsi="Helvetica Neue" w:cs="Helvetica Neue"/>
          <w:u w:val="dash"/>
          <w:lang w:val="da-DK"/>
        </w:rPr>
        <w:t>(Koopmans et al., 2011; Lawrence et al., 2019; Polimeni et al., 2010; Self et al., 2019; Siero et al., 2011; van Dijk et al., 2020)</w:t>
      </w:r>
      <w:r w:rsidR="005A37AC" w:rsidRPr="005A37AC">
        <w:rPr>
          <w:rFonts w:ascii="Helvetica Neue" w:eastAsia="Helvetica Neue" w:hAnsi="Helvetica Neue" w:cs="Helvetica Neue"/>
        </w:rPr>
        <w:fldChar w:fldCharType="end"/>
      </w:r>
      <w:r w:rsidR="005A37AC" w:rsidRPr="005A37AC">
        <w:rPr>
          <w:rFonts w:ascii="Helvetica Neue" w:eastAsia="Helvetica Neue" w:hAnsi="Helvetica Neue" w:cs="Helvetica Neue"/>
          <w:lang w:val="da-DK"/>
        </w:rPr>
        <w:t>.</w:t>
      </w:r>
      <w:r>
        <w:rPr>
          <w:rFonts w:ascii="Helvetica Neue" w:eastAsia="Helvetica Neue" w:hAnsi="Helvetica Neue" w:cs="Helvetica Neue"/>
          <w:lang w:val="da-DK"/>
        </w:rPr>
        <w:t>”</w:t>
      </w:r>
    </w:p>
    <w:p w14:paraId="56BBB843" w14:textId="77777777" w:rsidR="00695100" w:rsidRPr="008D21E3" w:rsidRDefault="00695100" w:rsidP="00A73623">
      <w:pPr>
        <w:spacing w:before="160" w:line="240" w:lineRule="auto"/>
        <w:jc w:val="both"/>
        <w:rPr>
          <w:rFonts w:ascii="Helvetica" w:eastAsia="Times New Roman" w:hAnsi="Helvetica" w:cs="Arial"/>
          <w:i/>
          <w:iCs/>
          <w:kern w:val="0"/>
          <w:lang w:val="da-DK"/>
          <w14:ligatures w14:val="none"/>
        </w:rPr>
      </w:pPr>
    </w:p>
    <w:p w14:paraId="43459F92" w14:textId="61077CFA" w:rsidR="008F547B" w:rsidRDefault="00C06EB2" w:rsidP="008F547B">
      <w:pPr>
        <w:spacing w:line="240" w:lineRule="auto"/>
        <w:jc w:val="both"/>
        <w:rPr>
          <w:rFonts w:ascii="Helvetica" w:eastAsia="Times New Roman" w:hAnsi="Helvetica" w:cs="Arial"/>
          <w:color w:val="242424"/>
          <w:kern w:val="0"/>
          <w:shd w:val="clear" w:color="auto" w:fill="FFFFFF"/>
          <w14:ligatures w14:val="none"/>
        </w:rPr>
      </w:pPr>
      <w:r w:rsidRPr="006F1FA5">
        <w:rPr>
          <w:rFonts w:ascii="Helvetica" w:eastAsia="Times New Roman" w:hAnsi="Helvetica" w:cs="Arial"/>
          <w:color w:val="242424"/>
          <w:kern w:val="0"/>
          <w:shd w:val="clear" w:color="auto" w:fill="FFFFFF"/>
          <w14:ligatures w14:val="none"/>
        </w:rPr>
        <w:t>2)  An advantage of the line scan technique is that both high spatial and temporal resolution can be obtained. The authors high pass filter to lose information of the higher temporal resolution data they obtained.  This was important for comparing to the whole brain fMRI data.  It is not clear how higher temporal resolutions will be obtained in the face of fluctuations (motion, physiological, etc...) and the authors make passing reference to this issue without any discussion of how, at such high spatial resolution they will overcome these issues.  A further discussion of how best to achieve the full potential of line scanning fMRI in the face of the errors they estimated so well in the present work would improve the discussion.</w:t>
      </w:r>
    </w:p>
    <w:p w14:paraId="313788D9" w14:textId="523EAED9" w:rsidR="008F547B" w:rsidRDefault="008F547B" w:rsidP="008F547B">
      <w:pPr>
        <w:spacing w:line="240" w:lineRule="auto"/>
        <w:jc w:val="both"/>
        <w:rPr>
          <w:rFonts w:ascii="Helvetica" w:eastAsia="Times New Roman" w:hAnsi="Helvetica" w:cs="Arial"/>
          <w:i/>
          <w:iCs/>
          <w:color w:val="242424"/>
          <w:kern w:val="0"/>
          <w:shd w:val="clear" w:color="auto" w:fill="FFFFFF"/>
          <w14:ligatures w14:val="none"/>
        </w:rPr>
      </w:pPr>
      <w:r>
        <w:rPr>
          <w:rFonts w:ascii="Helvetica" w:eastAsia="Times New Roman" w:hAnsi="Helvetica" w:cs="Arial"/>
          <w:i/>
          <w:iCs/>
          <w:color w:val="242424"/>
          <w:kern w:val="0"/>
          <w:shd w:val="clear" w:color="auto" w:fill="FFFFFF"/>
          <w14:ligatures w14:val="none"/>
        </w:rPr>
        <w:t xml:space="preserve">We have added a </w:t>
      </w:r>
      <w:r w:rsidR="00F56191">
        <w:rPr>
          <w:rFonts w:ascii="Helvetica" w:eastAsia="Times New Roman" w:hAnsi="Helvetica" w:cs="Arial"/>
          <w:i/>
          <w:iCs/>
          <w:color w:val="242424"/>
          <w:kern w:val="0"/>
          <w:shd w:val="clear" w:color="auto" w:fill="FFFFFF"/>
          <w14:ligatures w14:val="none"/>
        </w:rPr>
        <w:t>paragraph in the discussion (p18) highlighting different issues that affect effective spatiotemporal resolution, including</w:t>
      </w:r>
      <w:r>
        <w:rPr>
          <w:rFonts w:ascii="Helvetica" w:eastAsia="Times New Roman" w:hAnsi="Helvetica" w:cs="Arial"/>
          <w:i/>
          <w:iCs/>
          <w:color w:val="242424"/>
          <w:kern w:val="0"/>
          <w:shd w:val="clear" w:color="auto" w:fill="FFFFFF"/>
          <w14:ligatures w14:val="none"/>
        </w:rPr>
        <w:t xml:space="preserve"> subject motion, physiological noise, T</w:t>
      </w:r>
      <w:r>
        <w:rPr>
          <w:rFonts w:ascii="Helvetica" w:eastAsia="Times New Roman" w:hAnsi="Helvetica" w:cs="Arial"/>
          <w:i/>
          <w:iCs/>
          <w:color w:val="242424"/>
          <w:kern w:val="0"/>
          <w:shd w:val="clear" w:color="auto" w:fill="FFFFFF"/>
          <w:vertAlign w:val="subscript"/>
          <w14:ligatures w14:val="none"/>
        </w:rPr>
        <w:t>2</w:t>
      </w:r>
      <w:r>
        <w:rPr>
          <w:rFonts w:ascii="Helvetica" w:eastAsia="Times New Roman" w:hAnsi="Helvetica" w:cs="Arial"/>
          <w:i/>
          <w:iCs/>
          <w:color w:val="242424"/>
          <w:kern w:val="0"/>
          <w:shd w:val="clear" w:color="auto" w:fill="FFFFFF"/>
          <w14:ligatures w14:val="none"/>
        </w:rPr>
        <w:t>*-blurring due to multi-echo acquisition schemes, and contamination within and from outside the line</w:t>
      </w:r>
      <w:r w:rsidR="008D21E3">
        <w:rPr>
          <w:rFonts w:ascii="Helvetica" w:eastAsia="Times New Roman" w:hAnsi="Helvetica" w:cs="Arial"/>
          <w:i/>
          <w:iCs/>
          <w:color w:val="242424"/>
          <w:kern w:val="0"/>
          <w:shd w:val="clear" w:color="auto" w:fill="FFFFFF"/>
          <w14:ligatures w14:val="none"/>
        </w:rPr>
        <w:t>:</w:t>
      </w:r>
    </w:p>
    <w:p w14:paraId="655038FA" w14:textId="1212500F" w:rsidR="008D21E3" w:rsidRDefault="008D21E3" w:rsidP="008D21E3">
      <w:pPr>
        <w:spacing w:line="240" w:lineRule="auto"/>
        <w:ind w:left="284"/>
        <w:jc w:val="both"/>
        <w:rPr>
          <w:rFonts w:ascii="Helvetica" w:eastAsia="Times New Roman" w:hAnsi="Helvetica" w:cs="Arial"/>
          <w:color w:val="242424"/>
          <w:kern w:val="0"/>
          <w:shd w:val="clear" w:color="auto" w:fill="FFFFFF"/>
          <w14:ligatures w14:val="none"/>
        </w:rPr>
      </w:pPr>
      <w:r>
        <w:rPr>
          <w:rFonts w:ascii="Helvetica" w:eastAsia="Times New Roman" w:hAnsi="Helvetica" w:cs="Arial"/>
          <w:color w:val="242424"/>
          <w:kern w:val="0"/>
          <w:shd w:val="clear" w:color="auto" w:fill="FFFFFF"/>
          <w14:ligatures w14:val="none"/>
        </w:rPr>
        <w:t xml:space="preserve">[add paragraph </w:t>
      </w:r>
      <w:r w:rsidR="005A37AC">
        <w:rPr>
          <w:rFonts w:ascii="Helvetica" w:eastAsia="Times New Roman" w:hAnsi="Helvetica" w:cs="Arial"/>
          <w:color w:val="242424"/>
          <w:kern w:val="0"/>
          <w:shd w:val="clear" w:color="auto" w:fill="FFFFFF"/>
          <w14:ligatures w14:val="none"/>
        </w:rPr>
        <w:t xml:space="preserve">from manuscript </w:t>
      </w:r>
      <w:r>
        <w:rPr>
          <w:rFonts w:ascii="Helvetica" w:eastAsia="Times New Roman" w:hAnsi="Helvetica" w:cs="Arial"/>
          <w:color w:val="242424"/>
          <w:kern w:val="0"/>
          <w:shd w:val="clear" w:color="auto" w:fill="FFFFFF"/>
          <w14:ligatures w14:val="none"/>
        </w:rPr>
        <w:t>here</w:t>
      </w:r>
      <w:r w:rsidR="005A37AC">
        <w:rPr>
          <w:rFonts w:ascii="Helvetica" w:eastAsia="Times New Roman" w:hAnsi="Helvetica" w:cs="Arial"/>
          <w:color w:val="242424"/>
          <w:kern w:val="0"/>
          <w:shd w:val="clear" w:color="auto" w:fill="FFFFFF"/>
          <w14:ligatures w14:val="none"/>
        </w:rPr>
        <w:t xml:space="preserve"> once approved</w:t>
      </w:r>
      <w:r>
        <w:rPr>
          <w:rFonts w:ascii="Helvetica" w:eastAsia="Times New Roman" w:hAnsi="Helvetica" w:cs="Arial"/>
          <w:color w:val="242424"/>
          <w:kern w:val="0"/>
          <w:shd w:val="clear" w:color="auto" w:fill="FFFFFF"/>
          <w14:ligatures w14:val="none"/>
        </w:rPr>
        <w:t>]</w:t>
      </w:r>
    </w:p>
    <w:p w14:paraId="504C2DF8" w14:textId="77777777" w:rsidR="008D21E3" w:rsidRPr="008D21E3" w:rsidRDefault="008D21E3" w:rsidP="008D21E3">
      <w:pPr>
        <w:spacing w:line="240" w:lineRule="auto"/>
        <w:ind w:left="284"/>
        <w:jc w:val="both"/>
        <w:rPr>
          <w:rFonts w:ascii="Helvetica" w:eastAsia="Times New Roman" w:hAnsi="Helvetica" w:cs="Arial"/>
          <w:color w:val="242424"/>
          <w:kern w:val="0"/>
          <w:shd w:val="clear" w:color="auto" w:fill="FFFFFF"/>
          <w14:ligatures w14:val="none"/>
        </w:rPr>
      </w:pPr>
    </w:p>
    <w:p w14:paraId="64D949BC" w14:textId="7CC73234" w:rsidR="00C06EB2" w:rsidRDefault="00C06EB2" w:rsidP="001454D6">
      <w:pPr>
        <w:spacing w:line="240" w:lineRule="auto"/>
        <w:jc w:val="both"/>
        <w:rPr>
          <w:rFonts w:ascii="Helvetica" w:eastAsia="Times New Roman" w:hAnsi="Helvetica" w:cs="Arial"/>
          <w:color w:val="242424"/>
          <w:kern w:val="0"/>
          <w:shd w:val="clear" w:color="auto" w:fill="FFFFFF"/>
          <w14:ligatures w14:val="none"/>
        </w:rPr>
      </w:pPr>
      <w:r w:rsidRPr="006F1FA5">
        <w:rPr>
          <w:rFonts w:ascii="Helvetica" w:eastAsia="Times New Roman" w:hAnsi="Helvetica" w:cs="Arial"/>
          <w:color w:val="242424"/>
          <w:kern w:val="0"/>
          <w:shd w:val="clear" w:color="auto" w:fill="FFFFFF"/>
          <w14:ligatures w14:val="none"/>
        </w:rPr>
        <w:t>3) From the anatomical images the authors should be able to estimate how much CSF and white matter is in the cortical line. Considering the low resolution in two dimensions it would be useful to estimate this.  The calculation of where to best do the line scan finds the best area but an estimate of how good this area is in terms of SSF and white matter contamination would be of interest.</w:t>
      </w:r>
    </w:p>
    <w:p w14:paraId="4E579AA9" w14:textId="77777777" w:rsidR="004471BF" w:rsidRDefault="004471BF" w:rsidP="004471BF">
      <w:pPr>
        <w:spacing w:line="240" w:lineRule="auto"/>
        <w:jc w:val="both"/>
        <w:rPr>
          <w:rFonts w:ascii="Helvetica" w:eastAsia="Times New Roman" w:hAnsi="Helvetica" w:cs="Arial"/>
          <w:i/>
          <w:iCs/>
          <w:color w:val="242424"/>
          <w:kern w:val="0"/>
          <w:shd w:val="clear" w:color="auto" w:fill="FFFFFF"/>
          <w14:ligatures w14:val="none"/>
        </w:rPr>
      </w:pPr>
      <w:r w:rsidRPr="006F1FA5">
        <w:rPr>
          <w:rFonts w:ascii="Helvetica" w:eastAsia="Times New Roman" w:hAnsi="Helvetica" w:cs="Arial"/>
          <w:i/>
          <w:iCs/>
          <w:color w:val="242424"/>
          <w:kern w:val="0"/>
          <w:shd w:val="clear" w:color="auto" w:fill="FFFFFF"/>
          <w14:ligatures w14:val="none"/>
        </w:rPr>
        <w:t>We have now</w:t>
      </w:r>
      <w:r>
        <w:rPr>
          <w:rFonts w:ascii="Helvetica" w:eastAsia="Times New Roman" w:hAnsi="Helvetica" w:cs="Arial"/>
          <w:i/>
          <w:iCs/>
          <w:color w:val="242424"/>
          <w:kern w:val="0"/>
          <w:shd w:val="clear" w:color="auto" w:fill="FFFFFF"/>
          <w14:ligatures w14:val="none"/>
        </w:rPr>
        <w:t xml:space="preserve"> added an extra panel in Figure 3 (panel F; p13), showing the distribution of curvature values within the patch of interest. Subsequently, we </w:t>
      </w:r>
      <w:r w:rsidRPr="006F1FA5">
        <w:rPr>
          <w:rFonts w:ascii="Helvetica" w:eastAsia="Times New Roman" w:hAnsi="Helvetica" w:cs="Arial"/>
          <w:i/>
          <w:iCs/>
          <w:color w:val="242424"/>
          <w:kern w:val="0"/>
          <w:shd w:val="clear" w:color="auto" w:fill="FFFFFF"/>
          <w14:ligatures w14:val="none"/>
        </w:rPr>
        <w:t>included a section in the results section delineating the curvature measures in the lines</w:t>
      </w:r>
      <w:r>
        <w:rPr>
          <w:rFonts w:ascii="Helvetica" w:eastAsia="Times New Roman" w:hAnsi="Helvetica" w:cs="Arial"/>
          <w:i/>
          <w:iCs/>
          <w:color w:val="242424"/>
          <w:kern w:val="0"/>
          <w:shd w:val="clear" w:color="auto" w:fill="FFFFFF"/>
          <w14:ligatures w14:val="none"/>
        </w:rPr>
        <w:t>:</w:t>
      </w:r>
    </w:p>
    <w:p w14:paraId="11D51220" w14:textId="1283C24E" w:rsidR="004471BF" w:rsidRDefault="004471BF" w:rsidP="004471BF">
      <w:pPr>
        <w:spacing w:after="200" w:line="240" w:lineRule="auto"/>
        <w:ind w:left="284"/>
        <w:jc w:val="both"/>
        <w:rPr>
          <w:rFonts w:ascii="Helvetica Neue" w:eastAsia="Helvetica Neue" w:hAnsi="Helvetica Neue" w:cs="Helvetica Neue"/>
        </w:rPr>
      </w:pPr>
      <w:r>
        <w:rPr>
          <w:rFonts w:ascii="Helvetica Neue" w:eastAsia="Helvetica Neue" w:hAnsi="Helvetica Neue" w:cs="Helvetica Neue"/>
        </w:rPr>
        <w:t>“</w:t>
      </w:r>
      <w:r w:rsidR="00A9168E">
        <w:rPr>
          <w:rFonts w:ascii="Helvetica Neue" w:eastAsia="Helvetica Neue" w:hAnsi="Helvetica Neue" w:cs="Helvetica Neue"/>
        </w:rPr>
        <w:t>From manual segmentations, we estimated that the average line consisted of 88.34% (</w:t>
      </w:r>
      <w:r w:rsidR="00A9168E">
        <w:rPr>
          <w:rFonts w:ascii="Helvetica Neue" w:eastAsia="Helvetica Neue" w:hAnsi="Helvetica Neue" w:cs="Helvetica Neue"/>
        </w:rPr>
        <w:sym w:font="Symbol" w:char="F0B1"/>
      </w:r>
      <w:r w:rsidR="00A9168E">
        <w:rPr>
          <w:rFonts w:ascii="Helvetica Neue" w:eastAsia="Helvetica Neue" w:hAnsi="Helvetica Neue" w:cs="Helvetica Neue"/>
        </w:rPr>
        <w:t>1.07%) gray matter, 8.22% (</w:t>
      </w:r>
      <w:r w:rsidR="00A9168E">
        <w:rPr>
          <w:rFonts w:ascii="Helvetica Neue" w:eastAsia="Helvetica Neue" w:hAnsi="Helvetica Neue" w:cs="Helvetica Neue"/>
        </w:rPr>
        <w:sym w:font="Symbol" w:char="F0B1"/>
      </w:r>
      <w:r w:rsidR="00A9168E">
        <w:rPr>
          <w:rFonts w:ascii="Helvetica Neue" w:eastAsia="Helvetica Neue" w:hAnsi="Helvetica Neue" w:cs="Helvetica Neue"/>
        </w:rPr>
        <w:t>2.77%) white matter, and 3.44% (</w:t>
      </w:r>
      <w:r w:rsidR="00A9168E">
        <w:rPr>
          <w:rFonts w:ascii="Helvetica Neue" w:eastAsia="Helvetica Neue" w:hAnsi="Helvetica Neue" w:cs="Helvetica Neue"/>
        </w:rPr>
        <w:sym w:font="Symbol" w:char="F0B1"/>
      </w:r>
      <w:r w:rsidR="00A9168E">
        <w:rPr>
          <w:rFonts w:ascii="Helvetica Neue" w:eastAsia="Helvetica Neue" w:hAnsi="Helvetica Neue" w:cs="Helvetica Neue"/>
        </w:rPr>
        <w:t xml:space="preserve">3.18%) cerebrospinal </w:t>
      </w:r>
      <w:r w:rsidR="00A9168E">
        <w:rPr>
          <w:rFonts w:ascii="Helvetica Neue" w:eastAsia="Helvetica Neue" w:hAnsi="Helvetica Neue" w:cs="Helvetica Neue"/>
        </w:rPr>
        <w:lastRenderedPageBreak/>
        <w:t>fluid (CSF) (Figure S5). These estimations are likely to be inflated further by imperfect OVS bands.</w:t>
      </w:r>
      <w:r>
        <w:rPr>
          <w:rFonts w:ascii="Helvetica Neue" w:eastAsia="Helvetica Neue" w:hAnsi="Helvetica Neue" w:cs="Helvetica Neue"/>
        </w:rPr>
        <w:t>”</w:t>
      </w:r>
    </w:p>
    <w:p w14:paraId="3625091A" w14:textId="77777777" w:rsidR="004471BF" w:rsidRDefault="004471BF" w:rsidP="004471BF">
      <w:pPr>
        <w:spacing w:after="200" w:line="360" w:lineRule="auto"/>
        <w:jc w:val="both"/>
        <w:rPr>
          <w:rFonts w:ascii="Helvetica" w:eastAsia="Times New Roman" w:hAnsi="Helvetica" w:cs="Arial"/>
          <w:i/>
          <w:iCs/>
          <w:color w:val="242424"/>
          <w:kern w:val="0"/>
          <w:shd w:val="clear" w:color="auto" w:fill="FFFFFF"/>
          <w14:ligatures w14:val="none"/>
        </w:rPr>
      </w:pPr>
      <w:r>
        <w:rPr>
          <w:rFonts w:ascii="Helvetica" w:eastAsia="Times New Roman" w:hAnsi="Helvetica" w:cs="Arial"/>
          <w:i/>
          <w:iCs/>
          <w:color w:val="242424"/>
          <w:kern w:val="0"/>
          <w:shd w:val="clear" w:color="auto" w:fill="FFFFFF"/>
          <w14:ligatures w14:val="none"/>
        </w:rPr>
        <w:t>The discussion has been extended to include discussion regarding the effects of curvature:</w:t>
      </w:r>
    </w:p>
    <w:p w14:paraId="45DAFC1E" w14:textId="64B55400" w:rsidR="004471BF" w:rsidRPr="005A37AC" w:rsidRDefault="004471BF" w:rsidP="005A37AC">
      <w:pPr>
        <w:spacing w:after="200" w:line="360" w:lineRule="auto"/>
        <w:ind w:left="284"/>
        <w:jc w:val="both"/>
        <w:rPr>
          <w:rFonts w:ascii="Helvetica Neue" w:eastAsia="Helvetica Neue" w:hAnsi="Helvetica Neue" w:cs="Helvetica Neue"/>
        </w:rPr>
      </w:pPr>
      <w:r w:rsidRPr="005A37AC">
        <w:rPr>
          <w:rFonts w:ascii="Helvetica" w:eastAsia="Times New Roman" w:hAnsi="Helvetica" w:cs="Arial"/>
          <w:color w:val="242424"/>
          <w:kern w:val="0"/>
          <w:shd w:val="clear" w:color="auto" w:fill="FFFFFF"/>
          <w14:ligatures w14:val="none"/>
        </w:rPr>
        <w:t>[</w:t>
      </w:r>
      <w:r w:rsidR="005A37AC" w:rsidRPr="005A37AC">
        <w:rPr>
          <w:rFonts w:ascii="Helvetica" w:eastAsia="Times New Roman" w:hAnsi="Helvetica" w:cs="Arial"/>
          <w:color w:val="242424"/>
          <w:kern w:val="0"/>
          <w:shd w:val="clear" w:color="auto" w:fill="FFFFFF"/>
          <w14:ligatures w14:val="none"/>
        </w:rPr>
        <w:t>add paragraph from manuscript here once approved</w:t>
      </w:r>
      <w:r w:rsidRPr="005A37AC">
        <w:rPr>
          <w:rFonts w:ascii="Helvetica" w:eastAsia="Times New Roman" w:hAnsi="Helvetica" w:cs="Arial"/>
          <w:color w:val="242424"/>
          <w:kern w:val="0"/>
          <w:shd w:val="clear" w:color="auto" w:fill="FFFFFF"/>
          <w14:ligatures w14:val="none"/>
        </w:rPr>
        <w:t>]</w:t>
      </w:r>
    </w:p>
    <w:p w14:paraId="37C7CF26" w14:textId="77777777" w:rsidR="00DF10AA" w:rsidRPr="00DF10AA" w:rsidRDefault="00DF10AA" w:rsidP="001454D6">
      <w:pPr>
        <w:spacing w:line="240" w:lineRule="auto"/>
        <w:jc w:val="both"/>
        <w:rPr>
          <w:rFonts w:ascii="Helvetica" w:eastAsia="Times New Roman" w:hAnsi="Helvetica" w:cs="Arial"/>
          <w:i/>
          <w:iCs/>
          <w:kern w:val="0"/>
          <w14:ligatures w14:val="none"/>
        </w:rPr>
      </w:pPr>
    </w:p>
    <w:p w14:paraId="7EEEAD00" w14:textId="77777777" w:rsidR="00C06EB2" w:rsidRPr="00F06DCD" w:rsidRDefault="00C06EB2" w:rsidP="00F06DCD">
      <w:pPr>
        <w:spacing w:line="240" w:lineRule="auto"/>
        <w:jc w:val="both"/>
        <w:rPr>
          <w:rFonts w:ascii="Helvetica" w:eastAsia="Times New Roman" w:hAnsi="Helvetica" w:cs="Arial"/>
          <w:kern w:val="0"/>
          <w:sz w:val="28"/>
          <w:szCs w:val="28"/>
          <w14:ligatures w14:val="none"/>
        </w:rPr>
      </w:pPr>
      <w:r w:rsidRPr="00F06DCD">
        <w:rPr>
          <w:rFonts w:ascii="Helvetica" w:eastAsia="Times New Roman" w:hAnsi="Helvetica" w:cs="Arial"/>
          <w:color w:val="242424"/>
          <w:kern w:val="0"/>
          <w:sz w:val="28"/>
          <w:szCs w:val="28"/>
          <w:shd w:val="clear" w:color="auto" w:fill="FFFFFF"/>
          <w14:ligatures w14:val="none"/>
        </w:rPr>
        <w:t>Associate Editor</w:t>
      </w:r>
    </w:p>
    <w:p w14:paraId="256FD4EF" w14:textId="77777777" w:rsidR="00C06EB2" w:rsidRPr="006F1FA5" w:rsidRDefault="00C06EB2" w:rsidP="00F53A50">
      <w:pPr>
        <w:spacing w:after="0" w:line="240" w:lineRule="auto"/>
        <w:jc w:val="both"/>
        <w:rPr>
          <w:rFonts w:ascii="Helvetica" w:eastAsia="Times New Roman" w:hAnsi="Helvetica" w:cs="Arial"/>
          <w:kern w:val="0"/>
          <w:sz w:val="24"/>
          <w:szCs w:val="24"/>
          <w14:ligatures w14:val="none"/>
        </w:rPr>
      </w:pPr>
      <w:r w:rsidRPr="006F1FA5">
        <w:rPr>
          <w:rFonts w:ascii="Helvetica" w:eastAsia="Times New Roman" w:hAnsi="Helvetica" w:cs="Arial"/>
          <w:color w:val="242424"/>
          <w:kern w:val="0"/>
          <w:shd w:val="clear" w:color="auto" w:fill="FFFFFF"/>
          <w14:ligatures w14:val="none"/>
        </w:rPr>
        <w:t>Comments to the Author:</w:t>
      </w:r>
    </w:p>
    <w:p w14:paraId="4E489915" w14:textId="77777777" w:rsidR="00C06EB2" w:rsidRPr="006F1FA5" w:rsidRDefault="00C06EB2" w:rsidP="00E91922">
      <w:pPr>
        <w:spacing w:line="240" w:lineRule="auto"/>
        <w:jc w:val="both"/>
        <w:rPr>
          <w:rFonts w:ascii="Helvetica" w:eastAsia="Times New Roman" w:hAnsi="Helvetica" w:cs="Arial"/>
          <w:kern w:val="0"/>
          <w:sz w:val="24"/>
          <w:szCs w:val="24"/>
          <w14:ligatures w14:val="none"/>
        </w:rPr>
      </w:pPr>
      <w:r w:rsidRPr="006F1FA5">
        <w:rPr>
          <w:rFonts w:ascii="Helvetica" w:eastAsia="Times New Roman" w:hAnsi="Helvetica" w:cs="Arial"/>
          <w:color w:val="242424"/>
          <w:kern w:val="0"/>
          <w:shd w:val="clear" w:color="auto" w:fill="FFFFFF"/>
          <w14:ligatures w14:val="none"/>
        </w:rPr>
        <w:t>The following should also be addressed:</w:t>
      </w:r>
    </w:p>
    <w:p w14:paraId="5225A6AD" w14:textId="17AF0022" w:rsidR="00C06EB2" w:rsidRPr="007F18C1" w:rsidRDefault="00C06EB2" w:rsidP="007F18C1">
      <w:pPr>
        <w:pStyle w:val="ListParagraph"/>
        <w:numPr>
          <w:ilvl w:val="0"/>
          <w:numId w:val="4"/>
        </w:numPr>
        <w:spacing w:line="240" w:lineRule="auto"/>
        <w:ind w:left="0" w:firstLine="0"/>
        <w:jc w:val="both"/>
        <w:rPr>
          <w:rFonts w:ascii="Helvetica" w:eastAsia="Times New Roman" w:hAnsi="Helvetica" w:cs="Arial"/>
          <w:color w:val="242424"/>
          <w:kern w:val="0"/>
          <w:shd w:val="clear" w:color="auto" w:fill="FFFFFF"/>
          <w14:ligatures w14:val="none"/>
        </w:rPr>
      </w:pPr>
      <w:r w:rsidRPr="007F18C1">
        <w:rPr>
          <w:rFonts w:ascii="Helvetica" w:eastAsia="Times New Roman" w:hAnsi="Helvetica" w:cs="Arial"/>
          <w:color w:val="242424"/>
          <w:kern w:val="0"/>
          <w:shd w:val="clear" w:color="auto" w:fill="FFFFFF"/>
          <w14:ligatures w14:val="none"/>
        </w:rPr>
        <w:t>The current approach relies on two sessions, but the authors should note the feasibility of this approach in a single session. Is it possible to conduct such experiments within a single session?</w:t>
      </w:r>
    </w:p>
    <w:p w14:paraId="7A11C0CA" w14:textId="19E7FE9E" w:rsidR="008D21E3" w:rsidRDefault="00F56191" w:rsidP="00DF10AA">
      <w:pPr>
        <w:spacing w:line="240" w:lineRule="auto"/>
        <w:jc w:val="both"/>
        <w:rPr>
          <w:rFonts w:ascii="Helvetica" w:eastAsia="Times New Roman" w:hAnsi="Helvetica" w:cs="Arial"/>
          <w:i/>
          <w:iCs/>
          <w:color w:val="242424"/>
          <w:kern w:val="0"/>
          <w:shd w:val="clear" w:color="auto" w:fill="FFFFFF"/>
          <w14:ligatures w14:val="none"/>
        </w:rPr>
      </w:pPr>
      <w:r>
        <w:rPr>
          <w:rFonts w:ascii="Helvetica" w:eastAsia="Times New Roman" w:hAnsi="Helvetica" w:cs="Arial"/>
          <w:i/>
          <w:iCs/>
          <w:color w:val="242424"/>
          <w:kern w:val="0"/>
          <w:shd w:val="clear" w:color="auto" w:fill="FFFFFF"/>
          <w14:ligatures w14:val="none"/>
        </w:rPr>
        <w:t>We have extended the discussion on p19 to include considerations for a single-session approach</w:t>
      </w:r>
      <w:r w:rsidR="008D21E3">
        <w:rPr>
          <w:rFonts w:ascii="Helvetica" w:eastAsia="Times New Roman" w:hAnsi="Helvetica" w:cs="Arial"/>
          <w:i/>
          <w:iCs/>
          <w:color w:val="242424"/>
          <w:kern w:val="0"/>
          <w:shd w:val="clear" w:color="auto" w:fill="FFFFFF"/>
          <w14:ligatures w14:val="none"/>
        </w:rPr>
        <w:t>:</w:t>
      </w:r>
    </w:p>
    <w:p w14:paraId="23C37522" w14:textId="3D4A254B" w:rsidR="008D21E3" w:rsidRPr="005A37AC" w:rsidRDefault="008D21E3" w:rsidP="005A37AC">
      <w:pPr>
        <w:spacing w:line="240" w:lineRule="auto"/>
        <w:ind w:left="284"/>
        <w:jc w:val="both"/>
        <w:rPr>
          <w:rFonts w:ascii="Helvetica" w:eastAsia="Times New Roman" w:hAnsi="Helvetica" w:cs="Arial"/>
          <w:i/>
          <w:iCs/>
          <w:color w:val="242424"/>
          <w:kern w:val="0"/>
          <w:shd w:val="clear" w:color="auto" w:fill="FFFFFF"/>
          <w14:ligatures w14:val="none"/>
        </w:rPr>
      </w:pPr>
      <w:r>
        <w:rPr>
          <w:rFonts w:ascii="Helvetica" w:eastAsia="Times New Roman" w:hAnsi="Helvetica" w:cs="Arial"/>
          <w:color w:val="242424"/>
          <w:kern w:val="0"/>
          <w:shd w:val="clear" w:color="auto" w:fill="FFFFFF"/>
          <w14:ligatures w14:val="none"/>
        </w:rPr>
        <w:t>“</w:t>
      </w:r>
      <w:r w:rsidR="005A37AC" w:rsidRPr="005A37AC">
        <w:rPr>
          <w:rFonts w:ascii="Helvetica" w:eastAsia="Times New Roman" w:hAnsi="Helvetica" w:cs="Arial"/>
          <w:color w:val="242424"/>
          <w:kern w:val="0"/>
          <w:shd w:val="clear" w:color="auto" w:fill="FFFFFF"/>
          <w14:ligatures w14:val="none"/>
        </w:rPr>
        <w:t xml:space="preserve">In all, we have demonstrated the ability to target a specific location in cortex allowing the functional properties of this location to be probed. The implementation described in this work included two sessions. Theoretically, it is possible to conduct such experiments within a single session. However, certain steps along the pipeline – including surface reconstruction and population receptive field (pRF) modeling – take significant time. Several concessions could be made, typically at the cost of accuracy. For instance, several software packages such as BrainVoyager </w:t>
      </w:r>
      <w:r w:rsidR="005A37AC" w:rsidRPr="005A37AC">
        <w:rPr>
          <w:rFonts w:ascii="Helvetica" w:eastAsia="Times New Roman" w:hAnsi="Helvetica" w:cs="Arial"/>
          <w:color w:val="242424"/>
          <w:kern w:val="0"/>
          <w:shd w:val="clear" w:color="auto" w:fill="FFFFFF"/>
          <w14:ligatures w14:val="none"/>
        </w:rPr>
        <w:fldChar w:fldCharType="begin"/>
      </w:r>
      <w:r w:rsidR="005A37AC" w:rsidRPr="005A37AC">
        <w:rPr>
          <w:rFonts w:ascii="Helvetica" w:eastAsia="Times New Roman" w:hAnsi="Helvetica" w:cs="Arial"/>
          <w:color w:val="242424"/>
          <w:kern w:val="0"/>
          <w:shd w:val="clear" w:color="auto" w:fill="FFFFFF"/>
          <w14:ligatures w14:val="none"/>
        </w:rPr>
        <w:instrText xml:space="preserve"> ADDIN ZOTERO_ITEM CSL_CITATION {"citationID":"af3qkmqvv7","properties":{"formattedCitation":"\\uldash{(Goebel et al., 2006)}","plainCitation":"(Goebel et al., 2006)","noteIndex":0},"citationItems":[{"id":1095,"uris":["http://zotero.org/users/10873743/items/SZEQP4AT"],"itemData":{"id":1095,"type":"article-journal","abstract":"The Functional Image Analysis Contest (FIAC) 2005 dataset was analyzed using BrainVoyager QX. First, we performed a standard analysis of the functional and anatomical data that includes preprocessing, spatial normalization into Talairach space, hypothesis-driven statistics (one- and two-factorial, single-subject and group-level random effects, General Linear Model [GLM]) of the block- and event-related paradigms. Strong sentence and weak speaker group-level effects were detected in temporal and frontal regions. Following this standard analysis, we performed single-subject and group-level (Talairach-based) Independent Component Analysis (ICA) that highlights the presence of functionally connected clusters in temporal and frontal regions for sentence processing, besides revealing other networks related to auditory stimulation or to the default state of the brain. Finally, we applied a high-resolution cortical alignment method to improve the spatial correspondence across brains and re-run the random effects group GLM as well as the group-level ICA in this space. Using spatially and temporally unsmoothed data, this cortex-based analysis revealed comparable results but with a set of spatially more conﬁned group clusters and more differential group region of interest time courses. Hum Brain Mapp 27:392– 401, 2006. © 2006 Wiley-Liss, Inc.","container-title":"Human Brain Mapping","DOI":"10.1002/hbm.20249","ISSN":"1065-9471, 1097-0193","issue":"5","journalAbbreviation":"Hum. Brain Mapp.","language":"en","page":"392-401","source":"DOI.org (Crossref)","title":"Analysis of functional image analysis contest (FIAC) data with brainvoyager QX: From single-subject to cortically aligned group general linear model analysis and self-organizing group independent component analysis","title-short":"Analysis of functional image analysis contest (FIAC) data with brainvoyager QX","volume":"27","author":[{"family":"Goebel","given":"Rainer"},{"family":"Esposito","given":"Fabrizio"},{"family":"Formisano","given":"Elia"}],"issued":{"date-parts":[["2006",5]]}}}],"schema":"https://github.com/citation-style-language/schema/raw/master/csl-citation.json"} </w:instrText>
      </w:r>
      <w:r w:rsidR="005A37AC" w:rsidRPr="005A37AC">
        <w:rPr>
          <w:rFonts w:ascii="Helvetica" w:eastAsia="Times New Roman" w:hAnsi="Helvetica" w:cs="Arial"/>
          <w:color w:val="242424"/>
          <w:kern w:val="0"/>
          <w:shd w:val="clear" w:color="auto" w:fill="FFFFFF"/>
          <w14:ligatures w14:val="none"/>
        </w:rPr>
        <w:fldChar w:fldCharType="separate"/>
      </w:r>
      <w:r w:rsidR="005A37AC" w:rsidRPr="005A37AC">
        <w:rPr>
          <w:rFonts w:ascii="Helvetica" w:eastAsia="Times New Roman" w:hAnsi="Helvetica" w:cs="Arial"/>
          <w:color w:val="242424"/>
          <w:kern w:val="0"/>
          <w:u w:val="dash"/>
          <w:shd w:val="clear" w:color="auto" w:fill="FFFFFF"/>
          <w14:ligatures w14:val="none"/>
        </w:rPr>
        <w:t>(Goebel et al., 2006)</w:t>
      </w:r>
      <w:r w:rsidR="005A37AC" w:rsidRPr="005A37AC">
        <w:rPr>
          <w:rFonts w:ascii="Helvetica" w:eastAsia="Times New Roman" w:hAnsi="Helvetica" w:cs="Arial"/>
          <w:color w:val="242424"/>
          <w:kern w:val="0"/>
          <w:shd w:val="clear" w:color="auto" w:fill="FFFFFF"/>
          <w14:ligatures w14:val="none"/>
        </w:rPr>
        <w:fldChar w:fldCharType="end"/>
      </w:r>
      <w:r w:rsidR="005A37AC" w:rsidRPr="005A37AC">
        <w:rPr>
          <w:rFonts w:ascii="Helvetica" w:eastAsia="Times New Roman" w:hAnsi="Helvetica" w:cs="Arial"/>
          <w:color w:val="242424"/>
          <w:kern w:val="0"/>
          <w:shd w:val="clear" w:color="auto" w:fill="FFFFFF"/>
          <w14:ligatures w14:val="none"/>
        </w:rPr>
        <w:t>, CAT12 (</w:t>
      </w:r>
      <w:hyperlink r:id="rId12">
        <w:r w:rsidR="005A37AC" w:rsidRPr="005A37AC">
          <w:rPr>
            <w:rStyle w:val="Hyperlink"/>
            <w:rFonts w:ascii="Helvetica" w:eastAsia="Times New Roman" w:hAnsi="Helvetica" w:cs="Arial"/>
            <w:kern w:val="0"/>
            <w:shd w:val="clear" w:color="auto" w:fill="FFFFFF"/>
            <w14:ligatures w14:val="none"/>
          </w:rPr>
          <w:t>https://neuro-jena.github.io/cat/</w:t>
        </w:r>
      </w:hyperlink>
      <w:r w:rsidR="005A37AC" w:rsidRPr="005A37AC">
        <w:rPr>
          <w:rFonts w:ascii="Helvetica" w:eastAsia="Times New Roman" w:hAnsi="Helvetica" w:cs="Arial"/>
          <w:color w:val="242424"/>
          <w:kern w:val="0"/>
          <w:shd w:val="clear" w:color="auto" w:fill="FFFFFF"/>
          <w14:ligatures w14:val="none"/>
        </w:rPr>
        <w:t xml:space="preserve">), or FastSurfer </w:t>
      </w:r>
      <w:r w:rsidR="005A37AC" w:rsidRPr="005A37AC">
        <w:rPr>
          <w:rFonts w:ascii="Helvetica" w:eastAsia="Times New Roman" w:hAnsi="Helvetica" w:cs="Arial"/>
          <w:color w:val="242424"/>
          <w:kern w:val="0"/>
          <w:shd w:val="clear" w:color="auto" w:fill="FFFFFF"/>
          <w14:ligatures w14:val="none"/>
        </w:rPr>
        <w:fldChar w:fldCharType="begin"/>
      </w:r>
      <w:r w:rsidR="005A37AC" w:rsidRPr="005A37AC">
        <w:rPr>
          <w:rFonts w:ascii="Helvetica" w:eastAsia="Times New Roman" w:hAnsi="Helvetica" w:cs="Arial"/>
          <w:color w:val="242424"/>
          <w:kern w:val="0"/>
          <w:shd w:val="clear" w:color="auto" w:fill="FFFFFF"/>
          <w14:ligatures w14:val="none"/>
        </w:rPr>
        <w:instrText xml:space="preserve"> ADDIN ZOTERO_ITEM CSL_CITATION {"citationID":"a1lse58gpgc","properties":{"formattedCitation":"\\uldash{(Henschel et al., 2020)}","plainCitation":"(Henschel et al., 2020)","noteIndex":0},"citationItems":[{"id":1091,"uris":["http://zotero.org/users/10873743/items/C6THZMUX"],"itemData":{"id":1091,"type":"article-journal","abstract":"Traditional neuroimage analysis pipelines involve computationally intensive, time-consuming optimization steps, and thus, do not scale well to large cohort studies with thousands or tens of thousands of individuals. In this work we propose a fast and accurate deep learning based neuroimaging pipeline for the automated processing of structural human brain MRI scans, replicating FreeSurfer’s anatomical segmentation including surface reconstruction and cortical parcellation. To this end, we introduce an advanced deep learning architecture capable of whole-brain segmentation into 95 classes. The network architecture incorporates local and global competition via competitive dense blocks and competitive skip pathways, as well as multi-slice information aggregation that specifically tailor network performance towards accurate segmentation of both cortical and subcortical structures. Further, we perform fast cortical surface reconstruction and thickness analysis by introducing a spectral spherical embedding and by directly mapping the cortical labels from the image to the surface. This approach provides a full FreeSurfer alternative for volumetric analysis (in under 1 ​min) and surface-based thickness analysis (within only around 1 ​h runtime). For sustainability of this approach we perform extensive validation: we assert high segmentation accuracy on several unseen datasets, measure generalizability and demonstrate increased test-retest reliability, and high sensitivity to group differences in dementia.","container-title":"NeuroImage","DOI":"10.1016/j.neuroimage.2020.117012","ISSN":"1053-8119","journalAbbreviation":"NeuroImage","language":"en","page":"117012","source":"ScienceDirect","title":"FastSurfer - A fast and accurate deep learning based neuroimaging pipeline","volume":"219","author":[{"family":"Henschel","given":"Leonie"},{"family":"Conjeti","given":"Sailesh"},{"family":"Estrada","given":"Santiago"},{"family":"Diers","given":"Kersten"},{"family":"Fischl","given":"Bruce"},{"family":"Reuter","given":"Martin"}],"issued":{"date-parts":[["2020",10,1]]}}}],"schema":"https://github.com/citation-style-language/schema/raw/master/csl-citation.json"} </w:instrText>
      </w:r>
      <w:r w:rsidR="005A37AC" w:rsidRPr="005A37AC">
        <w:rPr>
          <w:rFonts w:ascii="Helvetica" w:eastAsia="Times New Roman" w:hAnsi="Helvetica" w:cs="Arial"/>
          <w:color w:val="242424"/>
          <w:kern w:val="0"/>
          <w:shd w:val="clear" w:color="auto" w:fill="FFFFFF"/>
          <w14:ligatures w14:val="none"/>
        </w:rPr>
        <w:fldChar w:fldCharType="separate"/>
      </w:r>
      <w:r w:rsidR="005A37AC" w:rsidRPr="005A37AC">
        <w:rPr>
          <w:rFonts w:ascii="Helvetica" w:eastAsia="Times New Roman" w:hAnsi="Helvetica" w:cs="Arial"/>
          <w:color w:val="242424"/>
          <w:kern w:val="0"/>
          <w:u w:val="dash"/>
          <w:shd w:val="clear" w:color="auto" w:fill="FFFFFF"/>
          <w14:ligatures w14:val="none"/>
        </w:rPr>
        <w:t>(Henschel et al., 2020)</w:t>
      </w:r>
      <w:r w:rsidR="005A37AC" w:rsidRPr="005A37AC">
        <w:rPr>
          <w:rFonts w:ascii="Helvetica" w:eastAsia="Times New Roman" w:hAnsi="Helvetica" w:cs="Arial"/>
          <w:color w:val="242424"/>
          <w:kern w:val="0"/>
          <w:shd w:val="clear" w:color="auto" w:fill="FFFFFF"/>
          <w14:ligatures w14:val="none"/>
        </w:rPr>
        <w:fldChar w:fldCharType="end"/>
      </w:r>
      <w:r w:rsidR="005A37AC" w:rsidRPr="005A37AC">
        <w:rPr>
          <w:rFonts w:ascii="Helvetica" w:eastAsia="Times New Roman" w:hAnsi="Helvetica" w:cs="Arial"/>
          <w:color w:val="242424"/>
          <w:kern w:val="0"/>
          <w:shd w:val="clear" w:color="auto" w:fill="FFFFFF"/>
          <w14:ligatures w14:val="none"/>
        </w:rPr>
        <w:t xml:space="preserve">, are able to create surfaces quickly (15-60 mins). These packages might encode coordinates differently, so the exercise becomes translating those coordinate systems to the coordinate system of the scanner. Approaches such as DeepRF </w:t>
      </w:r>
      <w:r w:rsidR="005A37AC" w:rsidRPr="005A37AC">
        <w:rPr>
          <w:rFonts w:ascii="Helvetica" w:eastAsia="Times New Roman" w:hAnsi="Helvetica" w:cs="Arial"/>
          <w:color w:val="242424"/>
          <w:kern w:val="0"/>
          <w:shd w:val="clear" w:color="auto" w:fill="FFFFFF"/>
          <w14:ligatures w14:val="none"/>
        </w:rPr>
        <w:fldChar w:fldCharType="begin"/>
      </w:r>
      <w:r w:rsidR="005A37AC" w:rsidRPr="005A37AC">
        <w:rPr>
          <w:rFonts w:ascii="Helvetica" w:eastAsia="Times New Roman" w:hAnsi="Helvetica" w:cs="Arial"/>
          <w:color w:val="242424"/>
          <w:kern w:val="0"/>
          <w:shd w:val="clear" w:color="auto" w:fill="FFFFFF"/>
          <w14:ligatures w14:val="none"/>
        </w:rPr>
        <w:instrText xml:space="preserve"> ADDIN ZOTERO_ITEM CSL_CITATION {"citationID":"a1jnb5b3ttj","properties":{"formattedCitation":"\\uldash{(Thielen et al., 2019)}","plainCitation":"(Thielen et al., 2019)","noteIndex":0},"citationItems":[{"id":1099,"uris":["http://zotero.org/users/10873743/items/6EVW3TP2"],"itemData":{"id":1099,"type":"report","abstract":"Population receptive ﬁeld (pRF) mapping is an important asset for cognitive neuroscience. The pRF model is used for estimating retinotopy, deﬁning functional localizers and to study a vast amount of cognitive tasks. In a classic pRF, the cartesian location and receptive ﬁeld size are modeled as a 2D Gaussian kernel in visual space and are estimated by optimizing the ﬁt between observed responses and predicted responses. In the standard framework this is achieved using an iterative gradient descent algorithm. This optimization is time consuming because the number of pRFs to ﬁt (e.g., fMRI voxels) is typically large. This computation time increases further with the complexity of the pRF model (e.g., adding HRF parameters, surround suppression and uncertainty measures). Here, we introduce DeepRF, which uses deep convolutional neural networks to estimate pRFs. We compare the performance of DeepRF with that of the conventional method using a synthetic dataset for which the ground truth is known and an empirical dataset. We show that DeepRF achieves state-of-the-art performance while being more than 3 orders of magnitude faster than the conventional method. This enables easier and faster modeling of more complex pRF models, resolving an important limitation of the conventional approach.","genre":"preprint","language":"en","note":"DOI: 10.1101/732990","publisher":"Neuroscience","source":"DOI.org (Crossref)","title":"DeepRF: Ultrafast population receptive field mapping with deep learning","title-short":"DeepRF","URL":"http://biorxiv.org/lookup/doi/10.1101/732990","author":[{"family":"Thielen","given":"Jordy"},{"family":"Güçlü","given":"Umut"},{"family":"Güçlütürk","given":"Yagmur"},{"family":"Ambrogioni","given":"Luca"},{"family":"Bosch","given":"Sander E."},{"family":"Van Gerven","given":"Marcel A. J."}],"accessed":{"date-parts":[["2023",7,5]]},"issued":{"date-parts":[["2019",8,13]]}}}],"schema":"https://github.com/citation-style-language/schema/raw/master/csl-citation.json"} </w:instrText>
      </w:r>
      <w:r w:rsidR="005A37AC" w:rsidRPr="005A37AC">
        <w:rPr>
          <w:rFonts w:ascii="Helvetica" w:eastAsia="Times New Roman" w:hAnsi="Helvetica" w:cs="Arial"/>
          <w:color w:val="242424"/>
          <w:kern w:val="0"/>
          <w:shd w:val="clear" w:color="auto" w:fill="FFFFFF"/>
          <w14:ligatures w14:val="none"/>
        </w:rPr>
        <w:fldChar w:fldCharType="separate"/>
      </w:r>
      <w:r w:rsidR="005A37AC" w:rsidRPr="005A37AC">
        <w:rPr>
          <w:rFonts w:ascii="Helvetica" w:eastAsia="Times New Roman" w:hAnsi="Helvetica" w:cs="Arial"/>
          <w:color w:val="242424"/>
          <w:kern w:val="0"/>
          <w:u w:val="dash"/>
          <w:shd w:val="clear" w:color="auto" w:fill="FFFFFF"/>
          <w14:ligatures w14:val="none"/>
        </w:rPr>
        <w:t>(Thielen et al., 2019)</w:t>
      </w:r>
      <w:r w:rsidR="005A37AC" w:rsidRPr="005A37AC">
        <w:rPr>
          <w:rFonts w:ascii="Helvetica" w:eastAsia="Times New Roman" w:hAnsi="Helvetica" w:cs="Arial"/>
          <w:color w:val="242424"/>
          <w:kern w:val="0"/>
          <w:shd w:val="clear" w:color="auto" w:fill="FFFFFF"/>
          <w14:ligatures w14:val="none"/>
        </w:rPr>
        <w:fldChar w:fldCharType="end"/>
      </w:r>
      <w:r w:rsidR="005A37AC" w:rsidRPr="005A37AC">
        <w:rPr>
          <w:rFonts w:ascii="Helvetica" w:eastAsia="Times New Roman" w:hAnsi="Helvetica" w:cs="Arial"/>
          <w:color w:val="242424"/>
          <w:kern w:val="0"/>
          <w:shd w:val="clear" w:color="auto" w:fill="FFFFFF"/>
          <w14:ligatures w14:val="none"/>
        </w:rPr>
        <w:t xml:space="preserve"> or fast</w:t>
      </w:r>
      <w:r w:rsidR="005A37AC" w:rsidRPr="005A37AC">
        <w:rPr>
          <w:rFonts w:ascii="Helvetica" w:eastAsia="Times New Roman" w:hAnsi="Helvetica" w:cs="Arial"/>
          <w:color w:val="242424"/>
          <w:kern w:val="0"/>
          <w:shd w:val="clear" w:color="auto" w:fill="FFFFFF"/>
          <w14:ligatures w14:val="none"/>
        </w:rPr>
        <w:t>,</w:t>
      </w:r>
      <w:r w:rsidR="005A37AC" w:rsidRPr="005A37AC">
        <w:rPr>
          <w:rFonts w:ascii="Helvetica" w:eastAsia="Times New Roman" w:hAnsi="Helvetica" w:cs="Arial"/>
          <w:color w:val="242424"/>
          <w:kern w:val="0"/>
          <w:shd w:val="clear" w:color="auto" w:fill="FFFFFF"/>
          <w14:ligatures w14:val="none"/>
        </w:rPr>
        <w:t xml:space="preserve"> real-time pRF mapping </w:t>
      </w:r>
      <w:r w:rsidR="005A37AC" w:rsidRPr="005A37AC">
        <w:rPr>
          <w:rFonts w:ascii="Helvetica" w:eastAsia="Times New Roman" w:hAnsi="Helvetica" w:cs="Arial"/>
          <w:color w:val="242424"/>
          <w:kern w:val="0"/>
          <w:shd w:val="clear" w:color="auto" w:fill="FFFFFF"/>
          <w14:ligatures w14:val="none"/>
        </w:rPr>
        <w:fldChar w:fldCharType="begin"/>
      </w:r>
      <w:r w:rsidR="005A37AC" w:rsidRPr="005A37AC">
        <w:rPr>
          <w:rFonts w:ascii="Helvetica" w:eastAsia="Times New Roman" w:hAnsi="Helvetica" w:cs="Arial"/>
          <w:color w:val="242424"/>
          <w:kern w:val="0"/>
          <w:shd w:val="clear" w:color="auto" w:fill="FFFFFF"/>
          <w14:ligatures w14:val="none"/>
        </w:rPr>
        <w:instrText xml:space="preserve"> ADDIN ZOTERO_ITEM CSL_CITATION {"citationID":"a1hi0r0k8hp","properties":{"formattedCitation":"\\uldash{(Bhat et al., 2021)}","plainCitation":"(Bhat et al., 2021)","noteIndex":0},"citationItems":[{"id":1144,"uris":["http://zotero.org/users/10873743/items/4JPTYF8P"],"itemData":{"id":1144,"type":"article-journal","container-title":"NeuroImage","DOI":"10.1016/j.neuroimage.2021.118671","ISSN":"10538119","journalAbbreviation":"NeuroImage","language":"en","page":"118671","source":"DOI.org (Crossref)","title":"Extremely fast pRF mapping for real-time applications","volume":"245","author":[{"family":"Bhat","given":"Salil"},{"family":"Lührs","given":"Michael"},{"family":"Goebel","given":"Rainer"},{"family":"Senden","given":"Mario"}],"issued":{"date-parts":[["2021",12]]}}}],"schema":"https://github.com/citation-style-language/schema/raw/master/csl-citation.json"} </w:instrText>
      </w:r>
      <w:r w:rsidR="005A37AC" w:rsidRPr="005A37AC">
        <w:rPr>
          <w:rFonts w:ascii="Helvetica" w:eastAsia="Times New Roman" w:hAnsi="Helvetica" w:cs="Arial"/>
          <w:color w:val="242424"/>
          <w:kern w:val="0"/>
          <w:shd w:val="clear" w:color="auto" w:fill="FFFFFF"/>
          <w14:ligatures w14:val="none"/>
        </w:rPr>
        <w:fldChar w:fldCharType="separate"/>
      </w:r>
      <w:r w:rsidR="005A37AC" w:rsidRPr="005A37AC">
        <w:rPr>
          <w:rFonts w:ascii="Helvetica" w:eastAsia="Times New Roman" w:hAnsi="Helvetica" w:cs="Arial"/>
          <w:color w:val="242424"/>
          <w:kern w:val="0"/>
          <w:u w:val="dash"/>
          <w:shd w:val="clear" w:color="auto" w:fill="FFFFFF"/>
          <w14:ligatures w14:val="none"/>
        </w:rPr>
        <w:t>(Bhat et al., 2021)</w:t>
      </w:r>
      <w:r w:rsidR="005A37AC" w:rsidRPr="005A37AC">
        <w:rPr>
          <w:rFonts w:ascii="Helvetica" w:eastAsia="Times New Roman" w:hAnsi="Helvetica" w:cs="Arial"/>
          <w:color w:val="242424"/>
          <w:kern w:val="0"/>
          <w:shd w:val="clear" w:color="auto" w:fill="FFFFFF"/>
          <w14:ligatures w14:val="none"/>
        </w:rPr>
        <w:fldChar w:fldCharType="end"/>
      </w:r>
      <w:r w:rsidR="005A37AC" w:rsidRPr="005A37AC">
        <w:rPr>
          <w:rFonts w:ascii="Helvetica" w:eastAsia="Times New Roman" w:hAnsi="Helvetica" w:cs="Arial"/>
          <w:color w:val="242424"/>
          <w:kern w:val="0"/>
          <w:shd w:val="clear" w:color="auto" w:fill="FFFFFF"/>
          <w14:ligatures w14:val="none"/>
        </w:rPr>
        <w:t xml:space="preserve"> can reconstruct pRFs based on minimal data. These approaches demand significant resources from the software as well as the experimenter. Currently, the most robust implementation requires two sessions.</w:t>
      </w:r>
      <w:r>
        <w:rPr>
          <w:rFonts w:ascii="Helvetica" w:eastAsia="Times New Roman" w:hAnsi="Helvetica" w:cs="Arial"/>
          <w:color w:val="242424"/>
          <w:kern w:val="0"/>
          <w:shd w:val="clear" w:color="auto" w:fill="FFFFFF"/>
          <w14:ligatures w14:val="none"/>
        </w:rPr>
        <w:t>”</w:t>
      </w:r>
    </w:p>
    <w:p w14:paraId="0460EB37" w14:textId="6077467A" w:rsidR="00DF10AA" w:rsidRDefault="00F56191" w:rsidP="00DF10AA">
      <w:pPr>
        <w:spacing w:line="240" w:lineRule="auto"/>
        <w:jc w:val="both"/>
        <w:rPr>
          <w:rFonts w:ascii="Helvetica" w:eastAsia="Times New Roman" w:hAnsi="Helvetica" w:cs="Arial"/>
          <w:i/>
          <w:iCs/>
          <w:color w:val="242424"/>
          <w:kern w:val="0"/>
          <w:shd w:val="clear" w:color="auto" w:fill="FFFFFF"/>
          <w14:ligatures w14:val="none"/>
        </w:rPr>
      </w:pPr>
      <w:r>
        <w:rPr>
          <w:rFonts w:ascii="Helvetica" w:eastAsia="Times New Roman" w:hAnsi="Helvetica" w:cs="Arial"/>
          <w:i/>
          <w:iCs/>
          <w:color w:val="242424"/>
          <w:kern w:val="0"/>
          <w:shd w:val="clear" w:color="auto" w:fill="FFFFFF"/>
          <w14:ligatures w14:val="none"/>
        </w:rPr>
        <w:t>Theoretically, it is possible</w:t>
      </w:r>
      <w:r w:rsidR="008D21E3">
        <w:rPr>
          <w:rFonts w:ascii="Helvetica" w:eastAsia="Times New Roman" w:hAnsi="Helvetica" w:cs="Arial"/>
          <w:i/>
          <w:iCs/>
          <w:color w:val="242424"/>
          <w:kern w:val="0"/>
          <w:shd w:val="clear" w:color="auto" w:fill="FFFFFF"/>
          <w14:ligatures w14:val="none"/>
        </w:rPr>
        <w:t>.</w:t>
      </w:r>
      <w:r>
        <w:rPr>
          <w:rFonts w:ascii="Helvetica" w:eastAsia="Times New Roman" w:hAnsi="Helvetica" w:cs="Arial"/>
          <w:i/>
          <w:iCs/>
          <w:color w:val="242424"/>
          <w:kern w:val="0"/>
          <w:shd w:val="clear" w:color="auto" w:fill="FFFFFF"/>
          <w14:ligatures w14:val="none"/>
        </w:rPr>
        <w:t xml:space="preserve"> </w:t>
      </w:r>
      <w:r w:rsidR="008D21E3">
        <w:rPr>
          <w:rFonts w:ascii="Helvetica" w:eastAsia="Times New Roman" w:hAnsi="Helvetica" w:cs="Arial"/>
          <w:i/>
          <w:iCs/>
          <w:color w:val="242424"/>
          <w:kern w:val="0"/>
          <w:shd w:val="clear" w:color="auto" w:fill="FFFFFF"/>
          <w14:ligatures w14:val="none"/>
        </w:rPr>
        <w:t xml:space="preserve">However, </w:t>
      </w:r>
      <w:r>
        <w:rPr>
          <w:rFonts w:ascii="Helvetica" w:eastAsia="Times New Roman" w:hAnsi="Helvetica" w:cs="Arial"/>
          <w:i/>
          <w:iCs/>
          <w:color w:val="242424"/>
          <w:kern w:val="0"/>
          <w:shd w:val="clear" w:color="auto" w:fill="FFFFFF"/>
          <w14:ligatures w14:val="none"/>
        </w:rPr>
        <w:t xml:space="preserve">some stages of the process take significant time. There are packages that can aid in this </w:t>
      </w:r>
      <w:r w:rsidR="002A1F91">
        <w:rPr>
          <w:rFonts w:ascii="Helvetica" w:eastAsia="Times New Roman" w:hAnsi="Helvetica" w:cs="Arial"/>
          <w:i/>
          <w:iCs/>
          <w:color w:val="242424"/>
          <w:kern w:val="0"/>
          <w:shd w:val="clear" w:color="auto" w:fill="FFFFFF"/>
          <w14:ligatures w14:val="none"/>
        </w:rPr>
        <w:t>situation,</w:t>
      </w:r>
      <w:r w:rsidR="008E150D">
        <w:rPr>
          <w:rFonts w:ascii="Helvetica" w:eastAsia="Times New Roman" w:hAnsi="Helvetica" w:cs="Arial"/>
          <w:i/>
          <w:iCs/>
          <w:color w:val="242424"/>
          <w:kern w:val="0"/>
          <w:shd w:val="clear" w:color="auto" w:fill="FFFFFF"/>
          <w14:ligatures w14:val="none"/>
        </w:rPr>
        <w:t xml:space="preserve"> but this will typically come at the cost of accuracy. W</w:t>
      </w:r>
      <w:r>
        <w:rPr>
          <w:rFonts w:ascii="Helvetica" w:eastAsia="Times New Roman" w:hAnsi="Helvetica" w:cs="Arial"/>
          <w:i/>
          <w:iCs/>
          <w:color w:val="242424"/>
          <w:kern w:val="0"/>
          <w:shd w:val="clear" w:color="auto" w:fill="FFFFFF"/>
          <w14:ligatures w14:val="none"/>
        </w:rPr>
        <w:t>e believe that a two</w:t>
      </w:r>
      <w:r w:rsidR="00A26313">
        <w:rPr>
          <w:rFonts w:ascii="Helvetica" w:eastAsia="Times New Roman" w:hAnsi="Helvetica" w:cs="Arial"/>
          <w:i/>
          <w:iCs/>
          <w:color w:val="242424"/>
          <w:kern w:val="0"/>
          <w:shd w:val="clear" w:color="auto" w:fill="FFFFFF"/>
          <w14:ligatures w14:val="none"/>
        </w:rPr>
        <w:t>-</w:t>
      </w:r>
      <w:r>
        <w:rPr>
          <w:rFonts w:ascii="Helvetica" w:eastAsia="Times New Roman" w:hAnsi="Helvetica" w:cs="Arial"/>
          <w:i/>
          <w:iCs/>
          <w:color w:val="242424"/>
          <w:kern w:val="0"/>
          <w:shd w:val="clear" w:color="auto" w:fill="FFFFFF"/>
          <w14:ligatures w14:val="none"/>
        </w:rPr>
        <w:t>session approach is currently the most robust</w:t>
      </w:r>
      <w:r w:rsidR="008D21E3">
        <w:rPr>
          <w:rFonts w:ascii="Helvetica" w:eastAsia="Times New Roman" w:hAnsi="Helvetica" w:cs="Arial"/>
          <w:i/>
          <w:iCs/>
          <w:color w:val="242424"/>
          <w:kern w:val="0"/>
          <w:shd w:val="clear" w:color="auto" w:fill="FFFFFF"/>
          <w14:ligatures w14:val="none"/>
        </w:rPr>
        <w:t>.</w:t>
      </w:r>
    </w:p>
    <w:p w14:paraId="1582E671" w14:textId="77777777" w:rsidR="008E150D" w:rsidRDefault="008E150D" w:rsidP="00DF10AA">
      <w:pPr>
        <w:spacing w:line="240" w:lineRule="auto"/>
        <w:jc w:val="both"/>
        <w:rPr>
          <w:rFonts w:ascii="Helvetica" w:eastAsia="Times New Roman" w:hAnsi="Helvetica" w:cs="Arial"/>
          <w:i/>
          <w:iCs/>
          <w:color w:val="242424"/>
          <w:kern w:val="0"/>
          <w:shd w:val="clear" w:color="auto" w:fill="FFFFFF"/>
          <w14:ligatures w14:val="none"/>
        </w:rPr>
      </w:pPr>
    </w:p>
    <w:p w14:paraId="40C5C5E4" w14:textId="7194709A" w:rsidR="007F18C1" w:rsidRDefault="007F18C1" w:rsidP="007F18C1">
      <w:pPr>
        <w:pStyle w:val="ListParagraph"/>
        <w:numPr>
          <w:ilvl w:val="0"/>
          <w:numId w:val="4"/>
        </w:numPr>
        <w:spacing w:line="240" w:lineRule="auto"/>
        <w:ind w:left="0" w:firstLine="0"/>
        <w:jc w:val="both"/>
        <w:rPr>
          <w:rFonts w:ascii="Helvetica" w:eastAsia="Times New Roman" w:hAnsi="Helvetica" w:cs="Arial"/>
          <w:color w:val="242424"/>
          <w:kern w:val="0"/>
          <w:shd w:val="clear" w:color="auto" w:fill="FFFFFF"/>
          <w14:ligatures w14:val="none"/>
        </w:rPr>
      </w:pPr>
      <w:r w:rsidRPr="007F18C1">
        <w:rPr>
          <w:rFonts w:ascii="Helvetica" w:eastAsia="Times New Roman" w:hAnsi="Helvetica" w:cs="Arial"/>
          <w:color w:val="242424"/>
          <w:kern w:val="0"/>
          <w:shd w:val="clear" w:color="auto" w:fill="FFFFFF"/>
          <w14:ligatures w14:val="none"/>
        </w:rPr>
        <w:t>Given the complexity of the process, what is the feasibility of this approach at other sites? How specialized are these pipelines in terms of implementation?</w:t>
      </w:r>
    </w:p>
    <w:p w14:paraId="2B444A05" w14:textId="69BA9BFE" w:rsidR="00434CF0" w:rsidRPr="00434CF0" w:rsidRDefault="00A9168E" w:rsidP="00434CF0">
      <w:pPr>
        <w:spacing w:line="240" w:lineRule="auto"/>
        <w:jc w:val="both"/>
        <w:rPr>
          <w:rFonts w:ascii="Helvetica" w:eastAsia="Times New Roman" w:hAnsi="Helvetica" w:cs="Arial"/>
          <w:i/>
          <w:iCs/>
          <w:color w:val="242424"/>
          <w:kern w:val="0"/>
          <w:shd w:val="clear" w:color="auto" w:fill="FFFFFF"/>
          <w14:ligatures w14:val="none"/>
        </w:rPr>
      </w:pPr>
      <w:r>
        <w:rPr>
          <w:rFonts w:ascii="Helvetica" w:eastAsia="Times New Roman" w:hAnsi="Helvetica" w:cs="Arial"/>
          <w:i/>
          <w:iCs/>
          <w:color w:val="242424"/>
          <w:kern w:val="0"/>
          <w:shd w:val="clear" w:color="auto" w:fill="FFFFFF"/>
          <w14:ligatures w14:val="none"/>
        </w:rPr>
        <w:t xml:space="preserve">We believe that the approach can easily be translated to other site due to the widespread availability of the tools it relies on. </w:t>
      </w:r>
      <w:r w:rsidR="00434CF0" w:rsidRPr="00434CF0">
        <w:rPr>
          <w:rFonts w:ascii="Helvetica" w:eastAsia="Times New Roman" w:hAnsi="Helvetica" w:cs="Arial"/>
          <w:i/>
          <w:iCs/>
          <w:color w:val="242424"/>
          <w:kern w:val="0"/>
          <w:shd w:val="clear" w:color="auto" w:fill="FFFFFF"/>
          <w14:ligatures w14:val="none"/>
        </w:rPr>
        <w:t>We have</w:t>
      </w:r>
      <w:r>
        <w:rPr>
          <w:rFonts w:ascii="Helvetica" w:eastAsia="Times New Roman" w:hAnsi="Helvetica" w:cs="Arial"/>
          <w:i/>
          <w:iCs/>
          <w:color w:val="242424"/>
          <w:kern w:val="0"/>
          <w:shd w:val="clear" w:color="auto" w:fill="FFFFFF"/>
          <w14:ligatures w14:val="none"/>
        </w:rPr>
        <w:t xml:space="preserve"> therefore</w:t>
      </w:r>
      <w:r w:rsidR="00434CF0" w:rsidRPr="00434CF0">
        <w:rPr>
          <w:rFonts w:ascii="Helvetica" w:eastAsia="Times New Roman" w:hAnsi="Helvetica" w:cs="Arial"/>
          <w:i/>
          <w:iCs/>
          <w:color w:val="242424"/>
          <w:kern w:val="0"/>
          <w:shd w:val="clear" w:color="auto" w:fill="FFFFFF"/>
          <w14:ligatures w14:val="none"/>
        </w:rPr>
        <w:t xml:space="preserve"> added the following in the “Data and code availability” section</w:t>
      </w:r>
      <w:r w:rsidR="00434CF0">
        <w:rPr>
          <w:rFonts w:ascii="Helvetica" w:eastAsia="Times New Roman" w:hAnsi="Helvetica" w:cs="Arial"/>
          <w:i/>
          <w:iCs/>
          <w:color w:val="242424"/>
          <w:kern w:val="0"/>
          <w:shd w:val="clear" w:color="auto" w:fill="FFFFFF"/>
          <w14:ligatures w14:val="none"/>
        </w:rPr>
        <w:t xml:space="preserve"> (p21)</w:t>
      </w:r>
      <w:r w:rsidR="00434CF0" w:rsidRPr="00434CF0">
        <w:rPr>
          <w:rFonts w:ascii="Helvetica" w:eastAsia="Times New Roman" w:hAnsi="Helvetica" w:cs="Arial"/>
          <w:i/>
          <w:iCs/>
          <w:color w:val="242424"/>
          <w:kern w:val="0"/>
          <w:shd w:val="clear" w:color="auto" w:fill="FFFFFF"/>
          <w14:ligatures w14:val="none"/>
        </w:rPr>
        <w:t>:</w:t>
      </w:r>
    </w:p>
    <w:p w14:paraId="384E8CC4" w14:textId="743CA8BF" w:rsidR="00434CF0" w:rsidRPr="00434CF0" w:rsidRDefault="00434CF0" w:rsidP="00434CF0">
      <w:pPr>
        <w:spacing w:line="240" w:lineRule="auto"/>
        <w:ind w:left="284"/>
        <w:jc w:val="both"/>
        <w:rPr>
          <w:rFonts w:ascii="Helvetica" w:eastAsia="Times New Roman" w:hAnsi="Helvetica" w:cs="Arial"/>
          <w:color w:val="242424"/>
          <w:kern w:val="0"/>
          <w:shd w:val="clear" w:color="auto" w:fill="FFFFFF"/>
          <w14:ligatures w14:val="none"/>
        </w:rPr>
      </w:pPr>
      <w:r>
        <w:rPr>
          <w:rFonts w:ascii="Helvetica" w:eastAsia="Times New Roman" w:hAnsi="Helvetica" w:cs="Arial"/>
          <w:color w:val="242424"/>
          <w:kern w:val="0"/>
          <w:shd w:val="clear" w:color="auto" w:fill="FFFFFF"/>
          <w14:ligatures w14:val="none"/>
        </w:rPr>
        <w:t>“</w:t>
      </w:r>
      <w:r w:rsidRPr="00EB26FD">
        <w:rPr>
          <w:rFonts w:ascii="Helvetica" w:eastAsia="Times New Roman" w:hAnsi="Helvetica" w:cs="Arial"/>
          <w:color w:val="242424"/>
          <w:kern w:val="0"/>
          <w:shd w:val="clear" w:color="auto" w:fill="FFFFFF"/>
          <w14:ligatures w14:val="none"/>
        </w:rPr>
        <w:t>The described pipeline primarily depends on bash, python, and ANTs. Given the widespread availability of these tools, this pipeline could be implemented at other sites. Successful implementation requires data export to a location where these tools are available. For correct calculation of translation and orientation parameters, one needs to translate the results back to the coordinate system of the MRI</w:t>
      </w:r>
      <w:r w:rsidRPr="00434CF0">
        <w:rPr>
          <w:rFonts w:ascii="Helvetica" w:eastAsia="Times New Roman" w:hAnsi="Helvetica" w:cs="Arial"/>
          <w:i/>
          <w:iCs/>
          <w:color w:val="242424"/>
          <w:kern w:val="0"/>
          <w:shd w:val="clear" w:color="auto" w:fill="FFFFFF"/>
          <w14:ligatures w14:val="none"/>
        </w:rPr>
        <w:t>.</w:t>
      </w:r>
      <w:r>
        <w:rPr>
          <w:rFonts w:ascii="Helvetica" w:eastAsia="Times New Roman" w:hAnsi="Helvetica" w:cs="Arial"/>
          <w:color w:val="242424"/>
          <w:kern w:val="0"/>
          <w:shd w:val="clear" w:color="auto" w:fill="FFFFFF"/>
          <w14:ligatures w14:val="none"/>
        </w:rPr>
        <w:t>”</w:t>
      </w:r>
    </w:p>
    <w:p w14:paraId="1993DDFC" w14:textId="77777777" w:rsidR="000C5743" w:rsidRDefault="000C5743" w:rsidP="00B649CE">
      <w:pPr>
        <w:spacing w:after="0" w:line="240" w:lineRule="auto"/>
        <w:jc w:val="both"/>
        <w:rPr>
          <w:rFonts w:ascii="Helvetica" w:eastAsia="Times New Roman" w:hAnsi="Helvetica" w:cs="Arial"/>
          <w:i/>
          <w:iCs/>
          <w:color w:val="242424"/>
          <w:kern w:val="0"/>
          <w:shd w:val="clear" w:color="auto" w:fill="FFFFFF"/>
          <w14:ligatures w14:val="none"/>
        </w:rPr>
      </w:pPr>
    </w:p>
    <w:p w14:paraId="737A9840" w14:textId="0E36AD8B" w:rsidR="00B649CE" w:rsidRPr="007F18C1" w:rsidRDefault="00C06EB2" w:rsidP="007F18C1">
      <w:pPr>
        <w:pStyle w:val="ListParagraph"/>
        <w:numPr>
          <w:ilvl w:val="0"/>
          <w:numId w:val="4"/>
        </w:numPr>
        <w:spacing w:after="0" w:line="240" w:lineRule="auto"/>
        <w:ind w:left="0" w:firstLine="0"/>
        <w:jc w:val="both"/>
        <w:rPr>
          <w:rFonts w:ascii="Helvetica" w:eastAsia="Times New Roman" w:hAnsi="Helvetica" w:cs="Arial"/>
          <w:color w:val="242424"/>
          <w:kern w:val="0"/>
          <w:shd w:val="clear" w:color="auto" w:fill="FFFFFF"/>
          <w14:ligatures w14:val="none"/>
        </w:rPr>
      </w:pPr>
      <w:r w:rsidRPr="007F18C1">
        <w:rPr>
          <w:rFonts w:ascii="Helvetica" w:eastAsia="Times New Roman" w:hAnsi="Helvetica" w:cs="Arial"/>
          <w:color w:val="242424"/>
          <w:kern w:val="0"/>
          <w:shd w:val="clear" w:color="auto" w:fill="FFFFFF"/>
          <w14:ligatures w14:val="none"/>
        </w:rPr>
        <w:lastRenderedPageBreak/>
        <w:t>How important is this process in terms of getting the right line? How much more accurate is this approach than standard line placing?</w:t>
      </w:r>
    </w:p>
    <w:p w14:paraId="0EE5F027" w14:textId="437D3983" w:rsidR="00C06EB2" w:rsidRDefault="00B649CE" w:rsidP="000C5743">
      <w:pPr>
        <w:spacing w:before="160" w:line="240" w:lineRule="auto"/>
        <w:jc w:val="both"/>
        <w:rPr>
          <w:rFonts w:ascii="Helvetica" w:eastAsia="Times New Roman" w:hAnsi="Helvetica" w:cs="Arial"/>
          <w:i/>
          <w:iCs/>
          <w:color w:val="242424"/>
          <w:kern w:val="0"/>
          <w:shd w:val="clear" w:color="auto" w:fill="FFFFFF"/>
          <w14:ligatures w14:val="none"/>
        </w:rPr>
      </w:pPr>
      <w:r>
        <w:rPr>
          <w:rFonts w:ascii="Helvetica" w:eastAsia="Times New Roman" w:hAnsi="Helvetica" w:cs="Arial"/>
          <w:i/>
          <w:iCs/>
          <w:color w:val="242424"/>
          <w:kern w:val="0"/>
          <w:shd w:val="clear" w:color="auto" w:fill="FFFFFF"/>
          <w14:ligatures w14:val="none"/>
        </w:rPr>
        <w:t xml:space="preserve">Thank you </w:t>
      </w:r>
      <w:r w:rsidR="000C5743">
        <w:rPr>
          <w:rFonts w:ascii="Helvetica" w:eastAsia="Times New Roman" w:hAnsi="Helvetica" w:cs="Arial"/>
          <w:i/>
          <w:iCs/>
          <w:color w:val="242424"/>
          <w:kern w:val="0"/>
          <w:shd w:val="clear" w:color="auto" w:fill="FFFFFF"/>
          <w14:ligatures w14:val="none"/>
        </w:rPr>
        <w:t xml:space="preserve">for the question. </w:t>
      </w:r>
      <w:r w:rsidR="00A26313">
        <w:rPr>
          <w:rFonts w:ascii="Helvetica" w:eastAsia="Times New Roman" w:hAnsi="Helvetica" w:cs="Arial"/>
          <w:i/>
          <w:iCs/>
          <w:color w:val="242424"/>
          <w:kern w:val="0"/>
          <w:shd w:val="clear" w:color="auto" w:fill="FFFFFF"/>
          <w14:ligatures w14:val="none"/>
        </w:rPr>
        <w:t>Given that this</w:t>
      </w:r>
      <w:r w:rsidR="007F18C1">
        <w:rPr>
          <w:rFonts w:ascii="Helvetica" w:eastAsia="Times New Roman" w:hAnsi="Helvetica" w:cs="Arial"/>
          <w:i/>
          <w:iCs/>
          <w:color w:val="242424"/>
          <w:kern w:val="0"/>
          <w:shd w:val="clear" w:color="auto" w:fill="FFFFFF"/>
          <w14:ligatures w14:val="none"/>
        </w:rPr>
        <w:t xml:space="preserve"> is of crucial importance, we</w:t>
      </w:r>
      <w:r w:rsidR="000C5743">
        <w:rPr>
          <w:rFonts w:ascii="Helvetica" w:eastAsia="Times New Roman" w:hAnsi="Helvetica" w:cs="Arial"/>
          <w:i/>
          <w:iCs/>
          <w:color w:val="242424"/>
          <w:kern w:val="0"/>
          <w:shd w:val="clear" w:color="auto" w:fill="FFFFFF"/>
          <w14:ligatures w14:val="none"/>
        </w:rPr>
        <w:t xml:space="preserve"> have</w:t>
      </w:r>
      <w:r w:rsidR="007F18C1">
        <w:rPr>
          <w:rFonts w:ascii="Helvetica" w:eastAsia="Times New Roman" w:hAnsi="Helvetica" w:cs="Arial"/>
          <w:i/>
          <w:iCs/>
          <w:color w:val="242424"/>
          <w:kern w:val="0"/>
          <w:shd w:val="clear" w:color="auto" w:fill="FFFFFF"/>
          <w14:ligatures w14:val="none"/>
        </w:rPr>
        <w:t xml:space="preserve"> </w:t>
      </w:r>
      <w:r w:rsidR="000C5743">
        <w:rPr>
          <w:rFonts w:ascii="Helvetica" w:eastAsia="Times New Roman" w:hAnsi="Helvetica" w:cs="Arial"/>
          <w:i/>
          <w:iCs/>
          <w:color w:val="242424"/>
          <w:kern w:val="0"/>
          <w:shd w:val="clear" w:color="auto" w:fill="FFFFFF"/>
          <w14:ligatures w14:val="none"/>
        </w:rPr>
        <w:t xml:space="preserve">rephrased the introduction to highlight the importance of accurate line-planning (p5). </w:t>
      </w:r>
    </w:p>
    <w:p w14:paraId="763EEB15" w14:textId="4EB175F6" w:rsidR="008D21E3" w:rsidRDefault="005A37AC" w:rsidP="005A37AC">
      <w:pPr>
        <w:spacing w:after="200" w:line="360" w:lineRule="auto"/>
        <w:ind w:left="284"/>
        <w:jc w:val="both"/>
        <w:rPr>
          <w:rFonts w:ascii="Helvetica Neue" w:eastAsia="Helvetica Neue" w:hAnsi="Helvetica Neue" w:cs="Helvetica Neue"/>
        </w:rPr>
      </w:pPr>
      <w:r w:rsidRPr="005A37AC">
        <w:rPr>
          <w:rFonts w:ascii="Helvetica" w:eastAsia="Times New Roman" w:hAnsi="Helvetica" w:cs="Arial"/>
          <w:color w:val="242424"/>
          <w:kern w:val="0"/>
          <w:shd w:val="clear" w:color="auto" w:fill="FFFFFF"/>
          <w14:ligatures w14:val="none"/>
        </w:rPr>
        <w:t>[add paragraph from manuscript here once approved]</w:t>
      </w:r>
    </w:p>
    <w:p w14:paraId="7D38F201" w14:textId="77777777" w:rsidR="005A37AC" w:rsidRPr="005A37AC" w:rsidRDefault="005A37AC" w:rsidP="005A37AC">
      <w:pPr>
        <w:spacing w:after="200" w:line="360" w:lineRule="auto"/>
        <w:ind w:left="284"/>
        <w:jc w:val="both"/>
        <w:rPr>
          <w:rFonts w:ascii="Helvetica Neue" w:eastAsia="Helvetica Neue" w:hAnsi="Helvetica Neue" w:cs="Helvetica Neue"/>
        </w:rPr>
      </w:pPr>
    </w:p>
    <w:p w14:paraId="263AC7B6" w14:textId="78C7E103" w:rsidR="00C06EB2" w:rsidRPr="007F18C1" w:rsidRDefault="00C06EB2" w:rsidP="007F18C1">
      <w:pPr>
        <w:pStyle w:val="ListParagraph"/>
        <w:numPr>
          <w:ilvl w:val="0"/>
          <w:numId w:val="4"/>
        </w:numPr>
        <w:spacing w:after="0" w:line="240" w:lineRule="auto"/>
        <w:ind w:left="0" w:firstLine="0"/>
        <w:jc w:val="both"/>
        <w:rPr>
          <w:rFonts w:ascii="Helvetica" w:eastAsia="Times New Roman" w:hAnsi="Helvetica" w:cs="Arial"/>
          <w:color w:val="242424"/>
          <w:kern w:val="0"/>
          <w:shd w:val="clear" w:color="auto" w:fill="FFFFFF"/>
          <w14:ligatures w14:val="none"/>
        </w:rPr>
      </w:pPr>
      <w:r w:rsidRPr="007F18C1">
        <w:rPr>
          <w:rFonts w:ascii="Helvetica" w:eastAsia="Times New Roman" w:hAnsi="Helvetica" w:cs="Arial"/>
          <w:color w:val="242424"/>
          <w:kern w:val="0"/>
          <w:shd w:val="clear" w:color="auto" w:fill="FFFFFF"/>
          <w14:ligatures w14:val="none"/>
        </w:rPr>
        <w:t>The authors should potentially rephrase the introduction of their manuscript to bring it in line with what will be presented given that no high-resolution data is shown.</w:t>
      </w:r>
    </w:p>
    <w:p w14:paraId="77A12717" w14:textId="420F085C" w:rsidR="00F06DCD" w:rsidRDefault="002A1F91" w:rsidP="00A52852">
      <w:pPr>
        <w:spacing w:before="160" w:after="0" w:line="240" w:lineRule="auto"/>
        <w:jc w:val="both"/>
        <w:rPr>
          <w:rFonts w:ascii="Helvetica" w:eastAsia="Times New Roman" w:hAnsi="Helvetica" w:cs="Arial"/>
          <w:i/>
          <w:iCs/>
          <w:color w:val="242424"/>
          <w:kern w:val="0"/>
          <w:shd w:val="clear" w:color="auto" w:fill="FFFFFF"/>
          <w14:ligatures w14:val="none"/>
        </w:rPr>
      </w:pPr>
      <w:r w:rsidRPr="006F1FA5">
        <w:rPr>
          <w:rFonts w:ascii="Helvetica" w:eastAsia="Times New Roman" w:hAnsi="Helvetica" w:cs="Arial"/>
          <w:i/>
          <w:iCs/>
          <w:color w:val="242424"/>
          <w:kern w:val="0"/>
          <w:shd w:val="clear" w:color="auto" w:fill="FFFFFF"/>
          <w14:ligatures w14:val="none"/>
        </w:rPr>
        <w:t>Considering</w:t>
      </w:r>
      <w:r w:rsidR="00E3409E" w:rsidRPr="006F1FA5">
        <w:rPr>
          <w:rFonts w:ascii="Helvetica" w:eastAsia="Times New Roman" w:hAnsi="Helvetica" w:cs="Arial"/>
          <w:i/>
          <w:iCs/>
          <w:color w:val="242424"/>
          <w:kern w:val="0"/>
          <w:shd w:val="clear" w:color="auto" w:fill="FFFFFF"/>
          <w14:ligatures w14:val="none"/>
        </w:rPr>
        <w:t xml:space="preserve"> </w:t>
      </w:r>
      <w:r w:rsidR="00607E2F" w:rsidRPr="006F1FA5">
        <w:rPr>
          <w:rFonts w:ascii="Helvetica" w:eastAsia="Times New Roman" w:hAnsi="Helvetica" w:cs="Arial"/>
          <w:i/>
          <w:iCs/>
          <w:color w:val="242424"/>
          <w:kern w:val="0"/>
          <w:shd w:val="clear" w:color="auto" w:fill="FFFFFF"/>
          <w14:ligatures w14:val="none"/>
        </w:rPr>
        <w:t>the reviewers</w:t>
      </w:r>
      <w:r w:rsidR="00656940">
        <w:rPr>
          <w:rFonts w:ascii="Helvetica" w:eastAsia="Times New Roman" w:hAnsi="Helvetica" w:cs="Arial"/>
          <w:i/>
          <w:iCs/>
          <w:color w:val="242424"/>
          <w:kern w:val="0"/>
          <w:shd w:val="clear" w:color="auto" w:fill="FFFFFF"/>
          <w14:ligatures w14:val="none"/>
        </w:rPr>
        <w:t>’</w:t>
      </w:r>
      <w:r w:rsidR="00607E2F" w:rsidRPr="006F1FA5">
        <w:rPr>
          <w:rFonts w:ascii="Helvetica" w:eastAsia="Times New Roman" w:hAnsi="Helvetica" w:cs="Arial"/>
          <w:i/>
          <w:iCs/>
          <w:color w:val="242424"/>
          <w:kern w:val="0"/>
          <w:shd w:val="clear" w:color="auto" w:fill="FFFFFF"/>
          <w14:ligatures w14:val="none"/>
        </w:rPr>
        <w:t xml:space="preserve"> </w:t>
      </w:r>
      <w:r w:rsidR="00656940">
        <w:rPr>
          <w:rFonts w:ascii="Helvetica" w:eastAsia="Times New Roman" w:hAnsi="Helvetica" w:cs="Arial"/>
          <w:i/>
          <w:iCs/>
          <w:color w:val="242424"/>
          <w:kern w:val="0"/>
          <w:shd w:val="clear" w:color="auto" w:fill="FFFFFF"/>
          <w14:ligatures w14:val="none"/>
        </w:rPr>
        <w:t>remarks</w:t>
      </w:r>
      <w:r w:rsidR="00607E2F" w:rsidRPr="006F1FA5">
        <w:rPr>
          <w:rFonts w:ascii="Helvetica" w:eastAsia="Times New Roman" w:hAnsi="Helvetica" w:cs="Arial"/>
          <w:i/>
          <w:iCs/>
          <w:color w:val="242424"/>
          <w:kern w:val="0"/>
          <w:shd w:val="clear" w:color="auto" w:fill="FFFFFF"/>
          <w14:ligatures w14:val="none"/>
        </w:rPr>
        <w:t xml:space="preserve">, we have added an additional figure showing </w:t>
      </w:r>
      <w:r w:rsidR="00A52852" w:rsidRPr="006F1FA5">
        <w:rPr>
          <w:rFonts w:ascii="Helvetica" w:eastAsia="Times New Roman" w:hAnsi="Helvetica" w:cs="Arial"/>
          <w:i/>
          <w:iCs/>
          <w:color w:val="242424"/>
          <w:kern w:val="0"/>
          <w:shd w:val="clear" w:color="auto" w:fill="FFFFFF"/>
          <w14:ligatures w14:val="none"/>
        </w:rPr>
        <w:t xml:space="preserve">laminar results for the best performing subject to highlight the possibilities of this method. </w:t>
      </w:r>
      <w:commentRangeStart w:id="5"/>
      <w:r w:rsidR="00A52852" w:rsidRPr="006F1FA5">
        <w:rPr>
          <w:rFonts w:ascii="Helvetica" w:eastAsia="Times New Roman" w:hAnsi="Helvetica" w:cs="Arial"/>
          <w:i/>
          <w:iCs/>
          <w:color w:val="242424"/>
          <w:kern w:val="0"/>
          <w:shd w:val="clear" w:color="auto" w:fill="FFFFFF"/>
          <w14:ligatures w14:val="none"/>
        </w:rPr>
        <w:t>The scope of the paper, however, remains the experimental setup</w:t>
      </w:r>
      <w:commentRangeEnd w:id="5"/>
      <w:r w:rsidR="00A52852" w:rsidRPr="006F1FA5">
        <w:rPr>
          <w:rStyle w:val="CommentReference"/>
          <w:rFonts w:ascii="Helvetica" w:hAnsi="Helvetica"/>
        </w:rPr>
        <w:commentReference w:id="5"/>
      </w:r>
      <w:r w:rsidR="00A52852" w:rsidRPr="006F1FA5">
        <w:rPr>
          <w:rFonts w:ascii="Helvetica" w:eastAsia="Times New Roman" w:hAnsi="Helvetica" w:cs="Arial"/>
          <w:i/>
          <w:iCs/>
          <w:color w:val="242424"/>
          <w:kern w:val="0"/>
          <w:shd w:val="clear" w:color="auto" w:fill="FFFFFF"/>
          <w14:ligatures w14:val="none"/>
        </w:rPr>
        <w:t>.</w:t>
      </w:r>
    </w:p>
    <w:p w14:paraId="1E1CAE4E" w14:textId="77777777" w:rsidR="00F06DCD" w:rsidRDefault="00F06DCD">
      <w:pPr>
        <w:rPr>
          <w:rFonts w:ascii="Helvetica" w:eastAsia="Times New Roman" w:hAnsi="Helvetica" w:cs="Arial"/>
          <w:i/>
          <w:iCs/>
          <w:color w:val="242424"/>
          <w:kern w:val="0"/>
          <w:shd w:val="clear" w:color="auto" w:fill="FFFFFF"/>
          <w14:ligatures w14:val="none"/>
        </w:rPr>
      </w:pPr>
      <w:r>
        <w:rPr>
          <w:rFonts w:ascii="Helvetica" w:eastAsia="Times New Roman" w:hAnsi="Helvetica" w:cs="Arial"/>
          <w:i/>
          <w:iCs/>
          <w:color w:val="242424"/>
          <w:kern w:val="0"/>
          <w:shd w:val="clear" w:color="auto" w:fill="FFFFFF"/>
          <w14:ligatures w14:val="none"/>
        </w:rPr>
        <w:br w:type="page"/>
      </w:r>
    </w:p>
    <w:p w14:paraId="7BC0A3D4" w14:textId="0DF6B567" w:rsidR="006B1D71" w:rsidRDefault="002A1F91" w:rsidP="00A52852">
      <w:pPr>
        <w:spacing w:before="160" w:after="0" w:line="240" w:lineRule="auto"/>
        <w:jc w:val="both"/>
        <w:rPr>
          <w:rFonts w:ascii="Helvetica" w:eastAsia="Times New Roman" w:hAnsi="Helvetica" w:cs="Arial"/>
          <w:kern w:val="0"/>
          <w:sz w:val="28"/>
          <w:szCs w:val="28"/>
          <w14:ligatures w14:val="none"/>
        </w:rPr>
      </w:pPr>
      <w:r>
        <w:rPr>
          <w:rFonts w:ascii="Helvetica" w:eastAsia="Times New Roman" w:hAnsi="Helvetica" w:cs="Arial"/>
          <w:kern w:val="0"/>
          <w:sz w:val="28"/>
          <w:szCs w:val="28"/>
          <w14:ligatures w14:val="none"/>
        </w:rPr>
        <w:lastRenderedPageBreak/>
        <w:t>References</w:t>
      </w:r>
    </w:p>
    <w:p w14:paraId="45CE851D" w14:textId="07B6AAA3" w:rsidR="002A1F91" w:rsidRPr="002A1F91" w:rsidRDefault="002A1F91" w:rsidP="00A52852">
      <w:pPr>
        <w:spacing w:before="160" w:after="0" w:line="240" w:lineRule="auto"/>
        <w:jc w:val="both"/>
        <w:rPr>
          <w:rFonts w:ascii="Helvetica" w:eastAsia="Times New Roman" w:hAnsi="Helvetica" w:cs="Arial"/>
          <w:kern w:val="0"/>
          <w14:ligatures w14:val="none"/>
        </w:rPr>
      </w:pPr>
      <w:r w:rsidRPr="002A1F91">
        <w:rPr>
          <w:rFonts w:ascii="Helvetica" w:eastAsia="Times New Roman" w:hAnsi="Helvetica" w:cs="Arial"/>
          <w:kern w:val="0"/>
          <w14:ligatures w14:val="none"/>
        </w:rPr>
        <w:t>[add refs]</w:t>
      </w:r>
    </w:p>
    <w:sectPr w:rsidR="002A1F91" w:rsidRPr="002A1F91" w:rsidSect="00F92CB2">
      <w:footerReference w:type="even" r:id="rId13"/>
      <w:footerReference w:type="default" r:id="rId14"/>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rjen Heij" w:date="2023-07-03T13:28:00Z" w:initials="JH">
    <w:p w14:paraId="33E373A5" w14:textId="77777777" w:rsidR="00A73623" w:rsidRDefault="00A73623">
      <w:pPr>
        <w:pStyle w:val="CommentText"/>
      </w:pPr>
      <w:r>
        <w:rPr>
          <w:rStyle w:val="CommentReference"/>
        </w:rPr>
        <w:annotationRef/>
      </w:r>
      <w:r w:rsidRPr="00A73623">
        <w:t>https://www.biorxiv.org/content/10.1101/2020.06.30.179762v1</w:t>
      </w:r>
    </w:p>
    <w:p w14:paraId="5AAA9AC9" w14:textId="38AE35BB" w:rsidR="00A73623" w:rsidRDefault="00A73623">
      <w:pPr>
        <w:pStyle w:val="CommentText"/>
      </w:pPr>
    </w:p>
  </w:comment>
  <w:comment w:id="1" w:author="Luisa Raimondo" w:date="2023-07-02T17:24:00Z" w:initials="LR">
    <w:p w14:paraId="1A8068D8" w14:textId="77777777" w:rsidR="006F1FA5" w:rsidRDefault="006F1FA5" w:rsidP="006F1FA5">
      <w:pPr>
        <w:pStyle w:val="CommentText"/>
      </w:pPr>
      <w:r>
        <w:rPr>
          <w:rStyle w:val="CommentReference"/>
        </w:rPr>
        <w:annotationRef/>
      </w:r>
      <w:r>
        <w:t>Not sure something like this is needed, as was already there in the paper. But since he asked for a github version/number, you want him to understand that was not the classic Nordic version.</w:t>
      </w:r>
    </w:p>
  </w:comment>
  <w:comment w:id="2" w:author="Jurjen Heij" w:date="2023-07-07T10:32:00Z" w:initials="JH">
    <w:p w14:paraId="3ED893C4" w14:textId="2A5C53F6" w:rsidR="00A26313" w:rsidRDefault="00A26313">
      <w:pPr>
        <w:pStyle w:val="CommentText"/>
      </w:pPr>
      <w:r>
        <w:rPr>
          <w:rStyle w:val="CommentReference"/>
        </w:rPr>
        <w:annotationRef/>
      </w:r>
      <w:r>
        <w:t>We could add code to linescanning repository?</w:t>
      </w:r>
    </w:p>
  </w:comment>
  <w:comment w:id="4" w:author="Jurjen Heij" w:date="2023-07-05T18:14:00Z" w:initials="JH">
    <w:p w14:paraId="6E7549C6" w14:textId="77777777" w:rsidR="005A37AC" w:rsidRDefault="005A37AC" w:rsidP="005A37AC">
      <w:pPr>
        <w:pStyle w:val="CommentText"/>
      </w:pPr>
      <w:r>
        <w:rPr>
          <w:rStyle w:val="CommentReference"/>
        </w:rPr>
        <w:annotationRef/>
      </w:r>
      <w:r>
        <w:t>Other favorites?</w:t>
      </w:r>
    </w:p>
  </w:comment>
  <w:comment w:id="5" w:author="Jurjen Heij" w:date="2023-06-28T14:39:00Z" w:initials="JH">
    <w:p w14:paraId="64A363D5" w14:textId="7B3505AF" w:rsidR="00A52852" w:rsidRDefault="00A52852">
      <w:pPr>
        <w:pStyle w:val="CommentText"/>
      </w:pPr>
      <w:r>
        <w:rPr>
          <w:rStyle w:val="CommentReference"/>
        </w:rPr>
        <w:annotationRef/>
      </w:r>
      <w:r>
        <w:t>So pls be kind..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AA9AC9" w15:done="0"/>
  <w15:commentEx w15:paraId="1A8068D8" w15:done="0"/>
  <w15:commentEx w15:paraId="3ED893C4" w15:paraIdParent="1A8068D8" w15:done="0"/>
  <w15:commentEx w15:paraId="6E7549C6" w15:done="0"/>
  <w15:commentEx w15:paraId="64A363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D4B76" w16cex:dateUtc="2023-07-03T11:28:00Z"/>
  <w16cex:commentExtensible w16cex:durableId="28526828" w16cex:dateUtc="2023-07-07T08:32:00Z"/>
  <w16cex:commentExtensible w16cex:durableId="28503199" w16cex:dateUtc="2023-07-05T16:14:00Z"/>
  <w16cex:commentExtensible w16cex:durableId="2846C48B" w16cex:dateUtc="2023-06-28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AA9AC9" w16cid:durableId="284D4B76"/>
  <w16cid:commentId w16cid:paraId="1A8068D8" w16cid:durableId="284D1C76"/>
  <w16cid:commentId w16cid:paraId="3ED893C4" w16cid:durableId="28526828"/>
  <w16cid:commentId w16cid:paraId="6E7549C6" w16cid:durableId="28503199"/>
  <w16cid:commentId w16cid:paraId="64A363D5" w16cid:durableId="2846C4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DC2D7" w14:textId="77777777" w:rsidR="008B5761" w:rsidRDefault="008B5761" w:rsidP="00F92CB2">
      <w:pPr>
        <w:spacing w:after="0" w:line="240" w:lineRule="auto"/>
      </w:pPr>
      <w:r>
        <w:separator/>
      </w:r>
    </w:p>
  </w:endnote>
  <w:endnote w:type="continuationSeparator" w:id="0">
    <w:p w14:paraId="10BED3D0" w14:textId="77777777" w:rsidR="008B5761" w:rsidRDefault="008B5761" w:rsidP="00F92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ill Sans Nova">
    <w:panose1 w:val="020B0602020104020203"/>
    <w:charset w:val="00"/>
    <w:family w:val="swiss"/>
    <w:pitch w:val="variable"/>
    <w:sig w:usb0="80000287" w:usb1="00000002" w:usb2="00000000" w:usb3="00000000" w:csb0="0000009F" w:csb1="00000000"/>
  </w:font>
  <w:font w:name="Gill Sans Nova Light">
    <w:panose1 w:val="020B0302020104020203"/>
    <w:charset w:val="00"/>
    <w:family w:val="swiss"/>
    <w:pitch w:val="variable"/>
    <w:sig w:usb0="8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508481"/>
      <w:docPartObj>
        <w:docPartGallery w:val="Page Numbers (Bottom of Page)"/>
        <w:docPartUnique/>
      </w:docPartObj>
    </w:sdtPr>
    <w:sdtContent>
      <w:p w14:paraId="3D8A629B" w14:textId="20B75B03" w:rsidR="00F92CB2" w:rsidRDefault="00F92CB2" w:rsidP="006B0F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B24CAF2" w14:textId="77777777" w:rsidR="00F92CB2" w:rsidRDefault="00F92CB2" w:rsidP="00F92C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Helvetica" w:hAnsi="Helvetica"/>
      </w:rPr>
      <w:id w:val="-1368531704"/>
      <w:docPartObj>
        <w:docPartGallery w:val="Page Numbers (Bottom of Page)"/>
        <w:docPartUnique/>
      </w:docPartObj>
    </w:sdtPr>
    <w:sdtContent>
      <w:p w14:paraId="722CA2FF" w14:textId="0FAE8ABC" w:rsidR="00F92CB2" w:rsidRPr="00F92CB2" w:rsidRDefault="00F92CB2" w:rsidP="006B0F99">
        <w:pPr>
          <w:pStyle w:val="Footer"/>
          <w:framePr w:wrap="none" w:vAnchor="text" w:hAnchor="margin" w:xAlign="right" w:y="1"/>
          <w:rPr>
            <w:rStyle w:val="PageNumber"/>
            <w:rFonts w:ascii="Helvetica" w:hAnsi="Helvetica"/>
          </w:rPr>
        </w:pPr>
        <w:r w:rsidRPr="00F92CB2">
          <w:rPr>
            <w:rStyle w:val="PageNumber"/>
            <w:rFonts w:ascii="Helvetica" w:hAnsi="Helvetica"/>
          </w:rPr>
          <w:fldChar w:fldCharType="begin"/>
        </w:r>
        <w:r w:rsidRPr="00F92CB2">
          <w:rPr>
            <w:rStyle w:val="PageNumber"/>
            <w:rFonts w:ascii="Helvetica" w:hAnsi="Helvetica"/>
          </w:rPr>
          <w:instrText xml:space="preserve"> PAGE </w:instrText>
        </w:r>
        <w:r w:rsidRPr="00F92CB2">
          <w:rPr>
            <w:rStyle w:val="PageNumber"/>
            <w:rFonts w:ascii="Helvetica" w:hAnsi="Helvetica"/>
          </w:rPr>
          <w:fldChar w:fldCharType="separate"/>
        </w:r>
        <w:r w:rsidRPr="00F92CB2">
          <w:rPr>
            <w:rStyle w:val="PageNumber"/>
            <w:rFonts w:ascii="Helvetica" w:hAnsi="Helvetica"/>
            <w:noProof/>
          </w:rPr>
          <w:t>2</w:t>
        </w:r>
        <w:r w:rsidRPr="00F92CB2">
          <w:rPr>
            <w:rStyle w:val="PageNumber"/>
            <w:rFonts w:ascii="Helvetica" w:hAnsi="Helvetica"/>
          </w:rPr>
          <w:fldChar w:fldCharType="end"/>
        </w:r>
      </w:p>
    </w:sdtContent>
  </w:sdt>
  <w:p w14:paraId="50CD61C5" w14:textId="77777777" w:rsidR="00F92CB2" w:rsidRDefault="00F92CB2" w:rsidP="00F92C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ADA04" w14:textId="77777777" w:rsidR="008B5761" w:rsidRDefault="008B5761" w:rsidP="00F92CB2">
      <w:pPr>
        <w:spacing w:after="0" w:line="240" w:lineRule="auto"/>
      </w:pPr>
      <w:r>
        <w:separator/>
      </w:r>
    </w:p>
  </w:footnote>
  <w:footnote w:type="continuationSeparator" w:id="0">
    <w:p w14:paraId="4CA89FA4" w14:textId="77777777" w:rsidR="008B5761" w:rsidRDefault="008B5761" w:rsidP="00F92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65DAF"/>
    <w:multiLevelType w:val="hybridMultilevel"/>
    <w:tmpl w:val="9350E7EC"/>
    <w:lvl w:ilvl="0" w:tplc="143C9FD0">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92876"/>
    <w:multiLevelType w:val="multilevel"/>
    <w:tmpl w:val="F7FC287C"/>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DC113E"/>
    <w:multiLevelType w:val="multilevel"/>
    <w:tmpl w:val="4CF8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FD2952"/>
    <w:multiLevelType w:val="hybridMultilevel"/>
    <w:tmpl w:val="4AAE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500429">
    <w:abstractNumId w:val="1"/>
  </w:num>
  <w:num w:numId="2" w16cid:durableId="1526595787">
    <w:abstractNumId w:val="2"/>
  </w:num>
  <w:num w:numId="3" w16cid:durableId="831530863">
    <w:abstractNumId w:val="0"/>
  </w:num>
  <w:num w:numId="4" w16cid:durableId="80612047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rjen Heij">
    <w15:presenceInfo w15:providerId="Windows Live" w15:userId="67498a138a427194"/>
  </w15:person>
  <w15:person w15:author="Luisa Raimondo">
    <w15:presenceInfo w15:providerId="AD" w15:userId="S-1-5-21-4194580943-60738538-2114140911-26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B2"/>
    <w:rsid w:val="00016BCB"/>
    <w:rsid w:val="000811C7"/>
    <w:rsid w:val="0009469A"/>
    <w:rsid w:val="000B0F71"/>
    <w:rsid w:val="000C5743"/>
    <w:rsid w:val="000E183E"/>
    <w:rsid w:val="001454D6"/>
    <w:rsid w:val="0015635D"/>
    <w:rsid w:val="00180907"/>
    <w:rsid w:val="00235E55"/>
    <w:rsid w:val="002A1F91"/>
    <w:rsid w:val="003F3BB3"/>
    <w:rsid w:val="0040272E"/>
    <w:rsid w:val="00434CF0"/>
    <w:rsid w:val="004471BF"/>
    <w:rsid w:val="004C5945"/>
    <w:rsid w:val="00553341"/>
    <w:rsid w:val="00573D1D"/>
    <w:rsid w:val="00575A51"/>
    <w:rsid w:val="00587D45"/>
    <w:rsid w:val="005A37AC"/>
    <w:rsid w:val="005A6121"/>
    <w:rsid w:val="005B1498"/>
    <w:rsid w:val="00607E2F"/>
    <w:rsid w:val="00620482"/>
    <w:rsid w:val="00656940"/>
    <w:rsid w:val="00657CC3"/>
    <w:rsid w:val="00695100"/>
    <w:rsid w:val="006B1D71"/>
    <w:rsid w:val="006E505F"/>
    <w:rsid w:val="006F1FA5"/>
    <w:rsid w:val="0073460F"/>
    <w:rsid w:val="007A64F5"/>
    <w:rsid w:val="007B1C69"/>
    <w:rsid w:val="007F18C1"/>
    <w:rsid w:val="008236A8"/>
    <w:rsid w:val="00851C3F"/>
    <w:rsid w:val="0089591F"/>
    <w:rsid w:val="008B5761"/>
    <w:rsid w:val="008C18A7"/>
    <w:rsid w:val="008D21E3"/>
    <w:rsid w:val="008E150D"/>
    <w:rsid w:val="008F547B"/>
    <w:rsid w:val="00902980"/>
    <w:rsid w:val="00921E4A"/>
    <w:rsid w:val="00926155"/>
    <w:rsid w:val="009359C0"/>
    <w:rsid w:val="00956FFC"/>
    <w:rsid w:val="009F3411"/>
    <w:rsid w:val="00A00345"/>
    <w:rsid w:val="00A14316"/>
    <w:rsid w:val="00A26313"/>
    <w:rsid w:val="00A35B5D"/>
    <w:rsid w:val="00A52852"/>
    <w:rsid w:val="00A73623"/>
    <w:rsid w:val="00A9168E"/>
    <w:rsid w:val="00B649CE"/>
    <w:rsid w:val="00BA3D3F"/>
    <w:rsid w:val="00BE7AA5"/>
    <w:rsid w:val="00C06EB2"/>
    <w:rsid w:val="00C31303"/>
    <w:rsid w:val="00C5749A"/>
    <w:rsid w:val="00C57B5F"/>
    <w:rsid w:val="00C66B14"/>
    <w:rsid w:val="00CA70FC"/>
    <w:rsid w:val="00DA66FE"/>
    <w:rsid w:val="00DC1584"/>
    <w:rsid w:val="00DF10AA"/>
    <w:rsid w:val="00DF3D3F"/>
    <w:rsid w:val="00E3409E"/>
    <w:rsid w:val="00E778EF"/>
    <w:rsid w:val="00E91922"/>
    <w:rsid w:val="00EB26FD"/>
    <w:rsid w:val="00EC12B0"/>
    <w:rsid w:val="00EC5221"/>
    <w:rsid w:val="00F06DCD"/>
    <w:rsid w:val="00F51100"/>
    <w:rsid w:val="00F53A50"/>
    <w:rsid w:val="00F56191"/>
    <w:rsid w:val="00F6105E"/>
    <w:rsid w:val="00F837A2"/>
    <w:rsid w:val="00F92CB2"/>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097D"/>
  <w15:chartTrackingRefBased/>
  <w15:docId w15:val="{528DA24F-EC1A-41BB-909E-004938DE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A3D3F"/>
    <w:rPr>
      <w:rFonts w:ascii="Calibri" w:hAnsi="Calibri"/>
      <w:lang w:val="en-US"/>
    </w:rPr>
  </w:style>
  <w:style w:type="paragraph" w:styleId="Heading1">
    <w:name w:val="heading 1"/>
    <w:basedOn w:val="Normal"/>
    <w:next w:val="Normal"/>
    <w:link w:val="Heading1Char"/>
    <w:uiPriority w:val="9"/>
    <w:qFormat/>
    <w:rsid w:val="00C574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ijl1">
    <w:name w:val="Stijl1"/>
    <w:basedOn w:val="Heading1"/>
    <w:qFormat/>
    <w:rsid w:val="00C5749A"/>
    <w:rPr>
      <w:rFonts w:ascii="Gill Sans Nova" w:hAnsi="Gill Sans Nova"/>
    </w:rPr>
  </w:style>
  <w:style w:type="character" w:customStyle="1" w:styleId="Heading1Char">
    <w:name w:val="Heading 1 Char"/>
    <w:basedOn w:val="DefaultParagraphFont"/>
    <w:link w:val="Heading1"/>
    <w:uiPriority w:val="9"/>
    <w:rsid w:val="00C5749A"/>
    <w:rPr>
      <w:rFonts w:asciiTheme="majorHAnsi" w:eastAsiaTheme="majorEastAsia" w:hAnsiTheme="majorHAnsi" w:cstheme="majorBidi"/>
      <w:color w:val="2F5496" w:themeColor="accent1" w:themeShade="BF"/>
      <w:sz w:val="32"/>
      <w:szCs w:val="32"/>
      <w:lang w:val="en-US"/>
    </w:rPr>
  </w:style>
  <w:style w:type="paragraph" w:customStyle="1" w:styleId="Stijl2">
    <w:name w:val="Stijl2"/>
    <w:basedOn w:val="Normal"/>
    <w:qFormat/>
    <w:rsid w:val="00C5749A"/>
    <w:pPr>
      <w:spacing w:line="360" w:lineRule="auto"/>
    </w:pPr>
  </w:style>
  <w:style w:type="paragraph" w:styleId="Title">
    <w:name w:val="Title"/>
    <w:basedOn w:val="Normal"/>
    <w:next w:val="Normal"/>
    <w:link w:val="TitleChar"/>
    <w:uiPriority w:val="10"/>
    <w:qFormat/>
    <w:rsid w:val="00956FFC"/>
    <w:pPr>
      <w:spacing w:after="0" w:line="240" w:lineRule="auto"/>
      <w:contextualSpacing/>
    </w:pPr>
    <w:rPr>
      <w:rFonts w:ascii="Gill Sans Nova Light" w:eastAsiaTheme="majorEastAsia" w:hAnsi="Gill Sans Nova Light" w:cstheme="majorBidi"/>
      <w:spacing w:val="-10"/>
      <w:kern w:val="28"/>
      <w:sz w:val="56"/>
      <w:szCs w:val="56"/>
    </w:rPr>
  </w:style>
  <w:style w:type="character" w:customStyle="1" w:styleId="TitleChar">
    <w:name w:val="Title Char"/>
    <w:basedOn w:val="DefaultParagraphFont"/>
    <w:link w:val="Title"/>
    <w:uiPriority w:val="10"/>
    <w:rsid w:val="00956FFC"/>
    <w:rPr>
      <w:rFonts w:ascii="Gill Sans Nova Light" w:eastAsiaTheme="majorEastAsia" w:hAnsi="Gill Sans Nova Light" w:cstheme="majorBidi"/>
      <w:spacing w:val="-10"/>
      <w:kern w:val="28"/>
      <w:sz w:val="56"/>
      <w:szCs w:val="56"/>
      <w:lang w:val="en-US"/>
    </w:rPr>
  </w:style>
  <w:style w:type="paragraph" w:styleId="NormalWeb">
    <w:name w:val="Normal (Web)"/>
    <w:basedOn w:val="Normal"/>
    <w:uiPriority w:val="99"/>
    <w:semiHidden/>
    <w:unhideWhenUsed/>
    <w:rsid w:val="00C06E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06EB2"/>
    <w:rPr>
      <w:color w:val="0000FF"/>
      <w:u w:val="single"/>
    </w:rPr>
  </w:style>
  <w:style w:type="character" w:customStyle="1" w:styleId="apple-tab-span">
    <w:name w:val="apple-tab-span"/>
    <w:basedOn w:val="DefaultParagraphFont"/>
    <w:rsid w:val="00C06EB2"/>
  </w:style>
  <w:style w:type="character" w:styleId="CommentReference">
    <w:name w:val="annotation reference"/>
    <w:basedOn w:val="DefaultParagraphFont"/>
    <w:uiPriority w:val="99"/>
    <w:semiHidden/>
    <w:unhideWhenUsed/>
    <w:rsid w:val="00851C3F"/>
    <w:rPr>
      <w:sz w:val="16"/>
      <w:szCs w:val="16"/>
    </w:rPr>
  </w:style>
  <w:style w:type="paragraph" w:styleId="CommentText">
    <w:name w:val="annotation text"/>
    <w:basedOn w:val="Normal"/>
    <w:link w:val="CommentTextChar"/>
    <w:uiPriority w:val="99"/>
    <w:semiHidden/>
    <w:unhideWhenUsed/>
    <w:rsid w:val="00851C3F"/>
    <w:pPr>
      <w:spacing w:line="240" w:lineRule="auto"/>
    </w:pPr>
    <w:rPr>
      <w:sz w:val="20"/>
      <w:szCs w:val="20"/>
    </w:rPr>
  </w:style>
  <w:style w:type="character" w:customStyle="1" w:styleId="CommentTextChar">
    <w:name w:val="Comment Text Char"/>
    <w:basedOn w:val="DefaultParagraphFont"/>
    <w:link w:val="CommentText"/>
    <w:uiPriority w:val="99"/>
    <w:semiHidden/>
    <w:rsid w:val="00851C3F"/>
    <w:rPr>
      <w:rFonts w:ascii="Calibri" w:hAnsi="Calibri"/>
      <w:sz w:val="20"/>
      <w:szCs w:val="20"/>
      <w:lang w:val="en-US"/>
    </w:rPr>
  </w:style>
  <w:style w:type="paragraph" w:styleId="CommentSubject">
    <w:name w:val="annotation subject"/>
    <w:basedOn w:val="CommentText"/>
    <w:next w:val="CommentText"/>
    <w:link w:val="CommentSubjectChar"/>
    <w:uiPriority w:val="99"/>
    <w:semiHidden/>
    <w:unhideWhenUsed/>
    <w:rsid w:val="00851C3F"/>
    <w:rPr>
      <w:b/>
      <w:bCs/>
    </w:rPr>
  </w:style>
  <w:style w:type="character" w:customStyle="1" w:styleId="CommentSubjectChar">
    <w:name w:val="Comment Subject Char"/>
    <w:basedOn w:val="CommentTextChar"/>
    <w:link w:val="CommentSubject"/>
    <w:uiPriority w:val="99"/>
    <w:semiHidden/>
    <w:rsid w:val="00851C3F"/>
    <w:rPr>
      <w:rFonts w:ascii="Calibri" w:hAnsi="Calibri"/>
      <w:b/>
      <w:bCs/>
      <w:sz w:val="20"/>
      <w:szCs w:val="20"/>
      <w:lang w:val="en-US"/>
    </w:rPr>
  </w:style>
  <w:style w:type="paragraph" w:styleId="ListParagraph">
    <w:name w:val="List Paragraph"/>
    <w:basedOn w:val="Normal"/>
    <w:uiPriority w:val="34"/>
    <w:qFormat/>
    <w:rsid w:val="003F3BB3"/>
    <w:pPr>
      <w:ind w:left="720"/>
      <w:contextualSpacing/>
    </w:pPr>
  </w:style>
  <w:style w:type="character" w:styleId="UnresolvedMention">
    <w:name w:val="Unresolved Mention"/>
    <w:basedOn w:val="DefaultParagraphFont"/>
    <w:uiPriority w:val="99"/>
    <w:semiHidden/>
    <w:unhideWhenUsed/>
    <w:rsid w:val="005B1498"/>
    <w:rPr>
      <w:color w:val="605E5C"/>
      <w:shd w:val="clear" w:color="auto" w:fill="E1DFDD"/>
    </w:rPr>
  </w:style>
  <w:style w:type="paragraph" w:styleId="Revision">
    <w:name w:val="Revision"/>
    <w:hidden/>
    <w:uiPriority w:val="99"/>
    <w:semiHidden/>
    <w:rsid w:val="005A6121"/>
    <w:pPr>
      <w:spacing w:after="0" w:line="240" w:lineRule="auto"/>
    </w:pPr>
    <w:rPr>
      <w:rFonts w:ascii="Calibri" w:hAnsi="Calibri"/>
      <w:lang w:val="en-US"/>
    </w:rPr>
  </w:style>
  <w:style w:type="paragraph" w:styleId="Footer">
    <w:name w:val="footer"/>
    <w:basedOn w:val="Normal"/>
    <w:link w:val="FooterChar"/>
    <w:uiPriority w:val="99"/>
    <w:unhideWhenUsed/>
    <w:rsid w:val="00F92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CB2"/>
    <w:rPr>
      <w:rFonts w:ascii="Calibri" w:hAnsi="Calibri"/>
      <w:lang w:val="en-US"/>
    </w:rPr>
  </w:style>
  <w:style w:type="character" w:styleId="PageNumber">
    <w:name w:val="page number"/>
    <w:basedOn w:val="DefaultParagraphFont"/>
    <w:uiPriority w:val="99"/>
    <w:semiHidden/>
    <w:unhideWhenUsed/>
    <w:rsid w:val="00F92CB2"/>
  </w:style>
  <w:style w:type="paragraph" w:styleId="Header">
    <w:name w:val="header"/>
    <w:basedOn w:val="Normal"/>
    <w:link w:val="HeaderChar"/>
    <w:uiPriority w:val="99"/>
    <w:unhideWhenUsed/>
    <w:rsid w:val="00F92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CB2"/>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3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uro-jena.github.io/cat/"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711B2-8ED1-42E3-A8EB-9D316DE35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9</Pages>
  <Words>10027</Words>
  <Characters>57156</Characters>
  <Application>Microsoft Office Word</Application>
  <DocSecurity>0</DocSecurity>
  <Lines>476</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Jurjen Heij</dc:creator>
  <cp:keywords/>
  <dc:description/>
  <cp:lastModifiedBy>Jurjen Heij</cp:lastModifiedBy>
  <cp:revision>26</cp:revision>
  <dcterms:created xsi:type="dcterms:W3CDTF">2023-06-27T09:04:00Z</dcterms:created>
  <dcterms:modified xsi:type="dcterms:W3CDTF">2023-07-10T10:39:00Z</dcterms:modified>
</cp:coreProperties>
</file>