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Calibri" w:cs="Calibri" w:eastAsia="Calibri" w:hAnsi="Calibri"/>
          <w:b/>
          <w:bCs/>
          <w:color w:val="1E3A5F"/>
          <w:sz w:val="64"/>
          <w:szCs w:val="64"/>
        </w:rPr>
        <w:t xml:space="preserve">ACN SINAL VERDE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color w:val="0D9488"/>
          <w:sz w:val="36"/>
          <w:szCs w:val="36"/>
        </w:rPr>
        <w:t xml:space="preserve">MANUAL DO USUÁRIO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i/>
          <w:iCs/>
          <w:color w:val="475569"/>
          <w:sz w:val="24"/>
          <w:szCs w:val="24"/>
        </w:rPr>
        <w:t xml:space="preserve">Workflow Industrial · KPIs em Horas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color w:val="94A3B8"/>
          <w:sz w:val="20"/>
          <w:szCs w:val="20"/>
        </w:rPr>
        <w:t xml:space="preserve">Versão 2025  ·  Uso Interno</w:t>
      </w:r>
    </w:p>
    <w:p>
      <w:pPr>
        <w:spacing w:after="0" w:before="0"/>
      </w:pPr>
      <w:r>
        <w:br w:type="pag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Sumário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1. Visão Geral do Sistema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4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2. Acesso e Login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4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3. Guia Rápido — Primeiros Passos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5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4. Dashboard — KPIs em Tempo Real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6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5. Aba Comercial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7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6. Aba Engenharia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7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7. Aba Demandas Avulsas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8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8. Aba PCP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8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9. Setores de Produção (Serralheria, Chicotes, Laboratório)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9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10. Aba Compras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9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11. Aba Almoxarifado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10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12. Aba Produção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10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13. Aba CQ &amp; Histórico (Qualidade)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11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14. Aba Logística In/Out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11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15. Aba Vistorias de Pátio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12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16. Aba Fiscal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12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17. Aba Marketing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13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18. Aba SAC — Ordens de Serviço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13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19. Aba CRM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15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20. WhatsApp no CRM — Como Funciona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17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21. Aba Licitações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18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22. Aba RH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20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23. Aba Relatórios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22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24. Aba Admin — Administração do Sistema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22</w:t>
      </w:r>
    </w:p>
    <w:p>
      <w:r>
        <w:rPr>
          <w:b/>
          <w:sz w:val="26"/>
        </w:rPr>
        <w:t>29. Chat Interno e @Menções</w:t>
      </w:r>
    </w:p>
    <w:p>
      <w:r>
        <w:t>O sistema possui um widget de chat interno acessível pelo botão 💬 no canto da tela. Permite comunicação em tempo real entre colaboradores sem sair do sistema.</w:t>
      </w:r>
    </w:p>
    <w:p>
      <w:r>
        <w:rPr>
          <w:b/>
        </w:rPr>
        <w:t>29.1 Canais e Mensagens Diretas</w:t>
      </w:r>
    </w:p>
    <w:p>
      <w:pPr>
        <w:pStyle w:val="ListParagraph"/>
      </w:pPr>
      <w:r>
        <w:t>Canais globais (ex: Geral, Produção, Comercial): visíveis a todos os usuários.</w:t>
      </w:r>
    </w:p>
    <w:p>
      <w:pPr>
        <w:pStyle w:val="ListParagraph"/>
      </w:pPr>
      <w:r>
        <w:t>Mensagens diretas (DMs): conversas privadas entre dois usuários. O painel lateral exibe apenas as DMs com mensagens não lidas, mantendo a lista limpa.</w:t>
      </w:r>
    </w:p>
    <w:p>
      <w:pPr>
        <w:pStyle w:val="ListParagraph"/>
      </w:pPr>
      <w:r>
        <w:t>As mensagens de um mesmo usuário enviadas em sequência são agrupadas visualmente.</w:t>
      </w:r>
    </w:p>
    <w:p>
      <w:r>
        <w:rPr>
          <w:b/>
        </w:rPr>
        <w:t>29.2 @Menções</w:t>
      </w:r>
    </w:p>
    <w:p>
      <w:r>
        <w:t>Em qualquer campo de observações ou comentários do sistema (OPLs, Compras, CRM, etc.), você pode mencionar um colega digitando @nome. O sistema:</w:t>
      </w:r>
    </w:p>
    <w:p>
      <w:pPr>
        <w:pStyle w:val="ListParagraph"/>
      </w:pPr>
      <w:r>
        <w:t>Exibe uma lista com os colaboradores cadastrados para seleção rápida.</w:t>
      </w:r>
    </w:p>
    <w:p>
      <w:pPr>
        <w:pStyle w:val="ListParagraph"/>
      </w:pPr>
      <w:r>
        <w:t>Envia uma notificação ao colaborador mencionado via painel de menções.</w:t>
      </w:r>
    </w:p>
    <w:p>
      <w:pPr>
        <w:pStyle w:val="ListParagraph"/>
      </w:pPr>
      <w:r>
        <w:t>O colega vê a menção no ícone 🔔 do header e pode navegar diretamente para o contexto onde foi mencionado.</w:t>
      </w:r>
    </w:p>
    <w:p>
      <w:r>
        <w:rPr>
          <w:i/>
        </w:rPr>
        <w:t>💡 Dica: As @menções funcionam em todos os campos de texto livre marcados com o ícone de menção (ex: Observações de Compras, Observações de CRM, campos de texto da OPL).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25. Perfis e Permissões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25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26. Lixeira — Recuperação de Dados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26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27. Modo Escuro e Preferências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26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28. Acesso pelo Smartphone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26</w:t>
      </w:r>
    </w:p>
    <w:p>
      <w:pPr>
        <w:spacing w:after="0" w:before="0"/>
      </w:pPr>
      <w:r>
        <w:br w:type="pag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1. Visão Geral do Sistema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O ACN Sinal Verde é um sistema web de gestão industrial desenvolvido para a ACN Tecnologia. Centraliza o acompanhamento de Ordens de Produção (OPLs), Ordens de Serviço (OS), licitações, relacionamento com clientes (CRM), recursos humanos e indicadores de desempenho — tudo em tempo real, com acesso por qualquer navegador, inclusive smartphones.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O sistema opera sobre uma base de dados Supabase (PostgreSQL) e é publicado no GitHub Pages. As permissões são controladas por perfil de usuário, permitindo que cada colaborador veja apenas as abas e informações relevantes à sua função.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2. Acesso e Login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URL de acesso: https://spinsc.github.io/ACN/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Para acessar o sistema: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Informe o e-mail cadastrado pelo administrador.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Informe a senha fornecida. No primeiro acesso, o sistema solicitará a troca de senha.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em Entrar.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Para alterar sua senha a qualquer momento, clique no botão 🔑 Senha no canto superior direito da tela.</w:t>
      </w:r>
    </w:p>
    <w:p>
      <w:pPr>
        <w:pBdr>
          <w:left w:val="thick" w:color="F59E0B" w:sz="12"/>
        </w:pBdr>
        <w:shd w:fill="FFFBEB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B45309"/>
          <w:sz w:val="20"/>
          <w:szCs w:val="20"/>
        </w:rPr>
        <w:t xml:space="preserve">⚠ Nota: </w:t>
      </w:r>
      <w:r>
        <w:rPr>
          <w:rFonts w:ascii="Calibri" w:cs="Calibri" w:eastAsia="Calibri" w:hAnsi="Calibri"/>
          <w:color w:val="92400E"/>
          <w:sz w:val="20"/>
          <w:szCs w:val="20"/>
        </w:rPr>
        <w:t xml:space="preserve">O administrador pode redefinir senhas e criar novos usuários na aba Admin.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3. Guia Rápido — Primeiros Passos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Ao fazer login, você verá a tela principal com: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Barra superior (header): logo ACN, botão modo escuro (🌙/☀️), nome do usuário e botão Sair.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Menu lateral (sidebar): navegação entre as abas do sistema. No smartphone, use o botão ☰ para abrir o menu.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Área de conteúdo: exibe a aba selecionada.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Conceitos fundamentais: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0"/>
        <w:gridCol w:w="4550"/>
      </w:tblGrid>
      <w:tr>
        <w:trPr>
          <w:tblHeader/>
        </w:trPr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Conceito</w:t>
            </w:r>
          </w:p>
        </w:tc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OPL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Ordem de Produção — documento que acompanha o produto do Comercial até a entrega.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OS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Ordem de Serviço — usada no SAC para manutenção e instalação.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Lead Time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Tempo entre dois eventos medido em horas. O Dashboard exibe a média por setor.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Status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Situação atual do registro (ex: Aberta, Em Andamento, Concluído).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Lixeira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Registros excluídos ficam na lixeira por até 24 h e podem ser restaurados.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Perfil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Define quais abas o usuário pode acessar e quais ações pode executar.</w:t>
            </w:r>
          </w:p>
        </w:tc>
      </w:tr>
    </w:tbl>
    <w:p>
      <w:pPr>
        <w:spacing w:before="120"/>
      </w:pPr>
      <w:r>
        <w:t xml:space="preserve"/>
      </w:r>
    </w:p>
    <w:p>
      <w:pPr>
        <w:pBdr>
          <w:left w:val="thick" w:color="22C55E" w:sz="12"/>
        </w:pBdr>
        <w:shd w:fill="F0FDF4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166534"/>
          <w:sz w:val="20"/>
          <w:szCs w:val="20"/>
        </w:rPr>
        <w:t xml:space="preserve">💡 Dica: </w:t>
      </w:r>
      <w:r>
        <w:rPr>
          <w:rFonts w:ascii="Calibri" w:cs="Calibri" w:eastAsia="Calibri" w:hAnsi="Calibri"/>
          <w:color w:val="166534"/>
          <w:sz w:val="20"/>
          <w:szCs w:val="20"/>
        </w:rPr>
        <w:t xml:space="preserve">O sistema salva automaticamente. Não há botão "Salvar tudo" — cada formulário tem seu próprio botão de confirmação.</w:t>
      </w:r>
    </w:p>
    <w:p>
      <w:pPr>
        <w:spacing w:after="0" w:before="0"/>
      </w:pPr>
      <w:r>
        <w:br w:type="pag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4. Dashboard — KPIs em Tempo Real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 primeira tela exibida após o login. Apresenta os indicadores de desempenho de todos os setores produtivos.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O que você vê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Tabela de KPIs: para cada setor, exibe o indicador medido, a Meta (horas), a Tolerância (horas), o Lead Time Realizado (média histórica) e o Status.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Status coloridos: NO PRAZO (verde) · ATENÇÃO (amarelo) · CRÍTICO (vermelho) · SEM DADOS (cinza).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Gráfico de barras: comparativo visual entre meta, tolerância e realizado por setor.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Setores monitorados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3"/>
        <w:gridCol w:w="3033"/>
        <w:gridCol w:w="3033"/>
      </w:tblGrid>
      <w:tr>
        <w:trPr>
          <w:tblHeader/>
        </w:trPr>
        <w:tc>
          <w:tcPr>
            <w:tcW w:type="dxa" w:w="3033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Setor</w:t>
            </w:r>
          </w:p>
        </w:tc>
        <w:tc>
          <w:tcPr>
            <w:tcW w:type="dxa" w:w="3033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mede</w:t>
            </w:r>
          </w:p>
        </w:tc>
        <w:tc>
          <w:tcPr>
            <w:tcW w:type="dxa" w:w="3033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Meta padrão</w:t>
            </w:r>
          </w:p>
        </w:tc>
      </w:tr>
      <w:tr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Engenharia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Lead Time liberação de BOM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8 h</w:t>
            </w:r>
          </w:p>
        </w:tc>
      </w:tr>
      <w:tr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PCP</w:t>
            </w:r>
          </w:p>
        </w:tc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BOM × Liberação para produção</w:t>
            </w:r>
          </w:p>
        </w:tc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24 h</w:t>
            </w:r>
          </w:p>
        </w:tc>
      </w:tr>
      <w:tr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Compras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Solicitação × Efetivação do pedido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24 h</w:t>
            </w:r>
          </w:p>
        </w:tc>
      </w:tr>
      <w:tr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Almoxarifado</w:t>
            </w:r>
          </w:p>
        </w:tc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Kiting solicitado × concluído</w:t>
            </w:r>
          </w:p>
        </w:tc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8 h</w:t>
            </w:r>
          </w:p>
        </w:tc>
      </w:tr>
      <w:tr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Chicotes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Pedido × Entrega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48 h</w:t>
            </w:r>
          </w:p>
        </w:tc>
      </w:tr>
      <w:tr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Solicitação × Devolução</w:t>
            </w:r>
          </w:p>
        </w:tc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24 h</w:t>
            </w:r>
          </w:p>
        </w:tc>
      </w:tr>
      <w:tr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Produção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Lead Time de execução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16 h</w:t>
            </w:r>
          </w:p>
        </w:tc>
      </w:tr>
      <w:tr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CQ</w:t>
            </w:r>
          </w:p>
        </w:tc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Fila checklist × Liberação</w:t>
            </w:r>
          </w:p>
        </w:tc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1 h</w:t>
            </w:r>
          </w:p>
        </w:tc>
      </w:tr>
      <w:tr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Logística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Despacho × Retorno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48 h</w:t>
            </w:r>
          </w:p>
        </w:tc>
      </w:tr>
      <w:tr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Serralheria</w:t>
            </w:r>
          </w:p>
        </w:tc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Mobilização + Execução</w:t>
            </w:r>
          </w:p>
        </w:tc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24 h</w:t>
            </w:r>
          </w:p>
        </w:tc>
      </w:tr>
      <w:tr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Fiscal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Lib. Comercial × Emissão NF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2 h</w:t>
            </w:r>
          </w:p>
        </w:tc>
      </w:tr>
    </w:tbl>
    <w:p>
      <w:pPr>
        <w:spacing w:before="100"/>
      </w:pPr>
      <w:r>
        <w:t xml:space="preserve"/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Clique em ↺ Atualizar para recalcular os indicadores com os dados mais recentes do banco.</w:t>
      </w:r>
    </w:p>
    <w:p>
      <w:pPr>
        <w:pBdr>
          <w:left w:val="thick" w:color="F59E0B" w:sz="12"/>
        </w:pBdr>
        <w:shd w:fill="FFFBEB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B45309"/>
          <w:sz w:val="20"/>
          <w:szCs w:val="20"/>
        </w:rPr>
        <w:t xml:space="preserve">⚠ Nota: </w:t>
      </w:r>
      <w:r>
        <w:rPr>
          <w:rFonts w:ascii="Calibri" w:cs="Calibri" w:eastAsia="Calibri" w:hAnsi="Calibri"/>
          <w:color w:val="92400E"/>
          <w:sz w:val="20"/>
          <w:szCs w:val="20"/>
        </w:rPr>
        <w:t xml:space="preserve">As metas podem ser editadas na aba Admin &gt; KPIs.</w:t>
      </w:r>
    </w:p>
    <w:p>
      <w:pPr>
        <w:spacing w:after="0" w:before="0"/>
      </w:pPr>
      <w:r>
        <w:br w:type="pag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5. Aba Comercial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O Comercial é o ponto de entrada das OPLs no sistema. Aqui são registrados os pedidos de clientes e iniciado o fluxo que percorrerá todos os setores.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Cadastro de novas OPLs com dados do cliente, tipo de projeto, valor e datas.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Acompanhamento do status de cada OPL no setor Comercial.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Geração de OS pré-preenchida a partir de uma oportunidade do CRM.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Encaminhamento da OPL para o próximo setor (Engenharia).</w:t>
      </w:r>
    </w:p>
    <w:p>
      <w:pPr>
        <w:pBdr>
          <w:left w:val="thick" w:color="22C55E" w:sz="12"/>
        </w:pBdr>
        <w:shd w:fill="F0FDF4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166534"/>
          <w:sz w:val="20"/>
          <w:szCs w:val="20"/>
        </w:rPr>
        <w:t xml:space="preserve">💡 Dica: </w:t>
      </w:r>
      <w:r>
        <w:rPr>
          <w:rFonts w:ascii="Calibri" w:cs="Calibri" w:eastAsia="Calibri" w:hAnsi="Calibri"/>
          <w:color w:val="166534"/>
          <w:sz w:val="20"/>
          <w:szCs w:val="20"/>
        </w:rPr>
        <w:t xml:space="preserve">Clientes podem ser vinculados ao cadastro unificado de Clientes. Use o autocomplete no campo de cliente para buscar e selecionar um cadastro existente.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6. Aba Engenharia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 Engenharia recebe as OPLs do Comercial e é responsável pela elaboração do BOM (Bill of Materials) e liberação para o PCP.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Lista de OPLs aguardando análise de engenharia.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 do BOM e componentes técnicos necessários.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Controle de demandas avulsas: tarefas livres de engenharia não vinculadas a OPLs específicas.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Marcação de início e conclusão, gerando o Lead Time de Engenharia.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Liberação da OPL para o PCP ao concluir a análise.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7. Aba Demandas Avulsas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Aba dedicada ao registro e acompanhamento de tarefas internas da Engenharia que não estão vinculadas a uma OPL específica — estudos técnicos, pesquisas, adequações de processo, atividades de melhoria contínua, etc.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Funcionalidades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Criação de demandas com título, descrição, prioridade (Alta · Média · Baixa) e observações.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Designação de responsável (busca no cadastro de colaboradores) com e-mail e prazo.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Etapas: cada demanda pode ser subdividida em múltiplas etapas, cada uma com responsável e prazo próprios.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Controle de progresso: barra visual mostrando etapas concluídas / total (ex: 2/4 etapas concluídas).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Fluxo de status por etapa: Pendente → Em Andamento → Concluída.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Alertas de prazo: etapas vencidas aparecem em vermelho 🔴; urgentes (≤ 2 dias) em amarelo 🟡.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Observações de execução: registro de comentários e atualizações no andamento de cada etapa.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Anexos: upload de arquivos vinculados à demanda (armazenados no Supabase Storage).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Histórico: registro de quem criou a demanda e quando.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Status da Demanda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0"/>
        <w:gridCol w:w="4550"/>
      </w:tblGrid>
      <w:tr>
        <w:trPr>
          <w:tblHeader/>
        </w:trPr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Condição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Pendente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Nenhuma etapa iniciada (ou sem etapas cadastradas).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Em Andamento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Pelo menos uma etapa com status "Em Andamento".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Concluída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Todas as etapas com status "Concluída".</w:t>
            </w:r>
          </w:p>
        </w:tc>
      </w:tr>
    </w:tbl>
    <w:p>
      <w:pPr>
        <w:spacing w:before="80"/>
      </w:pPr>
      <w:r>
        <w:t xml:space="preserve"/>
      </w:r>
    </w:p>
    <w:p>
      <w:pPr>
        <w:pBdr>
          <w:left w:val="thick" w:color="22C55E" w:sz="12"/>
        </w:pBdr>
        <w:shd w:fill="F0FDF4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166534"/>
          <w:sz w:val="20"/>
          <w:szCs w:val="20"/>
        </w:rPr>
        <w:t xml:space="preserve">💡 Dica: </w:t>
      </w:r>
      <w:r>
        <w:rPr>
          <w:rFonts w:ascii="Calibri" w:cs="Calibri" w:eastAsia="Calibri" w:hAnsi="Calibri"/>
          <w:color w:val="166534"/>
          <w:sz w:val="20"/>
          <w:szCs w:val="20"/>
        </w:rPr>
        <w:t xml:space="preserve">O status geral da demanda é calculado automaticamente pelas etapas — não é necessário alterar manualmente.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8. Aba PCP — Planejamento e Controle da Produção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O PCP recebe o BOM liberado pela Engenharia e planeja a produção, coordenando os demais setores.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Visualização das OPLs prontas para planejamento.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Definição de sequências de produção e prioridades.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Encaminhamento para Compras, Almoxarifado e Produção.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Controle do Lead Time PCP (BOM liberado × início de produção).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9. Setores de Produção — Serralheria, Chicotes e Laboratório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Cada um desses setores possui uma aba independente com o mesmo padrão de funcionamento (demandas setoriais):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Lista de demandas recebidas com status (Pendente · Em Andamento · Concluído).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Botão para registrar início e conclusão de cada demanda.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Cálculo automático do tempo de execução em horas.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Histórico de demandas do setor.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 aba Compras segue o mesmo padrão de demandas setoriais, acrescentando módulo de controle de pedidos de compra.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10. Aba Compras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Demandas setoriais de Compras (mesmo padrão dos setores de produção).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 de pedidos de compra com fornecedor, valor e prazo.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Controle do status do pedido: Solicitado · Cotado · Aprovado · Pedido Realizado · Recebido.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Lead Time calculado entre a solicitação e a efetivação do pedido.</w:t>
      </w:r>
    </w:p>
    <w:p>
      <w:pPr>
        <w:pStyle w:val="ListParagraph"/>
      </w:pPr>
      <w:r>
        <w:t>Botão 👁 VER em cada demanda: exibe modal com todos os detalhes, observações e histórico de logs.</w:t>
      </w:r>
    </w:p>
    <w:p>
      <w:r>
        <w:rPr>
          <w:b/>
        </w:rPr>
        <w:t>10.1 Centro de Custo</w:t>
      </w:r>
    </w:p>
    <w:p>
      <w:r>
        <w:t>Cada pedido de compra pode ser associado a um Centro de Custo para rastreamento financeiro. Clique em 🏷️ ou em "+ Definir" na coluna Centro de Custo do pedido. Há três modos:</w:t>
      </w:r>
    </w:p>
    <w:p>
      <w:pPr>
        <w:pStyle w:val="ListParagraph"/>
      </w:pPr>
      <w:r>
        <w:t>OP/OS: busca e vincula o pedido a uma Ordem de Produção existente (digite o número para filtrar).</w:t>
      </w:r>
    </w:p>
    <w:p>
      <w:pPr>
        <w:pStyle w:val="ListParagraph"/>
      </w:pPr>
      <w:r>
        <w:t>Centro personalizado: seleciona um centro pré-cadastrado (código + nome).</w:t>
      </w:r>
    </w:p>
    <w:p>
      <w:pPr>
        <w:pStyle w:val="ListParagraph"/>
      </w:pPr>
      <w:r>
        <w:t>Texto livre: digita qualquer descrição (ex: Evento, Infraestrutura, Marketing).</w:t>
      </w:r>
    </w:p>
    <w:p>
      <w:r>
        <w:rPr>
          <w:b/>
        </w:rPr>
        <w:t>10.2 Gerenciar Centros de Custo</w:t>
      </w:r>
    </w:p>
    <w:p>
      <w:r>
        <w:t>Clique em ⚙️ Centros de Custo (botão no cabeçalho da aba) para:</w:t>
      </w:r>
    </w:p>
    <w:p>
      <w:pPr>
        <w:pStyle w:val="ListParagraph"/>
      </w:pPr>
      <w:r>
        <w:t>Criar centros com código único e nome descritivo.</w:t>
      </w:r>
    </w:p>
    <w:p>
      <w:pPr>
        <w:pStyle w:val="ListParagraph"/>
      </w:pPr>
      <w:r>
        <w:t>Listar todos os centros cadastrados.</w:t>
      </w:r>
    </w:p>
    <w:p>
      <w:pPr>
        <w:pStyle w:val="ListParagraph"/>
      </w:pPr>
      <w:r>
        <w:t>Excluir centros que não são mais utilizados.</w:t>
      </w:r>
    </w:p>
    <w:p>
      <w:r>
        <w:rPr>
          <w:i/>
        </w:rPr>
        <w:t>💡 Dica: O relatório por Centro de Custo fica disponível na aba Relatórios &gt; Centro Custo, com totais por centro e drill-down de cada pedido.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11. Aba Almoxarifado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Controle de kits de instalação por OPL.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 de solicitação de kiting e conclusão.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Lead Time calculado entre kiting solicitado e concluído.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Visualização de peças pendentes e entregues por OPL.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12. Aba Produção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Lista de OPLs liberadas para produção pelo PCP.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 de início e fim de produção.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Controle de avanço por etapas da montagem.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Lead Time de Produção calculado automaticamente.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Encaminhamento para CQ após conclusão.</w:t>
      </w:r>
    </w:p>
    <w:p>
      <w:pPr>
        <w:pStyle w:val="ListParagraph"/>
      </w:pPr>
      <w:r>
        <w:t>Botão 👁 VER: exibe modal com todos os detalhes da demanda, observações e histórico de logs.</w:t>
      </w:r>
    </w:p>
    <w:p>
      <w:r>
        <w:rPr>
          <w:b/>
        </w:rPr>
        <w:t>12.1 Modos de Execução</w:t>
      </w:r>
    </w:p>
    <w:p>
      <w:r>
        <w:t>Ao iniciar uma OPL na produção, o sistema permite escolher o modo de execução:</w:t>
      </w:r>
    </w:p>
    <w:p>
      <w:pPr>
        <w:pStyle w:val="ListParagraph"/>
      </w:pPr>
      <w:r>
        <w:t>Individual: um único técnico é responsável pela execução. O nome é buscado no cadastro de colaboradores.</w:t>
      </w:r>
    </w:p>
    <w:p>
      <w:pPr>
        <w:pStyle w:val="ListParagraph"/>
      </w:pPr>
      <w:r>
        <w:t>Dupla: dois técnicos são registrados. Ambos aparecem na OPL e são considerados nos cálculos de comissão.</w:t>
      </w:r>
    </w:p>
    <w:p>
      <w:pPr>
        <w:pStyle w:val="ListParagraph"/>
      </w:pPr>
      <w:r>
        <w:t>Equipe: uma equipe cadastrada é associada. O Head Line da equipe é registrado como responsável principal.</w:t>
      </w:r>
    </w:p>
    <w:p>
      <w:r>
        <w:rPr>
          <w:b/>
        </w:rPr>
        <w:t>12.2 Cadastro de Equipes</w:t>
      </w:r>
    </w:p>
    <w:p>
      <w:r>
        <w:t>Acesse a sub-aba 🏷️ Equipes dentro da Aba Produção para gerenciar equipes:</w:t>
      </w:r>
    </w:p>
    <w:p>
      <w:pPr>
        <w:pStyle w:val="ListParagraph"/>
      </w:pPr>
      <w:r>
        <w:t>Crie equipes com nome, Head Line (técnico responsável) e membros adicionais.</w:t>
      </w:r>
    </w:p>
    <w:p>
      <w:pPr>
        <w:pStyle w:val="ListParagraph"/>
      </w:pPr>
      <w:r>
        <w:t>Adicione e remova membros de cada equipe a qualquer momento.</w:t>
      </w:r>
    </w:p>
    <w:p>
      <w:pPr>
        <w:pStyle w:val="ListParagraph"/>
      </w:pPr>
      <w:r>
        <w:t>As equipes ficam disponíveis para seleção ao iniciar qualquer OPL em modo Equipe.</w:t>
      </w:r>
    </w:p>
    <w:p>
      <w:r>
        <w:rPr>
          <w:b/>
        </w:rPr>
        <w:t>12.3 Editar Responsável (após início)</w:t>
      </w:r>
    </w:p>
    <w:p>
      <w:pPr>
        <w:pStyle w:val="ListParagraph"/>
      </w:pPr>
      <w:r>
        <w:t>Clique em ✏️ RESP. em qualquer OPL já iniciada para alterar o responsável ou modo de execução.</w:t>
      </w:r>
    </w:p>
    <w:p>
      <w:pPr>
        <w:pStyle w:val="ListParagraph"/>
      </w:pPr>
      <w:r>
        <w:t>A alteração é registrada no log da OPL com usuário e horário.</w:t>
      </w:r>
    </w:p>
    <w:p>
      <w:r>
        <w:rPr>
          <w:i/>
        </w:rPr>
        <w:t>💡 Dica: O modo de execução impacta diretamente o cálculo de comissões na aba RH. Equipes dividem a comissão entre os membros conforme configuração do Head Line.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13. Aba CQ &amp; Histórico — Controle de Qualidade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 aba de Controle de Qualidade é o portão final antes da expedição. Aplica o checklist configurado pelo Administrador.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Fila de OPLs aguardando inspeção de qualidade.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Checklist interativo com itens configuráveis (definidos na aba Admin).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Assinatura digital do responsável pela inspeção.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 de aprovação ou reprovação com observações.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Histórico de auditorias de CQ por OPL.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Lead Time CQ: tempo entre chegada na fila e liberação.</w:t>
      </w:r>
    </w:p>
    <w:p>
      <w:pPr>
        <w:pBdr>
          <w:left w:val="thick" w:color="F59E0B" w:sz="12"/>
        </w:pBdr>
        <w:shd w:fill="FFFBEB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B45309"/>
          <w:sz w:val="20"/>
          <w:szCs w:val="20"/>
        </w:rPr>
        <w:t xml:space="preserve">⚠ Nota: </w:t>
      </w:r>
      <w:r>
        <w:rPr>
          <w:rFonts w:ascii="Calibri" w:cs="Calibri" w:eastAsia="Calibri" w:hAnsi="Calibri"/>
          <w:color w:val="92400E"/>
          <w:sz w:val="20"/>
          <w:szCs w:val="20"/>
        </w:rPr>
        <w:t xml:space="preserve">Os itens do checklist são gerenciados na aba Admin &gt; Checklist de CQ. Somente Administradores podem adicionar, reordenar ou remover itens.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14. Aba Logística In/Out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Controla o envio e recebimento de produtos e materiais.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 de manifestos de saída (despacho) e entrada (recebimento).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Dados de transportadora, destinatário, volumes e valores.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Controle de retorno de itens enviados para parceiros externos.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Lead Time Logística: despacho × retorno.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15. Aba Vistorias de Pátio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 de vistorias de veículos e equipamentos no pátio.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Fotos e anotações por vistoria.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Histórico de vistorias por unidade.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Controle de pendências identificadas nas vistorias.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16. Aba Fiscal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Acompanhamento de OPLs liberadas pelo Comercial aguardando emissão de NF.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 do número da Nota Fiscal e data de emissão.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Lead Time Fiscal: liberação comercial × emissão da NF.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Controle de vouchers de serviço com itens e valores.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17. Aba Marketing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 e controle de ações e campanhas de marketing.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Acompanhamento de status de materiais e publicações.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Armazenamento de referências e briefings.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spacing w:after="0" w:before="0"/>
      </w:pPr>
      <w:r>
        <w:br w:type="pag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18. Aba SAC — Ordens de Serviço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O SAC gerencia as Ordens de Serviço de instalação, manutenção e calibração. Há dois fluxos distintos de OS: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18.1 Fluxo Padrão (Laboratório)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0"/>
        <w:gridCol w:w="4550"/>
      </w:tblGrid>
      <w:tr>
        <w:trPr>
          <w:tblHeader/>
        </w:trPr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Diagnóstico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OS recebida, aguardando avaliação inicial.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Aberta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Em análise no laboratório.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Orçamento Pronto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Orçamento gerado, aguardando envio ao cliente.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Orç. Enviado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Cliente recebeu o orçamento.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Aprovado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Cliente aprovou. Aguardando execução.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Reprovado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Cliente recusou o orçamento. OS encerrada.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Em Execução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Serviço em andamento.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Concluído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Serviço finalizado, aguardando entrega.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Entregue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Produto ou serviço entregue ao cliente.</w:t>
            </w:r>
          </w:p>
        </w:tc>
      </w:tr>
    </w:tbl>
    <w:p>
      <w:pPr>
        <w:spacing w:before="120"/>
      </w:pPr>
      <w:r>
        <w:t xml:space="preserve"/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18.2 Fluxo de Manutenção Veicular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0"/>
        <w:gridCol w:w="4550"/>
      </w:tblGrid>
      <w:tr>
        <w:trPr>
          <w:tblHeader/>
        </w:trPr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Em Cotação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Levantamento de peças e serviços.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Aguardando Aprovação Cliente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Orçamento enviado ao cliente.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Em Provisionamento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Peças sendo providenciadas.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Aguardando Aceite SAC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Provisionamento concluído, aguardando aceite interno.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Provisionada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Tudo pronto para iniciar.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Aguardando Início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Aguardando disponibilidade para execução.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Verificação e Orçamento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Segunda avaliação técnica.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Em Manutenção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Execução em andamento.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Manutenção Concluída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Serviço finalizado.</w:t>
            </w:r>
          </w:p>
        </w:tc>
      </w:tr>
    </w:tbl>
    <w:p>
      <w:pPr>
        <w:spacing w:before="120"/>
      </w:pPr>
      <w:r>
        <w:t xml:space="preserve"/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18.3 Funcionalidades do SAC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Criação de OS com dados do cliente (autocomplete do cadastro), tipo de projeto, técnico responsável, equipamentos e observações.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Galeria de fotos: upload e visualização de imagens vinculadas à 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Assinatura digital: o cliente pode assinar diretamente na tela (touch ou mouse) para confirmar a entrega ou aprovação.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Histórico de movimentações da 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Vinculação com oportunidade do CRM: OS pode ser aberta diretamente de uma oportunidade convertida.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Notificação via WhatsApp: eventos importantes podem disparar mensagem automática via Evolution API (quando configurado).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Impressão de OS.</w:t>
      </w:r>
    </w:p>
    <w:p>
      <w:pPr>
        <w:pBdr>
          <w:left w:val="thick" w:color="22C55E" w:sz="12"/>
        </w:pBdr>
        <w:shd w:fill="F0FDF4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166534"/>
          <w:sz w:val="20"/>
          <w:szCs w:val="20"/>
        </w:rPr>
        <w:t xml:space="preserve">💡 Dica: </w:t>
      </w:r>
      <w:r>
        <w:rPr>
          <w:rFonts w:ascii="Calibri" w:cs="Calibri" w:eastAsia="Calibri" w:hAnsi="Calibri"/>
          <w:color w:val="166534"/>
          <w:sz w:val="20"/>
          <w:szCs w:val="20"/>
        </w:rPr>
        <w:t xml:space="preserve">Ao criar uma OS a partir do CRM (oportunidade convertida), os campos de cliente, tipo de projeto e valor são preenchidos automaticamente.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spacing w:after="0" w:before="0"/>
      </w:pPr>
      <w:r>
        <w:br w:type="pag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19. Aba CRM — Gestão de Relacionamento Comercial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O CRM organiza o funil comercial da ACN em dois módulos: Licitações e Vendas Diretas. Também inclui uma seção de Contatos para gerenciar relacionamentos e histórico de interações.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19.1 Funil de Licitações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Kanban (quadro visual) com as oportunidades de licitação organizadas em etapas: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Prospecção → Análise → Elaboração de Proposta → Enviado → Vencida / Convertida → Perdida → Desistência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Drag &amp; drop: arraste o card entre colunas para mudar a etapa.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card exibe: título, órgão, valor estimado, responsável, data-limite e contador de itens do checklist concluídos.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no card para abrir os detalhes completos, histórico e checklist.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Campo de busca global para filtrar por título, órgão ou número do edital.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19.2 Funil de Vendas Diretas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Mesmo padrão do funil de licitações, com etapas adaptadas para vendas diretas: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Prospecção → Reunião → Proposta → Negociação → Convertida → Perdida → Desistência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Ao converter uma venda, o sistema solicita dados da OP/OS gerada.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Painel de Faturamentos (para usuários com permissão): exibe as vendas fechadas com status de faturamento, número de NF e valor.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19.3 Checklist por Oportunidade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oportunidade pode ter uma lista de itens de verificação personalizada.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progresso é exibido no card do kanban (ex: 3/7 itens concluídos).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19.4 Relatório por Vendedor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Disponível para Admin e Gerente Comercial (ou usuários com permissão específica).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Exibe totais de oportunidades, valores e taxa de conversão por vendedor.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19.5 Anexos da Oportunidade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Upload de arquivos (PDF, Word, Excel, imagens) diretamente na oportunidade.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Arquivos armazenados no Supabase Storage.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Listagem com tipo, nome e data de upload.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19.6 Seção Contatos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Gerenciamento de pessoas físicas vinculadas a clientes e oportunidades: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Cadastro com nome, cargo, empresa, WhatsApp, e-mail, LinkedIn e observações.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Histórico de interações: cada contato tem um timeline de ligações, mensagens WhatsApp, e-mails, reuniões e visitas.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Interações podem ter áudio gravado, com transcrição automática via Whisper (OpenAI).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Resultado da interação: Positivo · Neutro · Negativo.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Caixa de mensagens WhatsApp sincronizada (quando WhatsApp configurado).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20. WhatsApp no CRM — Como Funciona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 integração WhatsApp do ACN Sinal Verde usa a Evolution API para conectar números reais de WhatsApp dos vendedores ao sistema, sem depender de WhatsApp Business API oficial (sem custo por mensagem). Abaixo, o funcionamento passo a passo.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20.1 Arquitetura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0"/>
        <w:gridCol w:w="4550"/>
      </w:tblGrid>
      <w:tr>
        <w:trPr>
          <w:tblHeader/>
        </w:trPr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Evolution API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Servidor WhatsApp que gerencia as conexões. Deve estar rodando em uma VPS ou servidor da empresa.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Edge Function: whatsapp-admin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Proxy Supabase que faz a ponte entre o sistema e a Evolution API (criação de instâncias, leitura de QR code, status).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Edge Function: whatsapp-webhook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Recebe os eventos da Evolution API (mensagens recebidas, status de conexão) e grava no banco.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Tabela: crm_whatsapp_instancias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Registra cada conexão de vendedor: nome da instância, vendedor vinculado, status e número conectado.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Tabela: crm_whatsapp_msgs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Armazena todas as mensagens sincronizadas (enviadas e recebidas).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Tabela: crm_whatsapp_config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URL da Evolution API, token de autenticação e segredo do webhook.</w:t>
            </w:r>
          </w:p>
        </w:tc>
      </w:tr>
    </w:tbl>
    <w:p>
      <w:pPr>
        <w:spacing w:before="120"/>
      </w:pPr>
      <w:r>
        <w:t xml:space="preserve"/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20.2 Configuração Inicial (Admin)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Quem configura: Gerente ou Admin com acesso ao CRM.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Acesse CRM &gt; Contatos &gt; botão "Configurações WhatsApp" (ícone de engrenagem).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Informe a URL da Evolution API (ex: https://evo.suaempresa.com.br).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Informe o API Key (token de autenticação da Evolution API).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Salve as configurações.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20.3 Conectar um Número de Vendedor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 painel de Configurações WhatsApp, clique em "+ Nova Instância".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Informe um nome interno para a instância (ex: joao-vendas) e selecione o vendedor vinculado.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sistema cria a instância na Evolution API.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em "QR Code" ao lado da instância criada.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Abra o WhatsApp no celular do vendedor &gt; Dispositivos Conectados &gt; Conectar Dispositivo.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Escaneie o QR Code exibido na tela.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Após a conexão, o status muda para 🟢 Conectado e o número é exibido.</w:t>
      </w:r>
    </w:p>
    <w:p>
      <w:pPr>
        <w:pBdr>
          <w:left w:val="thick" w:color="F59E0B" w:sz="12"/>
        </w:pBdr>
        <w:shd w:fill="FFFBEB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B45309"/>
          <w:sz w:val="20"/>
          <w:szCs w:val="20"/>
        </w:rPr>
        <w:t xml:space="preserve">⚠ Nota: </w:t>
      </w:r>
      <w:r>
        <w:rPr>
          <w:rFonts w:ascii="Calibri" w:cs="Calibri" w:eastAsia="Calibri" w:hAnsi="Calibri"/>
          <w:color w:val="92400E"/>
          <w:sz w:val="20"/>
          <w:szCs w:val="20"/>
        </w:rPr>
        <w:t xml:space="preserve">Cada vendedor deve ter seu próprio celular com WhatsApp para escanear o QR. A instância fica conectada enquanto o celular tiver internet e o WhatsApp aberto.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20.4 Como as Mensagens Chegam ao Sistema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Ao receber uma mensagem no WhatsApp do vendedor, a Evolution API dispara um evento para a Edge Function whatsapp-webhook.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webhook salva a mensagem na tabela crm_whatsapp_msgs com: remetente, conteúdo, data/hora e instância.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 CRM &gt; Contatos, ao abrir um contato, a aba "WhatsApp" exibe todas as mensagens trocadas com aquele número.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Mensagens são vinculadas ao contato automaticamente pelo número de telefone.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20.5 Visualizar Conversa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Abra CRM &gt; Contatos.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Selecione o contato desejado.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na aba "WhatsApp" no painel de detalhes.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As mensagens são exibidas em formato de chat (enviadas à direita, recebidas à esquerda).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20.6 Notificações Automáticas (SAC)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configurado, o sistema pode enviar mensagens automáticas ao cliente por eventos do SAC (ex: OS aprovada, serviço concluído).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função whatsappHelper.ts gerencia esses envios usando o número do cliente cadastrado.</w:t>
      </w:r>
    </w:p>
    <w:p>
      <w:pPr>
        <w:pBdr>
          <w:left w:val="thick" w:color="F59E0B" w:sz="12"/>
        </w:pBdr>
        <w:shd w:fill="FFFBEB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B45309"/>
          <w:sz w:val="20"/>
          <w:szCs w:val="20"/>
        </w:rPr>
        <w:t xml:space="preserve">⚠ Nota: </w:t>
      </w:r>
      <w:r>
        <w:rPr>
          <w:rFonts w:ascii="Calibri" w:cs="Calibri" w:eastAsia="Calibri" w:hAnsi="Calibri"/>
          <w:color w:val="92400E"/>
          <w:sz w:val="20"/>
          <w:szCs w:val="20"/>
        </w:rPr>
        <w:t xml:space="preserve">O envio de mensagens ativas (outbound) depende de a instância do vendedor estar conectada e o número do cliente estar no formato internacional (5511999999999).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spacing w:after="0" w:before="0"/>
      </w:pPr>
      <w:r>
        <w:br w:type="pag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21. Aba Licitações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 aba Licitações é uma base de dados dedicada ao acompanhamento de processos licitatórios, independente do funil do CRM. Permite um controle mais detalhado e documental de cada licitação.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21.1 Lista Principal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Busca por número, nome do projeto, órgão ou analista.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Ordenação por: Data de Disputa · Limite de Proposta · Limite Análise Técnica · Prioridade · Órgão · Status · Mais Recentes.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Filtro por status: Aberta · Em Análise · Analisada · Em Andamento · Vencida · Perdida · Descartada.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Cards com indicadores de prazo: alerta vermelho quando data está vencida, contador de dias restantes.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21.2 Dados de uma Licitação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0"/>
        <w:gridCol w:w="4550"/>
      </w:tblGrid>
      <w:tr>
        <w:trPr>
          <w:tblHeader/>
        </w:trPr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Número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Número do edital ou processo licitatório.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Nome do Projeto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Denominação interna.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Objeto Principal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Descrição do objeto da licitação.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Órgão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Entidade licitante.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Classificação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Direta ou por Sistema de Registro de Preços (SRP).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Prioridade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Alta · Média · Baixa.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Marcadores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Em Recurso · Em Defesa · Impugnado.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Datas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Limite de Esclarecimentos · Limite de Proposta · Data da Disputa · Limite Análise Técnica.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Analista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Nome e e-mail do analista responsável.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Coordenador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Nome e e-mail do coordenador.</w:t>
            </w:r>
          </w:p>
        </w:tc>
      </w:tr>
    </w:tbl>
    <w:p>
      <w:pPr>
        <w:spacing w:before="120"/>
      </w:pPr>
      <w:r>
        <w:t xml:space="preserve"/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21.3 Anexos da Licitação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Cada licitação pode ter múltiplos anexos organizados por tipo: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📄 Documento · 🖼️ Foto · 📋 Proposta · 🔑 Habilitação · 💰 Orçamento · 📝 Anotação · 👤 Contato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Upload de qualquer tipo de arquivo (PDF, Word, Excel, imagens, etc.).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Visualização e download dos anexos pela interface.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21.4 Timeline de Atividades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 de anotações e eventos vinculados à licitação.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Histórico cronológico de todas as ações.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21.5 Exclusão (Admin)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Administradores podem excluir uma licitação pelo botão 🗑️ Excluir no modal de detalhes.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registro vai para a Lixeira e pode ser recuperado por até 24 h.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22. Aba RH — Recursos Humanos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 aba RH centraliza o controle de colaboradores, banco de horas, autorizações e histórico de presença.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22.1 Status dos Colaboradores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Tabela com todos os colaboradores ativos. Para cada um: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Nome, tipo (Funcionário ou Terceiro), cargo e departamento.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Status de presença: Ativo · Em Viagem · Folga · Férias · Afastado.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Alteração de status diretamente na tabela (dropdown inline).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Botões de edição e exclusão de cadastro.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22.2 Cadastro de Colaboradores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Nome, tipo de colaborador (Funcionário / Terceiro), cargo, departamento.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Para Funcionários: salário e configuração de comissão.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Para Terceiros (prestadores): CNPJ e valor de serviços.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Data de admissão e data de demissão.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22.3 Banco de Horas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Lançamento de eventos por colaborador e data: Hora Extra · Entrada Antecipada · Atraso · Saída Antecipada · Falta · Declaração · Atestado · Férias · Folga · Viagem.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Jornada padrão: 8h47min (527 minutos) — 8:00 às 17:47 com 1h de almoço.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Saldo calculado automaticamente: créditos (horas extras) menos débitos (atrasos, faltas).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Visualização mensal com navegação por mês/ano.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Extrato individual: histórico completo por colaborador.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22.4 Autorizações de Saída/Entrada Antecipada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Registro formal de saídas e entradas antecipadas com impressão de documento: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Para Funcionários: gera documento "AUTORIZAÇÃO DE SAÍDA/ENTRADA ANTECIPADA" com campo de assinatura do gerente.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Para Terceiros (prestadores): gera documento "COMUNICAÇÃO DE SAÍDA/ENTRADA ANTECIPADA" (sem necessidade de assinatura gerencial).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Dados registrados: colaborador, data, horário, motivo, aprovado/ciente por.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Impressão abre a pré-visualização do navegador para impressão ou PDF.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Histórico de todas as autorizações emitidas.</w:t>
      </w:r>
    </w:p>
    <w:p>
      <w:pPr>
        <w:pBdr>
          <w:left w:val="thick" w:color="F59E0B" w:sz="12"/>
        </w:pBdr>
        <w:shd w:fill="FFFBEB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B45309"/>
          <w:sz w:val="20"/>
          <w:szCs w:val="20"/>
        </w:rPr>
        <w:t xml:space="preserve">⚠ Nota: </w:t>
      </w:r>
      <w:r>
        <w:rPr>
          <w:rFonts w:ascii="Calibri" w:cs="Calibri" w:eastAsia="Calibri" w:hAnsi="Calibri"/>
          <w:color w:val="92400E"/>
          <w:sz w:val="20"/>
          <w:szCs w:val="20"/>
        </w:rPr>
        <w:t xml:space="preserve">O botão de impressão (🖨️) só aparece para usuários com a permissão "Pode emitir Autorizações (RH)" ativada pelo Admin.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23. Aba Relatórios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Relatórios consolidados do sistema para apoio à gestão.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Exportação de dados por período e setor.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Análises de produtividade e lead times históricos.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Relatório de comissões por vendedor (vinculado ao CRM).</w:t>
      </w:r>
    </w:p>
    <w:p>
      <w:pPr>
        <w:pStyle w:val="ListParagraph"/>
      </w:pPr>
      <w:r>
        <w:t>Centro Custo: agrupa todos os pedidos de compra por centro de custo, exibindo totais por centro, percentual do total geral e drill-down de cada pedido (número, descrição, fornecedor, status, data e valor).</w:t>
      </w:r>
    </w:p>
    <w:p>
      <w:r>
        <w:rPr>
          <w:b/>
        </w:rPr>
        <w:t>23.1 Relatório Centro de Custo — Como Usar</w:t>
      </w:r>
    </w:p>
    <w:p>
      <w:r>
        <w:t>Acesse Relatórios &gt; Centro Custo. A tela exibe:</w:t>
      </w:r>
    </w:p>
    <w:p>
      <w:pPr>
        <w:pStyle w:val="ListParagraph"/>
      </w:pPr>
      <w:r>
        <w:t>Três cards de resumo: número de centros com compras, valor total geral e total de pedidos.</w:t>
      </w:r>
    </w:p>
    <w:p>
      <w:pPr>
        <w:pStyle w:val="ListParagraph"/>
      </w:pPr>
      <w:r>
        <w:t>Um bloco por centro de custo, mostrando valor total e percentual do total. Clique no bloco para expandir e ver os pedidos individuais.</w:t>
      </w:r>
    </w:p>
    <w:p>
      <w:r>
        <w:rPr>
          <w:i/>
        </w:rPr>
        <w:t>⚠ Nota: Apenas pedidos com Centro de Custo definido aparecem neste relatório. Pedidos sem centro não são contabilizados.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spacing w:after="0" w:before="0"/>
      </w:pPr>
      <w:r>
        <w:br w:type="pag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24. Aba Admin — Administração do Sistema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Acesso restrito ao perfil Admin. Contém todos os painéis de configuração e manutenção do sistema.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24.1 Usuários do Sistema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Cadastrar novos usuários: nome, e-mail (login), senha, perfil e WhatsApp.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Editar usuários existentes: alterar nome, e-mail, perfil, senha e número de WhatsApp.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Ativar / Desativar usuário (usuário desativado não consegue fazer login).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Excluir usuário (apenas se já estiver desativado).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Configurar permissões de acesso: quais abas cada usuário pode ver.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Permissões extras: "Pode emitir Autorizações (RH)" e acesso a relatórios do CRM.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24.2 Checklist de CQ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Adicionar, editar, reordenar (↑↓) e remover itens do checklist de Controle de Qualidade.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Desativar temporariamente itens sem excluí-los.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lista é usada na aba CQ para inspeção das OPLs.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24.3 Logs de Movimentação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Histórico completo de todas as mudanças de status de OPLs em todos os setores.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Filtros por setor e por número de OPL.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Dados: data/hora, OPL, setor, evento, status anterior, status novo e usuário.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Útil para auditoria e resolução de dúvidas sobre o histórico de um pedido.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24.4 Metas de KPI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Visualização e edição das metas de lead time por setor.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Para cada setor: Meta (horas) e Tolerância (horas).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Lead Time realizado calculado automaticamente.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Status: NO PRAZO · ATENÇÃO · CRÍTICO.</w:t>
      </w:r>
    </w:p>
    <w:p>
      <w:pPr>
        <w:pBdr>
          <w:left w:val="thick" w:color="F59E0B" w:sz="12"/>
        </w:pBdr>
        <w:shd w:fill="FFFBEB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B45309"/>
          <w:sz w:val="20"/>
          <w:szCs w:val="20"/>
        </w:rPr>
        <w:t xml:space="preserve">⚠ Nota: </w:t>
      </w:r>
      <w:r>
        <w:rPr>
          <w:rFonts w:ascii="Calibri" w:cs="Calibri" w:eastAsia="Calibri" w:hAnsi="Calibri"/>
          <w:color w:val="92400E"/>
          <w:sz w:val="20"/>
          <w:szCs w:val="20"/>
        </w:rPr>
        <w:t xml:space="preserve">As metas editadas aqui são refletidas na tela do Dashboard em tempo real.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24.5 Gerenciamento de Dados (Limpeza)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Painel para visualização e exclusão de dados por tabela. Tabelas disponíveis: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0"/>
        <w:gridCol w:w="4550"/>
      </w:tblGrid>
      <w:tr>
        <w:trPr>
          <w:tblHeader/>
        </w:trPr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OPLs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Ordens de Produção.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SAC — OS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Ordens de Serviço do SAC.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Demandas Setoriais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Demandas de todos os setores.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Demandas Avulsas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Tarefas livres da Engenharia.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Logística In/Out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Manifestos de envio e recebimento.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Autorizações RH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Autorizações de saída/entrada.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Licitações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Base de licitações.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CRM — Oportunidades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Funil comercial.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CRM — Histórico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Auditoria do funil CRM.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CRM — Vendas Fechadas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OPs e OSs geradas pelo CRM.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CRM — Contatos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Pessoas e leads.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CRM — Interações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Ligações, mensagens, reuniões.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CRM — Msgs WhatsApp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Mensagens sincronizadas.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CRM — Anexos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Arquivos das oportunidades.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Cadastro Clientes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Base PF/PJ unificada.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Logs de OPL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Histórico de movimentações.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Auditorias CQ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Registros de qualidade.</w:t>
            </w:r>
          </w:p>
        </w:tc>
      </w:tr>
    </w:tbl>
    <w:p>
      <w:pPr>
        <w:spacing w:before="100"/>
      </w:pPr>
      <w: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Seleção individual ou em lote de registros para exclusão.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"Limpar tabela" exclui todos os registros de uma vez.</w:t>
      </w:r>
    </w:p>
    <w:p>
      <w:pPr>
        <w:pBdr>
          <w:left w:val="thick" w:color="F59E0B" w:sz="12"/>
        </w:pBdr>
        <w:shd w:fill="FFFBEB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B45309"/>
          <w:sz w:val="20"/>
          <w:szCs w:val="20"/>
        </w:rPr>
        <w:t xml:space="preserve">⚠ Nota: </w:t>
      </w:r>
      <w:r>
        <w:rPr>
          <w:rFonts w:ascii="Calibri" w:cs="Calibri" w:eastAsia="Calibri" w:hAnsi="Calibri"/>
          <w:color w:val="92400E"/>
          <w:sz w:val="20"/>
          <w:szCs w:val="20"/>
        </w:rPr>
        <w:t xml:space="preserve">Todos os registros excluídos pelo painel de dados vão para a Lixeira e podem ser recuperados em até 24 horas.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24.6 Lixeira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Exibe todos os registros excluídos nas últimas 24 horas.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Informações: tabela de origem, resumo do registro, usuário que excluiu e data/hora.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Botão "Restaurar": devolve o registro à tabela original.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Registros com mais de 24 horas são automaticamente removidos da lixeira.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25. Perfis e Permissões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0"/>
        <w:gridCol w:w="4550"/>
      </w:tblGrid>
      <w:tr>
        <w:trPr>
          <w:tblHeader/>
        </w:trPr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Acesso típico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Admin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Acesso total a todas as abas, incluindo Admin.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Gerente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Todas as abas operacionais. Sem Admin.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Gerente Comercial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CRM, Licitações, Clientes, Dashboard e relatórios comerciais.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Comercial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Aba Comercial, CRM, Licitações e Clientes.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Engenharia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Engenharia, Ajustes de Projeto.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PCP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PCP e visão geral das OPLs.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Almoxarifado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Almoxarifado.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Producao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Produção.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CQ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Qualidade e histórico.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Fiscal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Fiscal.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Logistica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Logística In/Out.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Marketing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Marketing.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Compras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Compras.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Laboratorio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Laboratório.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Analista de Licitações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Licitações e CRM.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Analista Técnico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Engenharia e SAC.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RH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Recursos Humanos.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Visualizador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Dashboard somente leitura.</w:t>
            </w:r>
          </w:p>
        </w:tc>
      </w:tr>
    </w:tbl>
    <w:p>
      <w:pPr>
        <w:spacing w:before="100"/>
      </w:pPr>
      <w:r>
        <w:t xml:space="preserve"/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O Admin pode personalizar individualmente quais abas cada usuário vê, independentemente do perfil. O perfil define o conjunto padrão; as abas habilitadas permitem ajuste fino.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26. Lixeira — Recuperação de Dados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O sistema possui um mecanismo de segurança para exclusões acidentais. Todo registro excluído — seja pela aba Admin, pela aba Licitações ou pelo painel de dados — é salvo temporariamente na lixeira antes da exclusão definitiva.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Prazo de recuperação: 24 horas a partir do momento da exclusão.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Localização: aba Admin &gt; seção Lixeira.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em "Restaurar" para devolver o registro ao banco original.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Após 24 horas, o registro é removido automaticamente e não pode ser recuperado.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27. Modo Escuro e Preferências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no botão 🌙 (canto superior direito) para ativar o modo escuro.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em ☀️ para voltar ao modo claro.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preferência é salva automaticamente no dispositivo (localStorage).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28. Acesso pelo Smartphone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O sistema é responsivo e funciona em qualquer smartphone com navegador moderno (Chrome, Safari, Edge).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Abra o navegador e acesse https://spinsc.github.io/ACN/.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Toque no botão ☰ no canto superior esquerdo do header para abrir o menu lateral.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Toque em qualquer aba do menu para navegar. O menu fecha automaticamente.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Toque na área escurecida ao lado do menu para fechá-lo sem navegar.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Tabelas com muitas colunas permitem rolagem horizontal com o dedo.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Modais abrem em formato de painel deslizante a partir da parte inferior da tela.</w:t>
      </w:r>
    </w:p>
    <w:p>
      <w:pPr>
        <w:pBdr>
          <w:left w:val="thick" w:color="22C55E" w:sz="12"/>
        </w:pBdr>
        <w:shd w:fill="F0FDF4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166534"/>
          <w:sz w:val="20"/>
          <w:szCs w:val="20"/>
        </w:rPr>
        <w:t xml:space="preserve">💡 Dica: </w:t>
      </w:r>
      <w:r>
        <w:rPr>
          <w:rFonts w:ascii="Calibri" w:cs="Calibri" w:eastAsia="Calibri" w:hAnsi="Calibri"/>
          <w:color w:val="166534"/>
          <w:sz w:val="20"/>
          <w:szCs w:val="20"/>
        </w:rPr>
        <w:t xml:space="preserve">Para instalar o sistema como um ícone na tela inicial do smartphone: no Chrome, toque nos três pontos (⋮) &gt; "Adicionar à tela inicial". No Safari (iOS), toque no ícone de compartilhamento &gt; "Adicionar à Tela de Início".</w:t>
      </w:r>
    </w:p>
    <w:p>
      <w:pPr>
        <w:spacing w:after="0" w:before="0"/>
      </w:pPr>
      <w:r>
        <w:br w:type="page"/>
      </w:r>
    </w:p>
    <w:p>
      <w:pPr>
        <w:spacing w:before="400"/>
        <w:jc w:val="center"/>
      </w:pPr>
      <w:r>
        <w:rPr>
          <w:rFonts w:ascii="Calibri" w:cs="Calibri" w:eastAsia="Calibri" w:hAnsi="Calibri"/>
          <w:i/>
          <w:iCs/>
          <w:color w:val="94A3B8"/>
          <w:sz w:val="18"/>
          <w:szCs w:val="18"/>
        </w:rPr>
        <w:t xml:space="preserve">ACN Sinal Verde  ·  Manual do Usuário  ·  Versão 2025</w:t>
      </w:r>
    </w:p>
    <w:p>
      <w:pPr>
        <w:spacing w:before="40"/>
        <w:jc w:val="center"/>
      </w:pPr>
      <w:r>
        <w:rPr>
          <w:rFonts w:ascii="Calibri" w:cs="Calibri" w:eastAsia="Calibri" w:hAnsi="Calibri"/>
          <w:i/>
          <w:iCs/>
          <w:color w:val="CBD5E1"/>
          <w:sz w:val="16"/>
          <w:szCs w:val="16"/>
        </w:rPr>
        <w:t xml:space="preserve">Este documento é de uso interno. Distribuição restrita a colaboradores autorizados.</w:t>
      </w:r>
    </w:p>
    <w:sectPr>
      <w:headerReference w:type="default" r:id="rId7"/>
      <w:footerReference w:type="default" r:id="rId8"/>
      <w:pgSz w:w="12240" w:h="15840" w:orient="portrait"/>
      <w:pgMar w:top="108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/>
      </w:pBdr>
      <w:spacing w:before="0"/>
      <w:jc w:val="center"/>
    </w:pPr>
    <w:r>
      <w:rPr>
        <w:rFonts w:ascii="Calibri" w:cs="Calibri" w:eastAsia="Calibri" w:hAnsi="Calibri"/>
        <w:color w:val="94A3B8"/>
        <w:sz w:val="18"/>
        <w:szCs w:val="18"/>
      </w:rPr>
      <w:t xml:space="preserve">Página </w:t>
    </w:r>
    <w:r>
      <w:rPr>
        <w:rFonts w:ascii="Calibri" w:cs="Calibri" w:eastAsia="Calibri" w:hAnsi="Calibri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8"/>
        <w:szCs w:val="18"/>
      </w:rPr>
      <w:t xml:space="preserve"> de </w:t>
    </w:r>
    <w:r>
      <w:rPr>
        <w:rFonts w:ascii="Calibri" w:cs="Calibri" w:eastAsia="Calibri" w:hAnsi="Calibri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/>
      </w:pBdr>
      <w:spacing w:after="0"/>
      <w:jc w:val="right"/>
    </w:pPr>
    <w:r>
      <w:rPr>
        <w:rFonts w:ascii="Calibri" w:cs="Calibri" w:eastAsia="Calibri" w:hAnsi="Calibri"/>
        <w:color w:val="94A3B8"/>
        <w:sz w:val="18"/>
        <w:szCs w:val="18"/>
      </w:rPr>
      <w:t xml:space="preserve">ACN Sinal Verde — Manual do Usuário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Usuário — ACN Sinal Verde</dc:title>
  <dc:creator>ACN Tecnologia</dc:creator>
  <dc:description>Guia completo de uso do sistema ACN Sinal Verde</dc:description>
  <cp:lastModifiedBy>Un-named</cp:lastModifiedBy>
  <cp:revision>1</cp:revision>
  <dcterms:created xsi:type="dcterms:W3CDTF">2026-07-12T14:36:31.965Z</dcterms:created>
  <dcterms:modified xsi:type="dcterms:W3CDTF">2026-07-12T14:36:31.966Z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