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VotingApp — Research Dossier</w:t>
      </w:r>
    </w:p>
    <w:p>
      <w:r>
        <w:rPr>
          <w:b/>
        </w:rPr>
        <w:t xml:space="preserve">Project:</w:t>
      </w:r>
      <w:r>
        <w:t xml:space="preserve"> 09_VotingApp (ENTP 6314)</w:t>
      </w:r>
    </w:p>
    <w:p>
      <w:r>
        <w:rPr>
          <w:b/>
        </w:rPr>
        <w:t xml:space="preserve">Owner:</w:t>
      </w:r>
      <w:r>
        <w:t xml:space="preserve"> Stephen Pinson</w:t>
      </w:r>
    </w:p>
    <w:p>
      <w:r>
        <w:rPr>
          <w:b/>
        </w:rPr>
        <w:t xml:space="preserve">Started:</w:t>
      </w:r>
      <w:r>
        <w:t xml:space="preserve"> September 22, 2026</w:t>
      </w:r>
    </w:p>
    <w:p>
      <w:r>
        <w:rPr>
          <w:b/>
        </w:rPr>
        <w:t xml:space="preserve">Status:</w:t>
      </w:r>
      <w:r>
        <w:t xml:space="preserve"> Living document — a new section is added for each research prompt.</w:t>
      </w:r>
    </w:p>
    <w:p>
      <w:pPr>
        <w:pStyle w:val="Heading1"/>
      </w:pPr>
      <w:r>
        <w:t xml:space="preserve">Contents so far</w:t>
      </w:r>
    </w:p>
    <w:p>
      <w:pPr>
        <w:numPr>
          <w:ilvl w:val="0"/>
          <w:numId w:val="1"/>
        </w:numPr>
      </w:pPr>
      <w:r>
        <w:t xml:space="preserve">Section 1 — Opportunity Scan: who has the voter-information problem, how many, what they use today, complaints about current tools, and what AI actually changed. *(Added Sept 22, 2026)*</w:t>
      </w:r>
    </w:p>
    <w:p>
      <w:pPr>
        <w:numPr>
          <w:ilvl w:val="0"/>
          <w:numId w:val="1"/>
        </w:numPr>
      </w:pPr>
      <w:r>
        <w:t xml:space="preserve">Section 2 — Complaint Themes &amp; What Humans Are Paid: eight themes from voter-app reviews plus a bias-rating analog, and the cost of the human version of each feature. *(Added Sept 22, 2026)*</w:t>
      </w:r>
    </w:p>
    <w:p>
      <w:pPr>
        <w:numPr>
          <w:ilvl w:val="0"/>
          <w:numId w:val="1"/>
        </w:numPr>
      </w:pPr>
      <w:r>
        <w:t xml:space="preserve">Section 3 — Competitor Teardown: the five widest-reach products, their pricing, funding and criticisms, plus the gaps nobody serves. *(Added Sept 22, 2026)*</w:t>
      </w:r>
    </w:p>
    <w:p>
      <w:pPr>
        <w:numPr>
          <w:ilvl w:val="0"/>
          <w:numId w:val="1"/>
        </w:numPr>
      </w:pPr>
      <w:r>
        <w:t xml:space="preserve">Section 4 — Bottom-Up Market Size: population-to-revenue funnel at $4.99/month, with the seasonality correction, three cases and every assumption stated. *(Added Sept 22, 2026)*</w:t>
      </w:r>
    </w:p>
    <w:p>
      <w:r>
        <w:t xml:space="preserve">Every factual claim carries a source link. Items that could not be verified are listed explicitly at the end of each section rather than being smoothed over.</w:t>
      </w:r>
    </w:p>
    <w:p>
      <w:r>
        <w:br w:type="page"/>
      </w:r>
    </w:p>
    <w:p>
      <w:pPr>
        <w:pStyle w:val="Title"/>
      </w:pPr>
      <w:r>
        <w:t xml:space="preserve">Opportunity Scan — Voter Information &amp; Ballot Explainer App</w:t>
      </w:r>
    </w:p>
    <w:p>
      <w:r>
        <w:rPr>
          <w:b/>
        </w:rPr>
        <w:t xml:space="preserve">Prepared:</w:t>
      </w:r>
      <w:r>
        <w:t xml:space="preserve"> September 22, 2026</w:t>
      </w:r>
    </w:p>
    <w:p>
      <w:r>
        <w:rPr>
          <w:b/>
        </w:rPr>
        <w:t xml:space="preserve">Analyst role:</w:t>
      </w:r>
      <w:r>
        <w:t xml:space="preserve"> Market research analyst</w:t>
      </w:r>
    </w:p>
    <w:p>
      <w:r>
        <w:rPr>
          <w:b/>
        </w:rPr>
        <w:t xml:space="preserve">Problem space:</w:t>
      </w:r>
      <w:r>
        <w:t xml:space="preserve"> Voters skip elections because they don't know when to vote or when early voting runs, don't know who the candidates are or what they stand for, can't evaluate the political ads aimed at them, and can't parse ballot propositions or amendments or what a yes/no vote actually does.</w:t>
      </w:r>
    </w:p>
    <w:p>
      <w:pPr>
        <w:ind w:left="360"/>
        <w:pBdr>
          <w:left w:val="single" w:sz="18" w:space="8" w:color="9AA0A6"/>
        </w:pBdr>
      </w:pPr>
      <w:r>
        <w:rPr>
          <w:b/>
        </w:rPr>
        <w:t xml:space="preserve">Access note.</w:t>
      </w:r>
      <w:r>
        <w:t xml:space="preserve"> Reddit and G2 block this research tool. Capterra covers election-*administration* software sold to counties, not voter-facing apps. The complaint evidence below comes from the </w:t>
      </w:r>
      <w:r>
        <w:rPr>
          <w:b/>
        </w:rPr>
        <w:t xml:space="preserve">Apple App Store review feed</w:t>
      </w:r>
      <w:r>
        <w:t xml:space="preserve"> — 96 critical reviews across 11 voter-facing apps, including two Secretary of State apps. Complaints are paraphrased with app, rating, date and reviewer handle. See </w:t>
      </w:r>
      <w:r>
        <w:rPr>
          <w:b/>
        </w:rPr>
        <w:t xml:space="preserve">Section 5</w:t>
      </w:r>
      <w:r>
        <w:t xml:space="preserve"> for everything unverified.</w:t>
      </w:r>
    </w:p>
    <w:p>
      <w:pPr>
        <w:pBdr>
          <w:bottom w:val="single" w:sz="6" w:space="6" w:color="C9CCD1"/>
        </w:pBdr>
      </w:pPr>
    </w:p>
    <w:p>
      <w:pPr>
        <w:pStyle w:val="Heading1"/>
      </w:pPr>
      <w:r>
        <w:t xml:space="preserve">1. Who has this problem, and how many?</w:t>
      </w:r>
    </w:p>
    <w:p>
      <w:pPr>
        <w:pStyle w:val="Heading2"/>
      </w:pPr>
      <w:r>
        <w:t xml:space="preserve">1a. The core population</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Step</w:t>
            </w:r>
          </w:p>
        </w:tc>
        <w:tc>
          <w:tcPr>
            <w:tcW w:w="2520" w:type="dxa"/>
            <w:shd w:val="clear" w:color="auto" w:fill="EFF1F3"/>
          </w:tcPr>
          <w:p>
            <w:pPr>
              <w:spacing w:before="40" w:after="40"/>
            </w:pPr>
            <w:r>
              <w:rPr>
                <w:b/>
                <w:sz w:val="18"/>
              </w:rPr>
              <w:t xml:space="preserve">Measure</w:t>
            </w:r>
          </w:p>
        </w:tc>
        <w:tc>
          <w:tcPr>
            <w:tcW w:w="2520" w:type="dxa"/>
            <w:shd w:val="clear" w:color="auto" w:fill="EFF1F3"/>
          </w:tcPr>
          <w:p>
            <w:pPr>
              <w:spacing w:before="40" w:after="40"/>
            </w:pPr>
            <w:r>
              <w:rPr>
                <w:b/>
                <w:sz w:val="18"/>
              </w:rPr>
              <w:t xml:space="preserve">US figure</w:t>
            </w:r>
          </w:p>
        </w:tc>
        <w:tc>
          <w:tcPr>
            <w:tcW w:w="2520" w:type="dxa"/>
            <w:shd w:val="clear" w:color="auto" w:fill="EFF1F3"/>
          </w:tcPr>
          <w:p>
            <w:pPr>
              <w:spacing w:before="40" w:after="40"/>
            </w:pPr>
            <w:r>
              <w:rPr>
                <w:b/>
                <w:sz w:val="18"/>
              </w:rPr>
              <w:t xml:space="preserve">Source</w:t>
            </w:r>
          </w:p>
        </w:tc>
      </w:tr>
      <w:tr>
        <w:tc>
          <w:tcPr>
            <w:tcW w:w="2520" w:type="dxa"/>
          </w:tcPr>
          <w:p>
            <w:pPr>
              <w:spacing w:before="40" w:after="40"/>
            </w:pPr>
            <w:r>
              <w:rPr>
                <w:sz w:val="18"/>
              </w:rPr>
              <w:t xml:space="preserve">1</w:t>
            </w:r>
          </w:p>
        </w:tc>
        <w:tc>
          <w:tcPr>
            <w:tcW w:w="2520" w:type="dxa"/>
          </w:tcPr>
          <w:p>
            <w:pPr>
              <w:spacing w:before="40" w:after="40"/>
            </w:pPr>
            <w:r>
              <w:rPr>
                <w:sz w:val="18"/>
              </w:rPr>
              <w:t xml:space="preserve">Citizen voting-age population (CVAP), Nov 2024</w:t>
            </w:r>
          </w:p>
        </w:tc>
        <w:tc>
          <w:tcPr>
            <w:tcW w:w="2520" w:type="dxa"/>
          </w:tcPr>
          <w:p>
            <w:pPr>
              <w:spacing w:before="40" w:after="40"/>
            </w:pPr>
            <w:r>
              <w:rPr>
                <w:b/>
                <w:sz w:val="18"/>
              </w:rPr>
              <w:t xml:space="preserve">~236M</w:t>
            </w:r>
            <w:r>
              <w:rPr>
                <w:sz w:val="18"/>
              </w:rPr>
              <w:t xml:space="preserve"> *(derived: 154M ÷ 65.3%)*</w:t>
            </w:r>
          </w:p>
        </w:tc>
        <w:tc>
          <w:tcPr>
            <w:tcW w:w="2520" w:type="dxa"/>
          </w:tcPr>
          <w:p>
            <w:pPr>
              <w:spacing w:before="40" w:after="40"/>
            </w:pPr>
            <w:hyperlink r:id="rHl1">
              <w:r>
                <w:rPr>
                  <w:rStyle w:val="Hyperlink"/>
                  <w:sz w:val="18"/>
                </w:rPr>
                <w:t xml:space="preserve">Census CPS Voting Supplement</w:t>
              </w:r>
            </w:hyperlink>
          </w:p>
        </w:tc>
      </w:tr>
      <w:tr>
        <w:tc>
          <w:tcPr>
            <w:tcW w:w="2520" w:type="dxa"/>
          </w:tcPr>
          <w:p>
            <w:pPr>
              <w:spacing w:before="40" w:after="40"/>
            </w:pPr>
            <w:r>
              <w:rPr>
                <w:sz w:val="18"/>
              </w:rPr>
              <w:t xml:space="preserve">2</w:t>
            </w:r>
          </w:p>
        </w:tc>
        <w:tc>
          <w:tcPr>
            <w:tcW w:w="2520" w:type="dxa"/>
          </w:tcPr>
          <w:p>
            <w:pPr>
              <w:spacing w:before="40" w:after="40"/>
            </w:pPr>
            <w:r>
              <w:rPr>
                <w:sz w:val="18"/>
              </w:rPr>
              <w:t xml:space="preserve">Registered to vote</w:t>
            </w:r>
          </w:p>
        </w:tc>
        <w:tc>
          <w:tcPr>
            <w:tcW w:w="2520" w:type="dxa"/>
          </w:tcPr>
          <w:p>
            <w:pPr>
              <w:spacing w:before="40" w:after="40"/>
            </w:pPr>
            <w:r>
              <w:rPr>
                <w:b/>
                <w:sz w:val="18"/>
              </w:rPr>
              <w:t xml:space="preserve">73.6% — 174M</w:t>
            </w:r>
          </w:p>
        </w:tc>
        <w:tc>
          <w:tcPr>
            <w:tcW w:w="2520" w:type="dxa"/>
          </w:tcPr>
          <w:p>
            <w:pPr>
              <w:spacing w:before="40" w:after="40"/>
            </w:pPr>
            <w:hyperlink r:id="rHl1">
              <w:r>
                <w:rPr>
                  <w:rStyle w:val="Hyperlink"/>
                  <w:sz w:val="18"/>
                </w:rPr>
                <w:t xml:space="preserve">Census CPS</w:t>
              </w:r>
            </w:hyperlink>
          </w:p>
        </w:tc>
      </w:tr>
      <w:tr>
        <w:tc>
          <w:tcPr>
            <w:tcW w:w="2520" w:type="dxa"/>
          </w:tcPr>
          <w:p>
            <w:pPr>
              <w:spacing w:before="40" w:after="40"/>
            </w:pPr>
            <w:r>
              <w:rPr>
                <w:sz w:val="18"/>
              </w:rPr>
              <w:t xml:space="preserve">3</w:t>
            </w:r>
          </w:p>
        </w:tc>
        <w:tc>
          <w:tcPr>
            <w:tcW w:w="2520" w:type="dxa"/>
          </w:tcPr>
          <w:p>
            <w:pPr>
              <w:spacing w:before="40" w:after="40"/>
            </w:pPr>
            <w:r>
              <w:rPr>
                <w:sz w:val="18"/>
              </w:rPr>
              <w:t xml:space="preserve">Actually voted (2024 presidential)</w:t>
            </w:r>
          </w:p>
        </w:tc>
        <w:tc>
          <w:tcPr>
            <w:tcW w:w="2520" w:type="dxa"/>
          </w:tcPr>
          <w:p>
            <w:pPr>
              <w:spacing w:before="40" w:after="40"/>
            </w:pPr>
            <w:r>
              <w:rPr>
                <w:b/>
                <w:sz w:val="18"/>
              </w:rPr>
              <w:t xml:space="preserve">65.3% — 154M</w:t>
            </w:r>
          </w:p>
        </w:tc>
        <w:tc>
          <w:tcPr>
            <w:tcW w:w="2520" w:type="dxa"/>
          </w:tcPr>
          <w:p>
            <w:pPr>
              <w:spacing w:before="40" w:after="40"/>
            </w:pPr>
            <w:hyperlink r:id="rHl1">
              <w:r>
                <w:rPr>
                  <w:rStyle w:val="Hyperlink"/>
                  <w:sz w:val="18"/>
                </w:rPr>
                <w:t xml:space="preserve">Census CPS</w:t>
              </w:r>
            </w:hyperlink>
          </w:p>
        </w:tc>
      </w:tr>
      <w:tr>
        <w:tc>
          <w:tcPr>
            <w:tcW w:w="2520" w:type="dxa"/>
          </w:tcPr>
          <w:p>
            <w:pPr>
              <w:spacing w:before="40" w:after="40"/>
            </w:pPr>
            <w:r>
              <w:rPr>
                <w:sz w:val="18"/>
              </w:rPr>
              <w:t xml:space="preserve">4</w:t>
            </w:r>
          </w:p>
        </w:tc>
        <w:tc>
          <w:tcPr>
            <w:tcW w:w="2520" w:type="dxa"/>
          </w:tcPr>
          <w:p>
            <w:pPr>
              <w:spacing w:before="40" w:after="40"/>
            </w:pPr>
            <w:r>
              <w:rPr>
                <w:b/>
                <w:sz w:val="18"/>
              </w:rPr>
              <w:t xml:space="preserve">Registered but did not vote</w:t>
            </w:r>
          </w:p>
        </w:tc>
        <w:tc>
          <w:tcPr>
            <w:tcW w:w="2520" w:type="dxa"/>
          </w:tcPr>
          <w:p>
            <w:pPr>
              <w:spacing w:before="40" w:after="40"/>
            </w:pPr>
            <w:r>
              <w:rPr>
                <w:b/>
                <w:sz w:val="18"/>
              </w:rPr>
              <w:t xml:space="preserve">~20M</w:t>
            </w:r>
          </w:p>
        </w:tc>
        <w:tc>
          <w:tcPr>
            <w:tcW w:w="2520" w:type="dxa"/>
          </w:tcPr>
          <w:p>
            <w:pPr>
              <w:spacing w:before="40" w:after="40"/>
            </w:pPr>
            <w:r>
              <w:rPr>
                <w:sz w:val="18"/>
              </w:rPr>
              <w:t xml:space="preserve">Derived: 174M − 154M</w:t>
            </w:r>
          </w:p>
        </w:tc>
      </w:tr>
      <w:tr>
        <w:tc>
          <w:tcPr>
            <w:tcW w:w="2520" w:type="dxa"/>
          </w:tcPr>
          <w:p>
            <w:pPr>
              <w:spacing w:before="40" w:after="40"/>
            </w:pPr>
            <w:r>
              <w:rPr>
                <w:sz w:val="18"/>
              </w:rPr>
              <w:t xml:space="preserve">5</w:t>
            </w:r>
          </w:p>
        </w:tc>
        <w:tc>
          <w:tcPr>
            <w:tcW w:w="2520" w:type="dxa"/>
          </w:tcPr>
          <w:p>
            <w:pPr>
              <w:spacing w:before="40" w:after="40"/>
            </w:pPr>
            <w:r>
              <w:rPr>
                <w:sz w:val="18"/>
              </w:rPr>
              <w:t xml:space="preserve">Citizens who didn't vote at all</w:t>
            </w:r>
          </w:p>
        </w:tc>
        <w:tc>
          <w:tcPr>
            <w:tcW w:w="2520" w:type="dxa"/>
          </w:tcPr>
          <w:p>
            <w:pPr>
              <w:spacing w:before="40" w:after="40"/>
            </w:pPr>
            <w:r>
              <w:rPr>
                <w:b/>
                <w:sz w:val="18"/>
              </w:rPr>
              <w:t xml:space="preserve">~82M</w:t>
            </w:r>
          </w:p>
        </w:tc>
        <w:tc>
          <w:tcPr>
            <w:tcW w:w="2520" w:type="dxa"/>
          </w:tcPr>
          <w:p>
            <w:pPr>
              <w:spacing w:before="40" w:after="40"/>
            </w:pPr>
            <w:r>
              <w:rPr>
                <w:sz w:val="18"/>
              </w:rPr>
              <w:t xml:space="preserve">Derived: 236M − 154M</w:t>
            </w:r>
          </w:p>
        </w:tc>
      </w:tr>
    </w:tbl>
    <w:p>
      <w:pPr>
        <w:spacing w:after="0"/>
      </w:pPr>
    </w:p>
    <w:p>
      <w:r>
        <w:rPr>
          <w:b/>
        </w:rPr>
        <w:t xml:space="preserve">The sharpest segment is line 4: ~20 million Americans who were registered and still didn't vote in the highest-turnout election of the cycle.</w:t>
      </w:r>
      <w:r>
        <w:t xml:space="preserve"> They cleared the hardest administrative hurdle and then didn't show up.</w:t>
      </w:r>
    </w:p>
    <w:p>
      <w:pPr>
        <w:pStyle w:val="Heading2"/>
      </w:pPr>
      <w:r>
        <w:t xml:space="preserve">1b. Why they didn't — and how much of it is an information problem</w:t>
      </w:r>
    </w:p>
    <w:p>
      <w:r>
        <w:t xml:space="preserve">Census asks registered nonvoters directly. 2024 reasons: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Reason</w:t>
            </w:r>
          </w:p>
        </w:tc>
        <w:tc>
          <w:tcPr>
            <w:tcW w:w="3360" w:type="dxa"/>
            <w:shd w:val="clear" w:color="auto" w:fill="EFF1F3"/>
          </w:tcPr>
          <w:p>
            <w:pPr>
              <w:spacing w:before="40" w:after="40"/>
            </w:pPr>
            <w:r>
              <w:rPr>
                <w:b/>
                <w:sz w:val="18"/>
              </w:rPr>
              <w:t xml:space="preserve">Share</w:t>
            </w:r>
          </w:p>
        </w:tc>
        <w:tc>
          <w:tcPr>
            <w:tcW w:w="3360" w:type="dxa"/>
            <w:shd w:val="clear" w:color="auto" w:fill="EFF1F3"/>
          </w:tcPr>
          <w:p>
            <w:pPr>
              <w:spacing w:before="40" w:after="40"/>
            </w:pPr>
            <w:r>
              <w:rPr>
                <w:b/>
                <w:sz w:val="18"/>
              </w:rPr>
              <w:t xml:space="preserve">Information-addressable?</w:t>
            </w:r>
          </w:p>
        </w:tc>
      </w:tr>
      <w:tr>
        <w:tc>
          <w:tcPr>
            <w:tcW w:w="3360" w:type="dxa"/>
          </w:tcPr>
          <w:p>
            <w:pPr>
              <w:spacing w:before="40" w:after="40"/>
            </w:pPr>
            <w:r>
              <w:rPr>
                <w:sz w:val="18"/>
              </w:rPr>
              <w:t xml:space="preserve">Not interested / vote wouldn't matter</w:t>
            </w:r>
          </w:p>
        </w:tc>
        <w:tc>
          <w:tcPr>
            <w:tcW w:w="3360" w:type="dxa"/>
          </w:tcPr>
          <w:p>
            <w:pPr>
              <w:spacing w:before="40" w:after="40"/>
            </w:pPr>
            <w:r>
              <w:rPr>
                <w:b/>
                <w:sz w:val="18"/>
              </w:rPr>
              <w:t xml:space="preserve">19.7%</w:t>
            </w:r>
          </w:p>
        </w:tc>
        <w:tc>
          <w:tcPr>
            <w:tcW w:w="3360" w:type="dxa"/>
          </w:tcPr>
          <w:p>
            <w:pPr>
              <w:spacing w:before="40" w:after="40"/>
            </w:pPr>
            <w:r>
              <w:rPr>
                <w:sz w:val="18"/>
              </w:rPr>
              <w:t xml:space="preserve">Partly — "don't know the candidates" hides here</w:t>
            </w:r>
          </w:p>
        </w:tc>
      </w:tr>
      <w:tr>
        <w:tc>
          <w:tcPr>
            <w:tcW w:w="3360" w:type="dxa"/>
          </w:tcPr>
          <w:p>
            <w:pPr>
              <w:spacing w:before="40" w:after="40"/>
            </w:pPr>
            <w:r>
              <w:rPr>
                <w:sz w:val="18"/>
              </w:rPr>
              <w:t xml:space="preserve">Too busy, schedule conflict</w:t>
            </w:r>
          </w:p>
        </w:tc>
        <w:tc>
          <w:tcPr>
            <w:tcW w:w="3360" w:type="dxa"/>
          </w:tcPr>
          <w:p>
            <w:pPr>
              <w:spacing w:before="40" w:after="40"/>
            </w:pPr>
            <w:r>
              <w:rPr>
                <w:b/>
                <w:sz w:val="18"/>
              </w:rPr>
              <w:t xml:space="preserve">17.8%</w:t>
            </w:r>
          </w:p>
        </w:tc>
        <w:tc>
          <w:tcPr>
            <w:tcW w:w="3360" w:type="dxa"/>
          </w:tcPr>
          <w:p>
            <w:pPr>
              <w:spacing w:before="40" w:after="40"/>
            </w:pPr>
            <w:r>
              <w:rPr>
                <w:b/>
                <w:sz w:val="18"/>
              </w:rPr>
              <w:t xml:space="preserve">Yes</w:t>
            </w:r>
            <w:r>
              <w:rPr>
                <w:sz w:val="18"/>
              </w:rPr>
              <w:t xml:space="preserve"> — early voting and deadline awareness</w:t>
            </w:r>
          </w:p>
        </w:tc>
      </w:tr>
      <w:tr>
        <w:tc>
          <w:tcPr>
            <w:tcW w:w="3360" w:type="dxa"/>
          </w:tcPr>
          <w:p>
            <w:pPr>
              <w:spacing w:before="40" w:after="40"/>
            </w:pPr>
            <w:r>
              <w:rPr>
                <w:sz w:val="18"/>
              </w:rPr>
              <w:t xml:space="preserve">Didn't like the candidates or issues</w:t>
            </w:r>
          </w:p>
        </w:tc>
        <w:tc>
          <w:tcPr>
            <w:tcW w:w="3360" w:type="dxa"/>
          </w:tcPr>
          <w:p>
            <w:pPr>
              <w:spacing w:before="40" w:after="40"/>
            </w:pPr>
            <w:r>
              <w:rPr>
                <w:b/>
                <w:sz w:val="18"/>
              </w:rPr>
              <w:t xml:space="preserve">14.7%</w:t>
            </w:r>
          </w:p>
        </w:tc>
        <w:tc>
          <w:tcPr>
            <w:tcW w:w="3360" w:type="dxa"/>
          </w:tcPr>
          <w:p>
            <w:pPr>
              <w:spacing w:before="40" w:after="40"/>
            </w:pPr>
            <w:r>
              <w:rPr>
                <w:sz w:val="18"/>
              </w:rPr>
              <w:t xml:space="preserve">Partly — down-ballot alternatives are often unknown</w:t>
            </w:r>
          </w:p>
        </w:tc>
      </w:tr>
      <w:tr>
        <w:tc>
          <w:tcPr>
            <w:tcW w:w="3360" w:type="dxa"/>
          </w:tcPr>
          <w:p>
            <w:pPr>
              <w:spacing w:before="40" w:after="40"/>
            </w:pPr>
            <w:r>
              <w:rPr>
                <w:sz w:val="18"/>
              </w:rPr>
              <w:t xml:space="preserve">Illness or disability</w:t>
            </w:r>
          </w:p>
        </w:tc>
        <w:tc>
          <w:tcPr>
            <w:tcW w:w="3360" w:type="dxa"/>
          </w:tcPr>
          <w:p>
            <w:pPr>
              <w:spacing w:before="40" w:after="40"/>
            </w:pPr>
            <w:r>
              <w:rPr>
                <w:sz w:val="18"/>
              </w:rPr>
              <w:t xml:space="preserve">12.4%</w:t>
            </w:r>
          </w:p>
        </w:tc>
        <w:tc>
          <w:tcPr>
            <w:tcW w:w="3360" w:type="dxa"/>
          </w:tcPr>
          <w:p>
            <w:pPr>
              <w:spacing w:before="40" w:after="40"/>
            </w:pPr>
            <w:r>
              <w:rPr>
                <w:sz w:val="18"/>
              </w:rPr>
              <w:t xml:space="preserve">Partly — absentee options</w:t>
            </w:r>
          </w:p>
        </w:tc>
      </w:tr>
      <w:tr>
        <w:tc>
          <w:tcPr>
            <w:tcW w:w="3360" w:type="dxa"/>
          </w:tcPr>
          <w:p>
            <w:pPr>
              <w:spacing w:before="40" w:after="40"/>
            </w:pPr>
            <w:r>
              <w:rPr>
                <w:sz w:val="18"/>
              </w:rPr>
              <w:t xml:space="preserve">Out of town</w:t>
            </w:r>
          </w:p>
        </w:tc>
        <w:tc>
          <w:tcPr>
            <w:tcW w:w="3360" w:type="dxa"/>
          </w:tcPr>
          <w:p>
            <w:pPr>
              <w:spacing w:before="40" w:after="40"/>
            </w:pPr>
            <w:r>
              <w:rPr>
                <w:b/>
                <w:sz w:val="18"/>
              </w:rPr>
              <w:t xml:space="preserve">7.4%</w:t>
            </w:r>
          </w:p>
        </w:tc>
        <w:tc>
          <w:tcPr>
            <w:tcW w:w="3360" w:type="dxa"/>
          </w:tcPr>
          <w:p>
            <w:pPr>
              <w:spacing w:before="40" w:after="40"/>
            </w:pPr>
            <w:r>
              <w:rPr>
                <w:b/>
                <w:sz w:val="18"/>
              </w:rPr>
              <w:t xml:space="preserve">Yes</w:t>
            </w:r>
            <w:r>
              <w:rPr>
                <w:sz w:val="18"/>
              </w:rPr>
              <w:t xml:space="preserve"> — absentee/early voting</w:t>
            </w:r>
          </w:p>
        </w:tc>
      </w:tr>
      <w:tr>
        <w:tc>
          <w:tcPr>
            <w:tcW w:w="3360" w:type="dxa"/>
          </w:tcPr>
          <w:p>
            <w:pPr>
              <w:spacing w:before="40" w:after="40"/>
            </w:pPr>
            <w:r>
              <w:rPr>
                <w:b/>
                <w:sz w:val="18"/>
              </w:rPr>
              <w:t xml:space="preserve">Forgot</w:t>
            </w:r>
          </w:p>
        </w:tc>
        <w:tc>
          <w:tcPr>
            <w:tcW w:w="3360" w:type="dxa"/>
          </w:tcPr>
          <w:p>
            <w:pPr>
              <w:spacing w:before="40" w:after="40"/>
            </w:pPr>
            <w:r>
              <w:rPr>
                <w:b/>
                <w:sz w:val="18"/>
              </w:rPr>
              <w:t xml:space="preserve">4.0%</w:t>
            </w:r>
          </w:p>
        </w:tc>
        <w:tc>
          <w:tcPr>
            <w:tcW w:w="3360" w:type="dxa"/>
          </w:tcPr>
          <w:p>
            <w:pPr>
              <w:spacing w:before="40" w:after="40"/>
            </w:pPr>
            <w:r>
              <w:rPr>
                <w:b/>
                <w:sz w:val="18"/>
              </w:rPr>
              <w:t xml:space="preserve">Yes</w:t>
            </w:r>
            <w:r>
              <w:rPr>
                <w:sz w:val="18"/>
              </w:rPr>
              <w:t xml:space="preserve"> — reminders</w:t>
            </w:r>
          </w:p>
        </w:tc>
      </w:tr>
      <w:tr>
        <w:tc>
          <w:tcPr>
            <w:tcW w:w="3360" w:type="dxa"/>
          </w:tcPr>
          <w:p>
            <w:pPr>
              <w:spacing w:before="40" w:after="40"/>
            </w:pPr>
            <w:r>
              <w:rPr>
                <w:sz w:val="18"/>
              </w:rPr>
              <w:t xml:space="preserve">Registration/ID problems</w:t>
            </w:r>
          </w:p>
        </w:tc>
        <w:tc>
          <w:tcPr>
            <w:tcW w:w="3360" w:type="dxa"/>
          </w:tcPr>
          <w:p>
            <w:pPr>
              <w:spacing w:before="40" w:after="40"/>
            </w:pPr>
            <w:r>
              <w:rPr>
                <w:sz w:val="18"/>
              </w:rPr>
              <w:t xml:space="preserve">&lt;2%</w:t>
            </w:r>
          </w:p>
        </w:tc>
        <w:tc>
          <w:tcPr>
            <w:tcW w:w="3360" w:type="dxa"/>
          </w:tcPr>
          <w:p>
            <w:pPr>
              <w:spacing w:before="40" w:after="40"/>
            </w:pPr>
            <w:r>
              <w:rPr>
                <w:sz w:val="18"/>
              </w:rPr>
              <w:t xml:space="preserve">No</w:t>
            </w:r>
          </w:p>
        </w:tc>
      </w:tr>
    </w:tbl>
    <w:p>
      <w:pPr>
        <w:spacing w:after="0"/>
      </w:pPr>
    </w:p>
    <w:p>
      <w:r>
        <w:t xml:space="preserve">Sources: </w:t>
      </w:r>
      <w:hyperlink r:id="rHl2">
        <w:r>
          <w:rPr>
            <w:rStyle w:val="Hyperlink"/>
          </w:rPr>
          <w:t xml:space="preserve">AEI analysis of Census data</w:t>
        </w:r>
      </w:hyperlink>
      <w:r>
        <w:t xml:space="preserve">; </w:t>
      </w:r>
      <w:hyperlink r:id="rHl3">
        <w:r>
          <w:rPr>
            <w:rStyle w:val="Hyperlink"/>
          </w:rPr>
          <w:t xml:space="preserve">USAFacts</w:t>
        </w:r>
      </w:hyperlink>
    </w:p>
    <w:p>
      <w:r>
        <w:rPr>
          <w:b/>
        </w:rPr>
        <w:t xml:space="preserve">Directly addressable by timing information and reminders — "too busy" + "out of town" + "forgot" = 29.2% of 20M ≈ 5.8 million registered voters per presidential cycle.</w:t>
      </w:r>
      <w:r>
        <w:t xml:space="preserve"> </w:t>
      </w:r>
      <w:r>
        <w:rPr>
          <w:rFonts w:ascii="Consolas" w:hAnsi="Consolas"/>
        </w:rPr>
        <w:t xml:space="preserve">[The arithmetic is mine; the percentages are Census.]</w:t>
      </w:r>
      <w:r>
        <w:t xml:space="preserve"> Add partial credit for "not interested" and "didn't like the candidates," and the information-addressable pool plausibly reaches 8–12M </w:t>
      </w:r>
      <w:r>
        <w:rPr>
          <w:rFonts w:ascii="Consolas" w:hAnsi="Consolas"/>
        </w:rPr>
        <w:t xml:space="preserve">[UNVERIFIED]</w:t>
      </w:r>
      <w:r>
        <w:t xml:space="preserve">.</w:t>
      </w:r>
    </w:p>
    <w:p>
      <w:pPr>
        <w:pStyle w:val="Heading2"/>
      </w:pPr>
      <w:r>
        <w:t xml:space="preserve">1c. The local elections, where the problem is far worse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Measure</w:t>
            </w:r>
          </w:p>
        </w:tc>
        <w:tc>
          <w:tcPr>
            <w:tcW w:w="3360" w:type="dxa"/>
            <w:shd w:val="clear" w:color="auto" w:fill="EFF1F3"/>
          </w:tcPr>
          <w:p>
            <w:pPr>
              <w:spacing w:before="40" w:after="40"/>
            </w:pPr>
            <w:r>
              <w:rPr>
                <w:b/>
                <w:sz w:val="18"/>
              </w:rPr>
              <w:t xml:space="preserve">Figure</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sz w:val="18"/>
              </w:rPr>
              <w:t xml:space="preserve">Big-city mayoral turnout vs presidential</w:t>
            </w:r>
          </w:p>
        </w:tc>
        <w:tc>
          <w:tcPr>
            <w:tcW w:w="3360" w:type="dxa"/>
          </w:tcPr>
          <w:p>
            <w:pPr>
              <w:spacing w:before="40" w:after="40"/>
            </w:pPr>
            <w:r>
              <w:rPr>
                <w:b/>
                <w:sz w:val="18"/>
              </w:rPr>
              <w:t xml:space="preserve">NYC 23% vs 54%; San Antonio 15% vs 58%; Charlotte 15% vs 70%; Detroit 19% vs 59%</w:t>
            </w:r>
          </w:p>
        </w:tc>
        <w:tc>
          <w:tcPr>
            <w:tcW w:w="3360" w:type="dxa"/>
          </w:tcPr>
          <w:p>
            <w:pPr>
              <w:spacing w:before="40" w:after="40"/>
            </w:pPr>
            <w:hyperlink r:id="rHl4">
              <w:r>
                <w:rPr>
                  <w:rStyle w:val="Hyperlink"/>
                  <w:sz w:val="18"/>
                </w:rPr>
                <w:t xml:space="preserve">BallotReady / Yankelovich Center</w:t>
              </w:r>
            </w:hyperlink>
          </w:p>
        </w:tc>
      </w:tr>
      <w:tr>
        <w:tc>
          <w:tcPr>
            <w:tcW w:w="3360" w:type="dxa"/>
          </w:tcPr>
          <w:p>
            <w:pPr>
              <w:spacing w:before="40" w:after="40"/>
            </w:pPr>
            <w:r>
              <w:rPr>
                <w:sz w:val="18"/>
              </w:rPr>
              <w:t xml:space="preserve">Youth (18–34) turnout in the 30 largest cities' mayoral races</w:t>
            </w:r>
          </w:p>
        </w:tc>
        <w:tc>
          <w:tcPr>
            <w:tcW w:w="3360" w:type="dxa"/>
          </w:tcPr>
          <w:p>
            <w:pPr>
              <w:spacing w:before="40" w:after="40"/>
            </w:pPr>
            <w:r>
              <w:rPr>
                <w:b/>
                <w:sz w:val="18"/>
              </w:rPr>
              <w:t xml:space="preserve">~9%</w:t>
            </w:r>
          </w:p>
        </w:tc>
        <w:tc>
          <w:tcPr>
            <w:tcW w:w="3360" w:type="dxa"/>
          </w:tcPr>
          <w:p>
            <w:pPr>
              <w:spacing w:before="40" w:after="40"/>
            </w:pPr>
            <w:hyperlink r:id="rHl4">
              <w:r>
                <w:rPr>
                  <w:rStyle w:val="Hyperlink"/>
                  <w:sz w:val="18"/>
                </w:rPr>
                <w:t xml:space="preserve">Portland State via BallotReady</w:t>
              </w:r>
            </w:hyperlink>
          </w:p>
        </w:tc>
      </w:tr>
      <w:tr>
        <w:tc>
          <w:tcPr>
            <w:tcW w:w="3360" w:type="dxa"/>
          </w:tcPr>
          <w:p>
            <w:pPr>
              <w:spacing w:before="40" w:after="40"/>
            </w:pPr>
            <w:r>
              <w:rPr>
                <w:sz w:val="18"/>
              </w:rPr>
              <w:t xml:space="preserve">Elected officials in the US</w:t>
            </w:r>
          </w:p>
        </w:tc>
        <w:tc>
          <w:tcPr>
            <w:tcW w:w="3360" w:type="dxa"/>
          </w:tcPr>
          <w:p>
            <w:pPr>
              <w:spacing w:before="40" w:after="40"/>
            </w:pPr>
            <w:r>
              <w:rPr>
                <w:b/>
                <w:sz w:val="18"/>
              </w:rPr>
              <w:t xml:space="preserve">580,000+</w:t>
            </w:r>
          </w:p>
        </w:tc>
        <w:tc>
          <w:tcPr>
            <w:tcW w:w="3360" w:type="dxa"/>
          </w:tcPr>
          <w:p>
            <w:pPr>
              <w:spacing w:before="40" w:after="40"/>
            </w:pPr>
            <w:hyperlink r:id="rHl5">
              <w:r>
                <w:rPr>
                  <w:rStyle w:val="Hyperlink"/>
                  <w:sz w:val="18"/>
                </w:rPr>
                <w:t xml:space="preserve">Ballotpedia</w:t>
              </w:r>
            </w:hyperlink>
          </w:p>
        </w:tc>
      </w:tr>
      <w:tr>
        <w:tc>
          <w:tcPr>
            <w:tcW w:w="3360" w:type="dxa"/>
          </w:tcPr>
          <w:p>
            <w:pPr>
              <w:spacing w:before="40" w:after="40"/>
            </w:pPr>
            <w:r>
              <w:rPr>
                <w:sz w:val="18"/>
              </w:rPr>
              <w:t xml:space="preserve">Local election jurisdictions</w:t>
            </w:r>
          </w:p>
        </w:tc>
        <w:tc>
          <w:tcPr>
            <w:tcW w:w="3360" w:type="dxa"/>
          </w:tcPr>
          <w:p>
            <w:pPr>
              <w:spacing w:before="40" w:after="40"/>
            </w:pPr>
            <w:r>
              <w:rPr>
                <w:b/>
                <w:sz w:val="18"/>
              </w:rPr>
              <w:t xml:space="preserve">10,000+</w:t>
            </w:r>
          </w:p>
        </w:tc>
        <w:tc>
          <w:tcPr>
            <w:tcW w:w="3360" w:type="dxa"/>
          </w:tcPr>
          <w:p>
            <w:pPr>
              <w:spacing w:before="40" w:after="40"/>
            </w:pPr>
            <w:hyperlink r:id="rHl6">
              <w:r>
                <w:rPr>
                  <w:rStyle w:val="Hyperlink"/>
                  <w:sz w:val="18"/>
                </w:rPr>
                <w:t xml:space="preserve">U.S. Election Assistance Commission</w:t>
              </w:r>
            </w:hyperlink>
          </w:p>
        </w:tc>
      </w:tr>
      <w:tr>
        <w:tc>
          <w:tcPr>
            <w:tcW w:w="3360" w:type="dxa"/>
          </w:tcPr>
          <w:p>
            <w:pPr>
              <w:spacing w:before="40" w:after="40"/>
            </w:pPr>
            <w:r>
              <w:rPr>
                <w:sz w:val="18"/>
              </w:rPr>
              <w:t xml:space="preserve">Open seats on 2025 ballots</w:t>
            </w:r>
          </w:p>
        </w:tc>
        <w:tc>
          <w:tcPr>
            <w:tcW w:w="3360" w:type="dxa"/>
          </w:tcPr>
          <w:p>
            <w:pPr>
              <w:spacing w:before="40" w:after="40"/>
            </w:pPr>
            <w:r>
              <w:rPr>
                <w:b/>
                <w:sz w:val="18"/>
              </w:rPr>
              <w:t xml:space="preserve">100,000+</w:t>
            </w:r>
            <w:r>
              <w:rPr>
                <w:sz w:val="18"/>
              </w:rPr>
              <w:t xml:space="preserve">, incl. 22,000+ school board, 5,000 mayoral, 1,000 judges</w:t>
            </w:r>
          </w:p>
        </w:tc>
        <w:tc>
          <w:tcPr>
            <w:tcW w:w="3360" w:type="dxa"/>
          </w:tcPr>
          <w:p>
            <w:pPr>
              <w:spacing w:before="40" w:after="40"/>
            </w:pPr>
            <w:hyperlink r:id="rHl7">
              <w:r>
                <w:rPr>
                  <w:rStyle w:val="Hyperlink"/>
                  <w:sz w:val="18"/>
                </w:rPr>
                <w:t xml:space="preserve">BallotReady</w:t>
              </w:r>
            </w:hyperlink>
          </w:p>
        </w:tc>
      </w:tr>
    </w:tbl>
    <w:p>
      <w:pPr>
        <w:spacing w:after="0"/>
      </w:pPr>
    </w:p>
    <w:p>
      <w:r>
        <w:rPr>
          <w:b/>
        </w:rPr>
        <w:t xml:space="preserve">Federal offices everyone recognizes — president, Congress, governors, state legislators — are under 2% of all elected officials.</w:t>
      </w:r>
      <w:r>
        <w:t xml:space="preserve"> The other 98% is where voters have no information, and where turnout collapses to 9–25%.</w:t>
      </w:r>
    </w:p>
    <w:p>
      <w:pPr>
        <w:pStyle w:val="Heading2"/>
      </w:pPr>
      <w:r>
        <w:t xml:space="preserve">1d. The ballot itself is unreadable</w:t>
      </w:r>
    </w:p>
    <w:p>
      <w:pPr>
        <w:numPr>
          <w:ilvl w:val="0"/>
          <w:numId w:val="1"/>
        </w:numPr>
      </w:pPr>
      <w:r>
        <w:rPr>
          <w:b/>
        </w:rPr>
        <w:t xml:space="preserve">2024:</w:t>
      </w:r>
      <w:r>
        <w:t xml:space="preserve"> the 159 statewide measures averaged a </w:t>
      </w:r>
      <w:r>
        <w:rPr>
          <w:b/>
        </w:rPr>
        <w:t xml:space="preserve">reading level of 16 — a bachelor's degree</w:t>
      </w:r>
      <w:r>
        <w:t xml:space="preserve">. (</w:t>
      </w:r>
      <w:hyperlink r:id="rHl8">
        <w:r>
          <w:rPr>
            <w:rStyle w:val="Hyperlink"/>
          </w:rPr>
          <w:t xml:space="preserve">Ballotpedia</w:t>
        </w:r>
      </w:hyperlink>
      <w:r>
        <w:t xml:space="preserve">)</w:t>
      </w:r>
    </w:p>
    <w:p>
      <w:pPr>
        <w:numPr>
          <w:ilvl w:val="0"/>
          <w:numId w:val="1"/>
        </w:numPr>
      </w:pPr>
      <w:r>
        <w:rPr>
          <w:b/>
        </w:rPr>
        <w:t xml:space="preserve">2025:</w:t>
      </w:r>
      <w:r>
        <w:t xml:space="preserve"> the 30 statewide measures averaged </w:t>
      </w:r>
      <w:r>
        <w:rPr>
          <w:b/>
        </w:rPr>
        <w:t xml:space="preserve">reading level 21 — equivalent to a doctorate, the highest since tracking began in 2017</w:t>
      </w:r>
      <w:r>
        <w:t xml:space="preserve">. (</w:t>
      </w:r>
      <w:hyperlink r:id="rHl9">
        <w:r>
          <w:rPr>
            <w:rStyle w:val="Hyperlink"/>
          </w:rPr>
          <w:t xml:space="preserve">Ballotpedia News, Oct 2025</w:t>
        </w:r>
      </w:hyperlink>
      <w:r>
        <w:t xml:space="preserve">)</w:t>
      </w:r>
    </w:p>
    <w:p>
      <w:pPr>
        <w:numPr>
          <w:ilvl w:val="0"/>
          <w:numId w:val="1"/>
        </w:numPr>
      </w:pPr>
      <w:r>
        <w:t xml:space="preserve">23 states have readability laws; Rhode Island requires plain language at an eighth-grade level. </w:t>
      </w:r>
      <w:r>
        <w:rPr>
          <w:b/>
        </w:rPr>
        <w:t xml:space="preserve">The gap between the law's intent and a doctorate-level ballot is the product opportunity.</w:t>
      </w:r>
      <w:r>
        <w:t xml:space="preserve"> (</w:t>
      </w:r>
      <w:hyperlink r:id="rHl10">
        <w:r>
          <w:rPr>
            <w:rStyle w:val="Hyperlink"/>
          </w:rPr>
          <w:t xml:space="preserve">Ballotpedia</w:t>
        </w:r>
      </w:hyperlink>
      <w:r>
        <w:t xml:space="preserve">)</w:t>
      </w:r>
    </w:p>
    <w:p>
      <w:pPr>
        <w:pStyle w:val="Heading2"/>
      </w:pPr>
      <w:r>
        <w:t xml:space="preserve">1e. The candidate information simply doesn't exist</w:t>
      </w:r>
    </w:p>
    <w:p>
      <w:r>
        <w:rPr>
          <w:b/>
        </w:rPr>
        <w:t xml:space="preserve">Only 19.2% of the 28,246 candidates Ballotpedia covered in 2024 completed its Candidate Connection survey — and that was the highest response rate since 2018.</w:t>
      </w:r>
      <w:r>
        <w:t xml:space="preserve"> (</w:t>
      </w:r>
      <w:hyperlink r:id="rHl11">
        <w:r>
          <w:rPr>
            <w:rStyle w:val="Hyperlink"/>
          </w:rPr>
          <w:t xml:space="preserve">Ballotpedia</w:t>
        </w:r>
      </w:hyperlink>
      <w:r>
        <w:t xml:space="preserve">)</w:t>
      </w:r>
    </w:p>
    <w:p>
      <w:r>
        <w:rPr>
          <w:b/>
        </w:rPr>
        <w:t xml:space="preserve">Four out of five candidates have no stated positions on the largest public platform.</w:t>
      </w:r>
      <w:r>
        <w:t xml:space="preserve"> This is the single most important fact in this scan: the problem is not that the information is badly presented. </w:t>
      </w:r>
      <w:r>
        <w:rPr>
          <w:b/>
        </w:rPr>
        <w:t xml:space="preserve">For most races it does not exist.</w:t>
      </w:r>
    </w:p>
    <w:p>
      <w:pPr>
        <w:pStyle w:val="Heading2"/>
      </w:pPr>
      <w:r>
        <w:t xml:space="preserve">1f. The counter-fact that shrinks the market</w:t>
      </w:r>
    </w:p>
    <w:p>
      <w:r>
        <w:rPr>
          <w:b/>
        </w:rPr>
        <w:t xml:space="preserve">70% of the races Ballotpedia covered in 2024 were uncontested — the highest since 2018 — and 10,000 elections had no candidate on the ballot at all.</w:t>
      </w:r>
      <w:r>
        <w:t xml:space="preserve"> Uncontested rates: law enforcement 78%, mayors 71%, city council 70%, treasurers/clerks/judges ~90%. (</w:t>
      </w:r>
      <w:hyperlink r:id="rHl12">
        <w:r>
          <w:rPr>
            <w:rStyle w:val="Hyperlink"/>
          </w:rPr>
          <w:t xml:space="preserve">Ballotpedia</w:t>
        </w:r>
      </w:hyperlink>
      <w:r>
        <w:t xml:space="preserve">; </w:t>
      </w:r>
      <w:hyperlink r:id="rHl7">
        <w:r>
          <w:rPr>
            <w:rStyle w:val="Hyperlink"/>
          </w:rPr>
          <w:t xml:space="preserve">BallotReady</w:t>
        </w:r>
      </w:hyperlink>
      <w:r>
        <w:t xml:space="preserve">)</w:t>
      </w:r>
    </w:p>
    <w:p>
      <w:r>
        <w:rPr>
          <w:b/>
        </w:rPr>
        <w:t xml:space="preserve">In most local races there is nothing to compare, because there is only one name.</w:t>
      </w:r>
      <w:r>
        <w:t xml:space="preserve"> That cuts the "help me choose between candidates" use case substantially — and shifts the value toward *timing*, *ballot measures*, and *knowing the race exists at all*.</w:t>
      </w:r>
    </w:p>
    <w:p>
      <w:pPr>
        <w:pStyle w:val="Heading2"/>
      </w:pPr>
      <w:r>
        <w:t xml:space="preserve">1g. The ad problem, sized</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Cycle</w:t>
            </w:r>
          </w:p>
        </w:tc>
        <w:tc>
          <w:tcPr>
            <w:tcW w:w="3360" w:type="dxa"/>
            <w:shd w:val="clear" w:color="auto" w:fill="EFF1F3"/>
          </w:tcPr>
          <w:p>
            <w:pPr>
              <w:spacing w:before="40" w:after="40"/>
            </w:pPr>
            <w:r>
              <w:rPr>
                <w:b/>
                <w:sz w:val="18"/>
              </w:rPr>
              <w:t xml:space="preserve">Political ad spending</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sz w:val="18"/>
              </w:rPr>
              <w:t xml:space="preserve">2024</w:t>
            </w:r>
          </w:p>
        </w:tc>
        <w:tc>
          <w:tcPr>
            <w:tcW w:w="3360" w:type="dxa"/>
          </w:tcPr>
          <w:p>
            <w:pPr>
              <w:spacing w:before="40" w:after="40"/>
            </w:pPr>
            <w:r>
              <w:rPr>
                <w:b/>
                <w:sz w:val="18"/>
              </w:rPr>
              <w:t xml:space="preserve">$10.2B</w:t>
            </w:r>
            <w:r>
              <w:rPr>
                <w:sz w:val="18"/>
              </w:rPr>
              <w:t xml:space="preserve"> projected (AdImpact)</w:t>
            </w:r>
          </w:p>
        </w:tc>
        <w:tc>
          <w:tcPr>
            <w:tcW w:w="3360" w:type="dxa"/>
          </w:tcPr>
          <w:p>
            <w:pPr>
              <w:spacing w:before="40" w:after="40"/>
            </w:pPr>
            <w:hyperlink r:id="rHl13">
              <w:r>
                <w:rPr>
                  <w:rStyle w:val="Hyperlink"/>
                  <w:sz w:val="18"/>
                </w:rPr>
                <w:t xml:space="preserve">Bloomberg</w:t>
              </w:r>
            </w:hyperlink>
          </w:p>
        </w:tc>
      </w:tr>
      <w:tr>
        <w:tc>
          <w:tcPr>
            <w:tcW w:w="3360" w:type="dxa"/>
          </w:tcPr>
          <w:p>
            <w:pPr>
              <w:spacing w:before="40" w:after="40"/>
            </w:pPr>
            <w:r>
              <w:rPr>
                <w:sz w:val="18"/>
              </w:rPr>
              <w:t xml:space="preserve">2024 online only</w:t>
            </w:r>
          </w:p>
        </w:tc>
        <w:tc>
          <w:tcPr>
            <w:tcW w:w="3360" w:type="dxa"/>
          </w:tcPr>
          <w:p>
            <w:pPr>
              <w:spacing w:before="40" w:after="40"/>
            </w:pPr>
            <w:r>
              <w:rPr>
                <w:b/>
                <w:sz w:val="18"/>
              </w:rPr>
              <w:t xml:space="preserve">$1.9B</w:t>
            </w:r>
            <w:r>
              <w:rPr>
                <w:sz w:val="18"/>
              </w:rPr>
              <w:t xml:space="preserve"> across Meta, Google, Snap, X</w:t>
            </w:r>
          </w:p>
        </w:tc>
        <w:tc>
          <w:tcPr>
            <w:tcW w:w="3360" w:type="dxa"/>
          </w:tcPr>
          <w:p>
            <w:pPr>
              <w:spacing w:before="40" w:after="40"/>
            </w:pPr>
            <w:hyperlink r:id="rHl14">
              <w:r>
                <w:rPr>
                  <w:rStyle w:val="Hyperlink"/>
                  <w:sz w:val="18"/>
                </w:rPr>
                <w:t xml:space="preserve">Brennan Center</w:t>
              </w:r>
            </w:hyperlink>
          </w:p>
        </w:tc>
      </w:tr>
      <w:tr>
        <w:tc>
          <w:tcPr>
            <w:tcW w:w="3360" w:type="dxa"/>
          </w:tcPr>
          <w:p>
            <w:pPr>
              <w:spacing w:before="40" w:after="40"/>
            </w:pPr>
            <w:r>
              <w:rPr>
                <w:b/>
                <w:sz w:val="18"/>
              </w:rPr>
              <w:t xml:space="preserve">2026 midterms</w:t>
            </w:r>
          </w:p>
        </w:tc>
        <w:tc>
          <w:tcPr>
            <w:tcW w:w="3360" w:type="dxa"/>
          </w:tcPr>
          <w:p>
            <w:pPr>
              <w:spacing w:before="40" w:after="40"/>
            </w:pPr>
            <w:r>
              <w:rPr>
                <w:b/>
                <w:sz w:val="18"/>
              </w:rPr>
              <w:t xml:space="preserve">$10.8B–$11.6B projected — most expensive midterm ever</w:t>
            </w:r>
          </w:p>
        </w:tc>
        <w:tc>
          <w:tcPr>
            <w:tcW w:w="3360" w:type="dxa"/>
          </w:tcPr>
          <w:p>
            <w:pPr>
              <w:spacing w:before="40" w:after="40"/>
            </w:pPr>
            <w:hyperlink r:id="rHl15">
              <w:r>
                <w:rPr>
                  <w:rStyle w:val="Hyperlink"/>
                  <w:sz w:val="18"/>
                </w:rPr>
                <w:t xml:space="preserve">AdImpact</w:t>
              </w:r>
            </w:hyperlink>
            <w:r>
              <w:rPr>
                <w:sz w:val="18"/>
              </w:rPr>
              <w:t xml:space="preserve">; </w:t>
            </w:r>
            <w:hyperlink r:id="rHl16">
              <w:r>
                <w:rPr>
                  <w:rStyle w:val="Hyperlink"/>
                  <w:sz w:val="18"/>
                </w:rPr>
                <w:t xml:space="preserve">CNBC</w:t>
              </w:r>
            </w:hyperlink>
          </w:p>
        </w:tc>
      </w:tr>
    </w:tbl>
    <w:p>
      <w:pPr>
        <w:spacing w:after="0"/>
      </w:pPr>
    </w:p>
    <w:p>
      <w:r>
        <w:t xml:space="preserve">Roughly </w:t>
      </w:r>
      <w:r>
        <w:rPr>
          <w:b/>
        </w:rPr>
        <w:t xml:space="preserve">$11 billion of persuasion</w:t>
      </w:r>
      <w:r>
        <w:t xml:space="preserve"> will reach voters in this cycle, against a candidate-information base where 80% of candidates have said nothing on the record.</w:t>
      </w:r>
    </w:p>
    <w:p>
      <w:pPr>
        <w:pBdr>
          <w:bottom w:val="single" w:sz="6" w:space="6" w:color="C9CCD1"/>
        </w:pBdr>
      </w:pPr>
    </w:p>
    <w:p>
      <w:pPr>
        <w:pStyle w:val="Heading1"/>
      </w:pPr>
      <w:r>
        <w:t xml:space="preserve">2. What do they use today?</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Category</w:t>
            </w:r>
          </w:p>
        </w:tc>
        <w:tc>
          <w:tcPr>
            <w:tcW w:w="3360" w:type="dxa"/>
            <w:shd w:val="clear" w:color="auto" w:fill="EFF1F3"/>
          </w:tcPr>
          <w:p>
            <w:pPr>
              <w:spacing w:before="40" w:after="40"/>
            </w:pPr>
            <w:r>
              <w:rPr>
                <w:b/>
                <w:sz w:val="18"/>
              </w:rPr>
              <w:t xml:space="preserve">Tools</w:t>
            </w:r>
          </w:p>
        </w:tc>
        <w:tc>
          <w:tcPr>
            <w:tcW w:w="3360" w:type="dxa"/>
            <w:shd w:val="clear" w:color="auto" w:fill="EFF1F3"/>
          </w:tcPr>
          <w:p>
            <w:pPr>
              <w:spacing w:before="40" w:after="40"/>
            </w:pPr>
            <w:r>
              <w:rPr>
                <w:b/>
                <w:sz w:val="18"/>
              </w:rPr>
              <w:t xml:space="preserve">Where it stops</w:t>
            </w:r>
          </w:p>
        </w:tc>
      </w:tr>
      <w:tr>
        <w:tc>
          <w:tcPr>
            <w:tcW w:w="3360" w:type="dxa"/>
          </w:tcPr>
          <w:p>
            <w:pPr>
              <w:spacing w:before="40" w:after="40"/>
            </w:pPr>
            <w:r>
              <w:rPr>
                <w:b/>
                <w:sz w:val="18"/>
              </w:rPr>
              <w:t xml:space="preserve">Nonpartisan voter guides</w:t>
            </w:r>
          </w:p>
        </w:tc>
        <w:tc>
          <w:tcPr>
            <w:tcW w:w="3360" w:type="dxa"/>
          </w:tcPr>
          <w:p>
            <w:pPr>
              <w:spacing w:before="40" w:after="40"/>
            </w:pPr>
            <w:r>
              <w:rPr>
                <w:b/>
                <w:sz w:val="18"/>
              </w:rPr>
              <w:t xml:space="preserve">VOTE411</w:t>
            </w:r>
            <w:r>
              <w:rPr>
                <w:sz w:val="18"/>
              </w:rPr>
              <w:t xml:space="preserve"> (League of Women Voters) — </w:t>
            </w:r>
            <w:r>
              <w:rPr>
                <w:b/>
                <w:sz w:val="18"/>
              </w:rPr>
              <w:t xml:space="preserve">9M+ users across 29,000+ races in 2024</w:t>
            </w:r>
            <w:r>
              <w:rPr>
                <w:sz w:val="18"/>
              </w:rPr>
              <w:t xml:space="preserve">; Ballotpedia sample ballot; BallotReady; Vote Smart</w:t>
            </w:r>
          </w:p>
        </w:tc>
        <w:tc>
          <w:tcPr>
            <w:tcW w:w="3360" w:type="dxa"/>
          </w:tcPr>
          <w:p>
            <w:pPr>
              <w:spacing w:before="40" w:after="40"/>
            </w:pPr>
            <w:r>
              <w:rPr>
                <w:sz w:val="18"/>
              </w:rPr>
              <w:t xml:space="preserve">Coverage depends on local League volunteers and candidate responses; 80% of candidates don't respond (</w:t>
            </w:r>
            <w:hyperlink r:id="rHl17">
              <w:r>
                <w:rPr>
                  <w:rStyle w:val="Hyperlink"/>
                  <w:sz w:val="18"/>
                </w:rPr>
                <w:t xml:space="preserve">VOTE411</w:t>
              </w:r>
            </w:hyperlink>
            <w:r>
              <w:rPr>
                <w:sz w:val="18"/>
              </w:rPr>
              <w:t xml:space="preserve">)</w:t>
            </w:r>
          </w:p>
        </w:tc>
      </w:tr>
      <w:tr>
        <w:tc>
          <w:tcPr>
            <w:tcW w:w="3360" w:type="dxa"/>
          </w:tcPr>
          <w:p>
            <w:pPr>
              <w:spacing w:before="40" w:after="40"/>
            </w:pPr>
            <w:r>
              <w:rPr>
                <w:b/>
                <w:sz w:val="18"/>
              </w:rPr>
              <w:t xml:space="preserve">Deadline/registration tools</w:t>
            </w:r>
          </w:p>
        </w:tc>
        <w:tc>
          <w:tcPr>
            <w:tcW w:w="3360" w:type="dxa"/>
          </w:tcPr>
          <w:p>
            <w:pPr>
              <w:spacing w:before="40" w:after="40"/>
            </w:pPr>
            <w:r>
              <w:rPr>
                <w:sz w:val="18"/>
              </w:rPr>
              <w:t xml:space="preserve">Vote.org early voting calendar, TurboVote, state SoS lookup</w:t>
            </w:r>
          </w:p>
        </w:tc>
        <w:tc>
          <w:tcPr>
            <w:tcW w:w="3360" w:type="dxa"/>
          </w:tcPr>
          <w:p>
            <w:pPr>
              <w:spacing w:before="40" w:after="40"/>
            </w:pPr>
            <w:r>
              <w:rPr>
                <w:sz w:val="18"/>
              </w:rPr>
              <w:t xml:space="preserve">Dates only; nothing about who's on the ballot</w:t>
            </w:r>
          </w:p>
        </w:tc>
      </w:tr>
      <w:tr>
        <w:tc>
          <w:tcPr>
            <w:tcW w:w="3360" w:type="dxa"/>
          </w:tcPr>
          <w:p>
            <w:pPr>
              <w:spacing w:before="40" w:after="40"/>
            </w:pPr>
            <w:r>
              <w:rPr>
                <w:b/>
                <w:sz w:val="18"/>
              </w:rPr>
              <w:t xml:space="preserve">Official state apps</w:t>
            </w:r>
          </w:p>
        </w:tc>
        <w:tc>
          <w:tcPr>
            <w:tcW w:w="3360" w:type="dxa"/>
          </w:tcPr>
          <w:p>
            <w:pPr>
              <w:spacing w:before="40" w:after="40"/>
            </w:pPr>
            <w:r>
              <w:rPr>
                <w:sz w:val="18"/>
              </w:rPr>
              <w:t xml:space="preserve">GeauxVote (LA SoS), GoVoteTN (TN SoS), county clerk portals</w:t>
            </w:r>
          </w:p>
        </w:tc>
        <w:tc>
          <w:tcPr>
            <w:tcW w:w="3360" w:type="dxa"/>
          </w:tcPr>
          <w:p>
            <w:pPr>
              <w:spacing w:before="40" w:after="40"/>
            </w:pPr>
            <w:r>
              <w:rPr>
                <w:b/>
                <w:sz w:val="18"/>
              </w:rPr>
              <w:t xml:space="preserve">Reviewers report the app's ballot not matching the real ballot</w:t>
            </w:r>
            <w:r>
              <w:rPr>
                <w:sz w:val="18"/>
              </w:rPr>
              <w:t xml:space="preserve"> — see Section 3</w:t>
            </w:r>
          </w:p>
        </w:tc>
      </w:tr>
      <w:tr>
        <w:tc>
          <w:tcPr>
            <w:tcW w:w="3360" w:type="dxa"/>
          </w:tcPr>
          <w:p>
            <w:pPr>
              <w:spacing w:before="40" w:after="40"/>
            </w:pPr>
            <w:r>
              <w:rPr>
                <w:b/>
                <w:sz w:val="18"/>
              </w:rPr>
              <w:t xml:space="preserve">Paper and mail</w:t>
            </w:r>
          </w:p>
        </w:tc>
        <w:tc>
          <w:tcPr>
            <w:tcW w:w="3360" w:type="dxa"/>
          </w:tcPr>
          <w:p>
            <w:pPr>
              <w:spacing w:before="40" w:after="40"/>
            </w:pPr>
            <w:r>
              <w:rPr>
                <w:sz w:val="18"/>
              </w:rPr>
              <w:t xml:space="preserve">County sample ballot mailers, voter information pamphlets, the ballot itself</w:t>
            </w:r>
          </w:p>
        </w:tc>
        <w:tc>
          <w:tcPr>
            <w:tcW w:w="3360" w:type="dxa"/>
          </w:tcPr>
          <w:p>
            <w:pPr>
              <w:spacing w:before="40" w:after="40"/>
            </w:pPr>
            <w:r>
              <w:rPr>
                <w:sz w:val="18"/>
              </w:rPr>
              <w:t xml:space="preserve">Arrives late, written at a graduate reading level</w:t>
            </w:r>
          </w:p>
        </w:tc>
      </w:tr>
      <w:tr>
        <w:tc>
          <w:tcPr>
            <w:tcW w:w="3360" w:type="dxa"/>
          </w:tcPr>
          <w:p>
            <w:pPr>
              <w:spacing w:before="40" w:after="40"/>
            </w:pPr>
            <w:r>
              <w:rPr>
                <w:b/>
                <w:sz w:val="18"/>
              </w:rPr>
              <w:t xml:space="preserve">News and nonprofit guides</w:t>
            </w:r>
          </w:p>
        </w:tc>
        <w:tc>
          <w:tcPr>
            <w:tcW w:w="3360" w:type="dxa"/>
          </w:tcPr>
          <w:p>
            <w:pPr>
              <w:spacing w:before="40" w:after="40"/>
            </w:pPr>
            <w:r>
              <w:rPr>
                <w:sz w:val="18"/>
              </w:rPr>
              <w:t xml:space="preserve">Local paper endorsements, public radio guides, Spanish-language outlets</w:t>
            </w:r>
          </w:p>
        </w:tc>
        <w:tc>
          <w:tcPr>
            <w:tcW w:w="3360" w:type="dxa"/>
          </w:tcPr>
          <w:p>
            <w:pPr>
              <w:spacing w:before="40" w:after="40"/>
            </w:pPr>
            <w:r>
              <w:rPr>
                <w:sz w:val="18"/>
              </w:rPr>
              <w:t xml:space="preserve">Local news has thinned; coverage skews to top-of-ticket</w:t>
            </w:r>
          </w:p>
        </w:tc>
      </w:tr>
      <w:tr>
        <w:tc>
          <w:tcPr>
            <w:tcW w:w="3360" w:type="dxa"/>
          </w:tcPr>
          <w:p>
            <w:pPr>
              <w:spacing w:before="40" w:after="40"/>
            </w:pPr>
            <w:r>
              <w:rPr>
                <w:b/>
                <w:sz w:val="18"/>
              </w:rPr>
              <w:t xml:space="preserve">Social and word of mouth</w:t>
            </w:r>
          </w:p>
        </w:tc>
        <w:tc>
          <w:tcPr>
            <w:tcW w:w="3360" w:type="dxa"/>
          </w:tcPr>
          <w:p>
            <w:pPr>
              <w:spacing w:before="40" w:after="40"/>
            </w:pPr>
            <w:r>
              <w:rPr>
                <w:sz w:val="18"/>
              </w:rPr>
              <w:t xml:space="preserve">Facebook groups, Nextdoor, party slate cards, union/church guides</w:t>
            </w:r>
          </w:p>
        </w:tc>
        <w:tc>
          <w:tcPr>
            <w:tcW w:w="3360" w:type="dxa"/>
          </w:tcPr>
          <w:p>
            <w:pPr>
              <w:spacing w:before="40" w:after="40"/>
            </w:pPr>
            <w:r>
              <w:rPr>
                <w:sz w:val="18"/>
              </w:rPr>
              <w:t xml:space="preserve">Partisan by construction; this is the default for down-ballot</w:t>
            </w:r>
          </w:p>
        </w:tc>
      </w:tr>
      <w:tr>
        <w:tc>
          <w:tcPr>
            <w:tcW w:w="3360" w:type="dxa"/>
          </w:tcPr>
          <w:p>
            <w:pPr>
              <w:spacing w:before="40" w:after="40"/>
            </w:pPr>
            <w:r>
              <w:rPr>
                <w:b/>
                <w:sz w:val="18"/>
              </w:rPr>
              <w:t xml:space="preserve">General AI chatbots</w:t>
            </w:r>
          </w:p>
        </w:tc>
        <w:tc>
          <w:tcPr>
            <w:tcW w:w="3360" w:type="dxa"/>
          </w:tcPr>
          <w:p>
            <w:pPr>
              <w:spacing w:before="40" w:after="40"/>
            </w:pPr>
            <w:r>
              <w:rPr>
                <w:sz w:val="18"/>
              </w:rPr>
              <w:t xml:space="preserve">ChatGPT, Gemini, Claude</w:t>
            </w:r>
          </w:p>
        </w:tc>
        <w:tc>
          <w:tcPr>
            <w:tcW w:w="3360" w:type="dxa"/>
          </w:tcPr>
          <w:p>
            <w:pPr>
              <w:spacing w:before="40" w:after="40"/>
            </w:pPr>
            <w:r>
              <w:rPr>
                <w:b/>
                <w:sz w:val="18"/>
              </w:rPr>
              <w:t xml:space="preserve">~half of US adults now use chatbots</w:t>
            </w:r>
            <w:r>
              <w:rPr>
                <w:sz w:val="18"/>
              </w:rPr>
              <w:t xml:space="preserve"> (</w:t>
            </w:r>
            <w:hyperlink r:id="rHl18">
              <w:r>
                <w:rPr>
                  <w:rStyle w:val="Hyperlink"/>
                  <w:sz w:val="18"/>
                </w:rPr>
                <w:t xml:space="preserve">Pew, June 2026, via CyberScoop</w:t>
              </w:r>
            </w:hyperlink>
            <w:r>
              <w:rPr>
                <w:sz w:val="18"/>
              </w:rPr>
              <w:t xml:space="preserve">); accuracy varies (Section 4)</w:t>
            </w:r>
          </w:p>
        </w:tc>
      </w:tr>
      <w:tr>
        <w:tc>
          <w:tcPr>
            <w:tcW w:w="3360" w:type="dxa"/>
          </w:tcPr>
          <w:p>
            <w:pPr>
              <w:spacing w:before="40" w:after="40"/>
            </w:pPr>
            <w:r>
              <w:rPr>
                <w:b/>
                <w:sz w:val="18"/>
              </w:rPr>
              <w:t xml:space="preserve">The manual workaround</w:t>
            </w:r>
          </w:p>
        </w:tc>
        <w:tc>
          <w:tcPr>
            <w:tcW w:w="3360" w:type="dxa"/>
          </w:tcPr>
          <w:p>
            <w:pPr>
              <w:spacing w:before="40" w:after="40"/>
            </w:pPr>
            <w:r>
              <w:rPr>
                <w:sz w:val="18"/>
              </w:rPr>
              <w:t xml:space="preserve">Googling each name, opening candidate Facebook pages, screenshotting the sample ballot to take into the booth</w:t>
            </w:r>
          </w:p>
        </w:tc>
        <w:tc>
          <w:tcPr>
            <w:tcW w:w="3360" w:type="dxa"/>
          </w:tcPr>
          <w:p>
            <w:pPr>
              <w:spacing w:before="40" w:after="40"/>
            </w:pPr>
            <w:r>
              <w:rPr>
                <w:sz w:val="18"/>
              </w:rPr>
              <w:t xml:space="preserve">Documented in the reviews — one reviewer photographs their marked sample ballot because the state's own app loses it</w:t>
            </w:r>
          </w:p>
        </w:tc>
      </w:tr>
    </w:tbl>
    <w:p>
      <w:pPr>
        <w:spacing w:after="0"/>
      </w:pPr>
    </w:p>
    <w:p>
      <w:r>
        <w:rPr>
          <w:b/>
        </w:rPr>
        <w:t xml:space="preserve">Structural point:</w:t>
      </w:r>
      <w:r>
        <w:t xml:space="preserve"> the data plumbing that powered most third-party tools was </w:t>
      </w:r>
      <w:r>
        <w:rPr>
          <w:b/>
        </w:rPr>
        <w:t xml:space="preserve">turned off in 2025</w:t>
      </w:r>
      <w:r>
        <w:t xml:space="preserve">. Google's Civic Information </w:t>
      </w:r>
      <w:r>
        <w:rPr>
          <w:b/>
        </w:rPr>
        <w:t xml:space="preserve">Representatives API shut down April 30, 2025</w:t>
      </w:r>
      <w:r>
        <w:t xml:space="preserve">; ProPublica's Congress API was archived in February 2025; OpenSecrets paywalled in April 2025. One API call used to return every elected official for any US address, from president to school board. It now returns nothing. (</w:t>
      </w:r>
      <w:hyperlink r:id="rHl19">
        <w:r>
          <w:rPr>
            <w:rStyle w:val="Hyperlink"/>
          </w:rPr>
          <w:t xml:space="preserve">Google Groups turndown notice</w:t>
        </w:r>
      </w:hyperlink>
      <w:r>
        <w:t xml:space="preserve">; </w:t>
      </w:r>
      <w:hyperlink r:id="rHl20">
        <w:r>
          <w:rPr>
            <w:rStyle w:val="Hyperlink"/>
          </w:rPr>
          <w:t xml:space="preserve">Soapbox</w:t>
        </w:r>
      </w:hyperlink>
      <w:r>
        <w:t xml:space="preserve">; </w:t>
      </w:r>
      <w:hyperlink r:id="rHl21">
        <w:r>
          <w:rPr>
            <w:rStyle w:val="Hyperlink"/>
          </w:rPr>
          <w:t xml:space="preserve">Crawlify analysis</w:t>
        </w:r>
      </w:hyperlink>
      <w:r>
        <w:t xml:space="preserve">)</w:t>
      </w:r>
    </w:p>
    <w:p>
      <w:pPr>
        <w:pBdr>
          <w:bottom w:val="single" w:sz="6" w:space="6" w:color="C9CCD1"/>
        </w:pBdr>
      </w:pPr>
    </w:p>
    <w:p>
      <w:pPr>
        <w:pStyle w:val="Heading1"/>
      </w:pPr>
      <w:r>
        <w:t xml:space="preserve">3. Complaints about current solutions</w:t>
      </w:r>
    </w:p>
    <w:p>
      <w:r>
        <w:t xml:space="preserve">From 96 critical (≤3★) App Store reviews across 11 voter-facing apps. </w:t>
      </w:r>
      <w:r>
        <w:rPr>
          <w:b/>
        </w:rPr>
        <w:t xml:space="preserve">The two most damning come from official Secretary of State apps.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w:t>
            </w:r>
          </w:p>
        </w:tc>
        <w:tc>
          <w:tcPr>
            <w:tcW w:w="2520" w:type="dxa"/>
            <w:shd w:val="clear" w:color="auto" w:fill="EFF1F3"/>
          </w:tcPr>
          <w:p>
            <w:pPr>
              <w:spacing w:before="40" w:after="40"/>
            </w:pPr>
            <w:r>
              <w:rPr>
                <w:b/>
                <w:sz w:val="18"/>
              </w:rPr>
              <w:t xml:space="preserve">Complaint (paraphrased)</w:t>
            </w:r>
          </w:p>
        </w:tc>
        <w:tc>
          <w:tcPr>
            <w:tcW w:w="2520" w:type="dxa"/>
            <w:shd w:val="clear" w:color="auto" w:fill="EFF1F3"/>
          </w:tcPr>
          <w:p>
            <w:pPr>
              <w:spacing w:before="40" w:after="40"/>
            </w:pPr>
            <w:r>
              <w:rPr>
                <w:b/>
                <w:sz w:val="18"/>
              </w:rPr>
              <w:t xml:space="preserve">App / rating / date</w:t>
            </w:r>
          </w:p>
        </w:tc>
        <w:tc>
          <w:tcPr>
            <w:tcW w:w="2520" w:type="dxa"/>
            <w:shd w:val="clear" w:color="auto" w:fill="EFF1F3"/>
          </w:tcPr>
          <w:p>
            <w:pPr>
              <w:spacing w:before="40" w:after="40"/>
            </w:pPr>
            <w:r>
              <w:rPr>
                <w:b/>
                <w:sz w:val="18"/>
              </w:rPr>
              <w:t xml:space="preserve">Source</w:t>
            </w:r>
          </w:p>
        </w:tc>
      </w:tr>
      <w:tr>
        <w:tc>
          <w:tcPr>
            <w:tcW w:w="2520" w:type="dxa"/>
          </w:tcPr>
          <w:p>
            <w:pPr>
              <w:spacing w:before="40" w:after="40"/>
            </w:pPr>
            <w:r>
              <w:rPr>
                <w:sz w:val="18"/>
              </w:rPr>
              <w:t xml:space="preserve">1</w:t>
            </w:r>
          </w:p>
        </w:tc>
        <w:tc>
          <w:tcPr>
            <w:tcW w:w="2520" w:type="dxa"/>
          </w:tcPr>
          <w:p>
            <w:pPr>
              <w:spacing w:before="40" w:after="40"/>
            </w:pPr>
            <w:r>
              <w:rPr>
                <w:sz w:val="18"/>
              </w:rPr>
              <w:t xml:space="preserve">Went to vote and found offices on the real ballot that were </w:t>
            </w:r>
            <w:r>
              <w:rPr>
                <w:b/>
                <w:sz w:val="18"/>
              </w:rPr>
              <w:t xml:space="preserve">not on the app's ballot</w:t>
            </w:r>
            <w:r>
              <w:rPr>
                <w:sz w:val="18"/>
              </w:rPr>
              <w:t xml:space="preserve">; it used to match exactly.</w:t>
            </w:r>
          </w:p>
        </w:tc>
        <w:tc>
          <w:tcPr>
            <w:tcW w:w="2520" w:type="dxa"/>
          </w:tcPr>
          <w:p>
            <w:pPr>
              <w:spacing w:before="40" w:after="40"/>
            </w:pPr>
            <w:r>
              <w:rPr>
                <w:sz w:val="18"/>
              </w:rPr>
              <w:t xml:space="preserve">GoVoteTN (TN Secretary of State), 3★, Jul 27 2026 (*Shirah Joy*)</w:t>
            </w:r>
          </w:p>
        </w:tc>
        <w:tc>
          <w:tcPr>
            <w:tcW w:w="2520" w:type="dxa"/>
          </w:tcPr>
          <w:p>
            <w:pPr>
              <w:spacing w:before="40" w:after="40"/>
            </w:pPr>
            <w:hyperlink r:id="rHl22">
              <w:r>
                <w:rPr>
                  <w:rStyle w:val="Hyperlink"/>
                  <w:sz w:val="18"/>
                </w:rPr>
                <w:t xml:space="preserve">App Store</w:t>
              </w:r>
            </w:hyperlink>
          </w:p>
        </w:tc>
      </w:tr>
      <w:tr>
        <w:tc>
          <w:tcPr>
            <w:tcW w:w="2520" w:type="dxa"/>
          </w:tcPr>
          <w:p>
            <w:pPr>
              <w:spacing w:before="40" w:after="40"/>
            </w:pPr>
            <w:r>
              <w:rPr>
                <w:sz w:val="18"/>
              </w:rPr>
              <w:t xml:space="preserve">2</w:t>
            </w:r>
          </w:p>
        </w:tc>
        <w:tc>
          <w:tcPr>
            <w:tcW w:w="2520" w:type="dxa"/>
          </w:tcPr>
          <w:p>
            <w:pPr>
              <w:spacing w:before="40" w:after="40"/>
            </w:pPr>
            <w:r>
              <w:rPr>
                <w:sz w:val="18"/>
              </w:rPr>
              <w:t xml:space="preserve">On election day the app's ballot </w:t>
            </w:r>
            <w:r>
              <w:rPr>
                <w:b/>
                <w:sz w:val="18"/>
              </w:rPr>
              <w:t xml:space="preserve">did not match the ballot at the polls — a whole section was missing</w:t>
            </w:r>
            <w:r>
              <w:rPr>
                <w:sz w:val="18"/>
              </w:rPr>
              <w:t xml:space="preserve">.</w:t>
            </w:r>
          </w:p>
        </w:tc>
        <w:tc>
          <w:tcPr>
            <w:tcW w:w="2520" w:type="dxa"/>
          </w:tcPr>
          <w:p>
            <w:pPr>
              <w:spacing w:before="40" w:after="40"/>
            </w:pPr>
            <w:r>
              <w:rPr>
                <w:sz w:val="18"/>
              </w:rPr>
              <w:t xml:space="preserve">GeauxVote (LA Secretary of State), 1★, May 17 2026 (*TeeBoune*)</w:t>
            </w:r>
          </w:p>
        </w:tc>
        <w:tc>
          <w:tcPr>
            <w:tcW w:w="2520" w:type="dxa"/>
          </w:tcPr>
          <w:p>
            <w:pPr>
              <w:spacing w:before="40" w:after="40"/>
            </w:pPr>
            <w:hyperlink r:id="rHl23">
              <w:r>
                <w:rPr>
                  <w:rStyle w:val="Hyperlink"/>
                  <w:sz w:val="18"/>
                </w:rPr>
                <w:t xml:space="preserve">App Store</w:t>
              </w:r>
            </w:hyperlink>
          </w:p>
        </w:tc>
      </w:tr>
      <w:tr>
        <w:tc>
          <w:tcPr>
            <w:tcW w:w="2520" w:type="dxa"/>
          </w:tcPr>
          <w:p>
            <w:pPr>
              <w:spacing w:before="40" w:after="40"/>
            </w:pPr>
            <w:r>
              <w:rPr>
                <w:sz w:val="18"/>
              </w:rPr>
              <w:t xml:space="preserve">3</w:t>
            </w:r>
          </w:p>
        </w:tc>
        <w:tc>
          <w:tcPr>
            <w:tcW w:w="2520" w:type="dxa"/>
          </w:tcPr>
          <w:p>
            <w:pPr>
              <w:spacing w:before="40" w:after="40"/>
            </w:pPr>
            <w:r>
              <w:rPr>
                <w:sz w:val="18"/>
              </w:rPr>
              <w:t xml:space="preserve">The app promises to save your marked sample ballot and doesn't — reviewer takes screenshots because the selections vanish.</w:t>
            </w:r>
          </w:p>
        </w:tc>
        <w:tc>
          <w:tcPr>
            <w:tcW w:w="2520" w:type="dxa"/>
          </w:tcPr>
          <w:p>
            <w:pPr>
              <w:spacing w:before="40" w:after="40"/>
            </w:pPr>
            <w:r>
              <w:rPr>
                <w:sz w:val="18"/>
              </w:rPr>
              <w:t xml:space="preserve">GoVoteTN, 1★, Aug 6 2026 (*TN Voter*)</w:t>
            </w:r>
          </w:p>
        </w:tc>
        <w:tc>
          <w:tcPr>
            <w:tcW w:w="2520" w:type="dxa"/>
          </w:tcPr>
          <w:p>
            <w:pPr>
              <w:spacing w:before="40" w:after="40"/>
            </w:pPr>
            <w:hyperlink r:id="rHl22">
              <w:r>
                <w:rPr>
                  <w:rStyle w:val="Hyperlink"/>
                  <w:sz w:val="18"/>
                </w:rPr>
                <w:t xml:space="preserve">App Store</w:t>
              </w:r>
            </w:hyperlink>
          </w:p>
        </w:tc>
      </w:tr>
      <w:tr>
        <w:tc>
          <w:tcPr>
            <w:tcW w:w="2520" w:type="dxa"/>
          </w:tcPr>
          <w:p>
            <w:pPr>
              <w:spacing w:before="40" w:after="40"/>
            </w:pPr>
            <w:r>
              <w:rPr>
                <w:sz w:val="18"/>
              </w:rPr>
              <w:t xml:space="preserve">4</w:t>
            </w:r>
          </w:p>
        </w:tc>
        <w:tc>
          <w:tcPr>
            <w:tcW w:w="2520" w:type="dxa"/>
          </w:tcPr>
          <w:p>
            <w:pPr>
              <w:spacing w:before="40" w:after="40"/>
            </w:pPr>
            <w:r>
              <w:rPr>
                <w:sz w:val="18"/>
              </w:rPr>
              <w:t xml:space="preserve">Selections erase whenever the app is closed, forcing you to redo the whole ballot.</w:t>
            </w:r>
          </w:p>
        </w:tc>
        <w:tc>
          <w:tcPr>
            <w:tcW w:w="2520" w:type="dxa"/>
          </w:tcPr>
          <w:p>
            <w:pPr>
              <w:spacing w:before="40" w:after="40"/>
            </w:pPr>
            <w:r>
              <w:rPr>
                <w:sz w:val="18"/>
              </w:rPr>
              <w:t xml:space="preserve">GoVoteTN, 3★, Jul 28 2026 (*bus man 1*)</w:t>
            </w:r>
          </w:p>
        </w:tc>
        <w:tc>
          <w:tcPr>
            <w:tcW w:w="2520" w:type="dxa"/>
          </w:tcPr>
          <w:p>
            <w:pPr>
              <w:spacing w:before="40" w:after="40"/>
            </w:pPr>
            <w:hyperlink r:id="rHl22">
              <w:r>
                <w:rPr>
                  <w:rStyle w:val="Hyperlink"/>
                  <w:sz w:val="18"/>
                </w:rPr>
                <w:t xml:space="preserve">App Store</w:t>
              </w:r>
            </w:hyperlink>
          </w:p>
        </w:tc>
      </w:tr>
      <w:tr>
        <w:tc>
          <w:tcPr>
            <w:tcW w:w="2520" w:type="dxa"/>
          </w:tcPr>
          <w:p>
            <w:pPr>
              <w:spacing w:before="40" w:after="40"/>
            </w:pPr>
            <w:r>
              <w:rPr>
                <w:sz w:val="18"/>
              </w:rPr>
              <w:t xml:space="preserve">5</w:t>
            </w:r>
          </w:p>
        </w:tc>
        <w:tc>
          <w:tcPr>
            <w:tcW w:w="2520" w:type="dxa"/>
          </w:tcPr>
          <w:p>
            <w:pPr>
              <w:spacing w:before="40" w:after="40"/>
            </w:pPr>
            <w:r>
              <w:rPr>
                <w:sz w:val="18"/>
              </w:rPr>
              <w:t xml:space="preserve">Sample ballot can't be found at all — the app sends the user in circles.</w:t>
            </w:r>
          </w:p>
        </w:tc>
        <w:tc>
          <w:tcPr>
            <w:tcW w:w="2520" w:type="dxa"/>
          </w:tcPr>
          <w:p>
            <w:pPr>
              <w:spacing w:before="40" w:after="40"/>
            </w:pPr>
            <w:r>
              <w:rPr>
                <w:sz w:val="18"/>
              </w:rPr>
              <w:t xml:space="preserve">GoVoteTN, 2★, Jul 18 2026 (*lauryij*)</w:t>
            </w:r>
          </w:p>
        </w:tc>
        <w:tc>
          <w:tcPr>
            <w:tcW w:w="2520" w:type="dxa"/>
          </w:tcPr>
          <w:p>
            <w:pPr>
              <w:spacing w:before="40" w:after="40"/>
            </w:pPr>
            <w:hyperlink r:id="rHl22">
              <w:r>
                <w:rPr>
                  <w:rStyle w:val="Hyperlink"/>
                  <w:sz w:val="18"/>
                </w:rPr>
                <w:t xml:space="preserve">App Store</w:t>
              </w:r>
            </w:hyperlink>
          </w:p>
        </w:tc>
      </w:tr>
      <w:tr>
        <w:tc>
          <w:tcPr>
            <w:tcW w:w="2520" w:type="dxa"/>
          </w:tcPr>
          <w:p>
            <w:pPr>
              <w:spacing w:before="40" w:after="40"/>
            </w:pPr>
            <w:r>
              <w:rPr>
                <w:sz w:val="18"/>
              </w:rPr>
              <w:t xml:space="preserve">6</w:t>
            </w:r>
          </w:p>
        </w:tc>
        <w:tc>
          <w:tcPr>
            <w:tcW w:w="2520" w:type="dxa"/>
          </w:tcPr>
          <w:p>
            <w:pPr>
              <w:spacing w:before="40" w:after="40"/>
            </w:pPr>
            <w:r>
              <w:rPr>
                <w:sz w:val="18"/>
              </w:rPr>
              <w:t xml:space="preserve">Registered voter of decades gets "voter not found," including right before an election.</w:t>
            </w:r>
          </w:p>
        </w:tc>
        <w:tc>
          <w:tcPr>
            <w:tcW w:w="2520" w:type="dxa"/>
          </w:tcPr>
          <w:p>
            <w:pPr>
              <w:spacing w:before="40" w:after="40"/>
            </w:pPr>
            <w:r>
              <w:rPr>
                <w:sz w:val="18"/>
              </w:rPr>
              <w:t xml:space="preserve">GeauxVote, 1★, Jul 2 2025 (*Mikkelsulac*) and 2★, Nov 11 2025 (*MemeGee*)</w:t>
            </w:r>
          </w:p>
        </w:tc>
        <w:tc>
          <w:tcPr>
            <w:tcW w:w="2520" w:type="dxa"/>
          </w:tcPr>
          <w:p>
            <w:pPr>
              <w:spacing w:before="40" w:after="40"/>
            </w:pPr>
            <w:hyperlink r:id="rHl23">
              <w:r>
                <w:rPr>
                  <w:rStyle w:val="Hyperlink"/>
                  <w:sz w:val="18"/>
                </w:rPr>
                <w:t xml:space="preserve">App Store</w:t>
              </w:r>
            </w:hyperlink>
          </w:p>
        </w:tc>
      </w:tr>
      <w:tr>
        <w:tc>
          <w:tcPr>
            <w:tcW w:w="2520" w:type="dxa"/>
          </w:tcPr>
          <w:p>
            <w:pPr>
              <w:spacing w:before="40" w:after="40"/>
            </w:pPr>
            <w:r>
              <w:rPr>
                <w:sz w:val="18"/>
              </w:rPr>
              <w:t xml:space="preserve">7</w:t>
            </w:r>
          </w:p>
        </w:tc>
        <w:tc>
          <w:tcPr>
            <w:tcW w:w="2520" w:type="dxa"/>
          </w:tcPr>
          <w:p>
            <w:pPr>
              <w:spacing w:before="40" w:after="40"/>
            </w:pPr>
            <w:r>
              <w:rPr>
                <w:sz w:val="18"/>
              </w:rPr>
              <w:t xml:space="preserve">The state app asks for more personal information than the user thinks is justified — they expected a ZIP code lookup.</w:t>
            </w:r>
          </w:p>
        </w:tc>
        <w:tc>
          <w:tcPr>
            <w:tcW w:w="2520" w:type="dxa"/>
          </w:tcPr>
          <w:p>
            <w:pPr>
              <w:spacing w:before="40" w:after="40"/>
            </w:pPr>
            <w:r>
              <w:rPr>
                <w:sz w:val="18"/>
              </w:rPr>
              <w:t xml:space="preserve">GeauxVote, 1★, Nov 15 2025 (*Will K2*); also 1★, May 16 2026 (*NailDivaMaria*) on being asked for payment details</w:t>
            </w:r>
          </w:p>
        </w:tc>
        <w:tc>
          <w:tcPr>
            <w:tcW w:w="2520" w:type="dxa"/>
          </w:tcPr>
          <w:p>
            <w:pPr>
              <w:spacing w:before="40" w:after="40"/>
            </w:pPr>
            <w:hyperlink r:id="rHl23">
              <w:r>
                <w:rPr>
                  <w:rStyle w:val="Hyperlink"/>
                  <w:sz w:val="18"/>
                </w:rPr>
                <w:t xml:space="preserve">App Store</w:t>
              </w:r>
            </w:hyperlink>
          </w:p>
        </w:tc>
      </w:tr>
      <w:tr>
        <w:tc>
          <w:tcPr>
            <w:tcW w:w="2520" w:type="dxa"/>
          </w:tcPr>
          <w:p>
            <w:pPr>
              <w:spacing w:before="40" w:after="40"/>
            </w:pPr>
            <w:r>
              <w:rPr>
                <w:sz w:val="18"/>
              </w:rPr>
              <w:t xml:space="preserve">8</w:t>
            </w:r>
          </w:p>
        </w:tc>
        <w:tc>
          <w:tcPr>
            <w:tcW w:w="2520" w:type="dxa"/>
          </w:tcPr>
          <w:p>
            <w:pPr>
              <w:spacing w:before="40" w:after="40"/>
            </w:pPr>
            <w:r>
              <w:rPr>
                <w:b/>
                <w:sz w:val="18"/>
              </w:rPr>
              <w:t xml:space="preserve">Wanted help with local races and the app only had national elections.</w:t>
            </w:r>
          </w:p>
        </w:tc>
        <w:tc>
          <w:tcPr>
            <w:tcW w:w="2520" w:type="dxa"/>
          </w:tcPr>
          <w:p>
            <w:pPr>
              <w:spacing w:before="40" w:after="40"/>
            </w:pPr>
            <w:r>
              <w:rPr>
                <w:sz w:val="18"/>
              </w:rPr>
              <w:t xml:space="preserve">BallotBuddy, 1★, Oct 10 2024 (*SirenSong20*)</w:t>
            </w:r>
          </w:p>
        </w:tc>
        <w:tc>
          <w:tcPr>
            <w:tcW w:w="2520" w:type="dxa"/>
          </w:tcPr>
          <w:p>
            <w:pPr>
              <w:spacing w:before="40" w:after="40"/>
            </w:pPr>
            <w:hyperlink r:id="rHl24">
              <w:r>
                <w:rPr>
                  <w:rStyle w:val="Hyperlink"/>
                  <w:sz w:val="18"/>
                </w:rPr>
                <w:t xml:space="preserve">App Store</w:t>
              </w:r>
            </w:hyperlink>
          </w:p>
        </w:tc>
      </w:tr>
      <w:tr>
        <w:tc>
          <w:tcPr>
            <w:tcW w:w="2520" w:type="dxa"/>
          </w:tcPr>
          <w:p>
            <w:pPr>
              <w:spacing w:before="40" w:after="40"/>
            </w:pPr>
            <w:r>
              <w:rPr>
                <w:sz w:val="18"/>
              </w:rPr>
              <w:t xml:space="preserve">9</w:t>
            </w:r>
          </w:p>
        </w:tc>
        <w:tc>
          <w:tcPr>
            <w:tcW w:w="2520" w:type="dxa"/>
          </w:tcPr>
          <w:p>
            <w:pPr>
              <w:spacing w:before="40" w:after="40"/>
            </w:pPr>
            <w:r>
              <w:rPr>
                <w:sz w:val="18"/>
              </w:rPr>
              <w:t xml:space="preserve">The guide had the wrong local government info; the same reviewer found it unhelpful.</w:t>
            </w:r>
          </w:p>
        </w:tc>
        <w:tc>
          <w:tcPr>
            <w:tcW w:w="2520" w:type="dxa"/>
          </w:tcPr>
          <w:p>
            <w:pPr>
              <w:spacing w:before="40" w:after="40"/>
            </w:pPr>
            <w:r>
              <w:rPr>
                <w:sz w:val="18"/>
              </w:rPr>
              <w:t xml:space="preserve">We Vote Ballot Guide, 1★, Oct 10 2024 (*SirenSong20*)</w:t>
            </w:r>
          </w:p>
        </w:tc>
        <w:tc>
          <w:tcPr>
            <w:tcW w:w="2520" w:type="dxa"/>
          </w:tcPr>
          <w:p>
            <w:pPr>
              <w:spacing w:before="40" w:after="40"/>
            </w:pPr>
            <w:hyperlink r:id="rHl25">
              <w:r>
                <w:rPr>
                  <w:rStyle w:val="Hyperlink"/>
                  <w:sz w:val="18"/>
                </w:rPr>
                <w:t xml:space="preserve">App Store</w:t>
              </w:r>
            </w:hyperlink>
          </w:p>
        </w:tc>
      </w:tr>
      <w:tr>
        <w:tc>
          <w:tcPr>
            <w:tcW w:w="2520" w:type="dxa"/>
          </w:tcPr>
          <w:p>
            <w:pPr>
              <w:spacing w:before="40" w:after="40"/>
            </w:pPr>
            <w:r>
              <w:rPr>
                <w:sz w:val="18"/>
              </w:rPr>
              <w:t xml:space="preserve">10</w:t>
            </w:r>
          </w:p>
        </w:tc>
        <w:tc>
          <w:tcPr>
            <w:tcW w:w="2520" w:type="dxa"/>
          </w:tcPr>
          <w:p>
            <w:pPr>
              <w:spacing w:before="40" w:after="40"/>
            </w:pPr>
            <w:r>
              <w:rPr>
                <w:sz w:val="18"/>
              </w:rPr>
              <w:t xml:space="preserve">Voting-record data was flatly wrong — bills shown as failed had actually passed; party positions were reversed against congress.gov.</w:t>
            </w:r>
          </w:p>
        </w:tc>
        <w:tc>
          <w:tcPr>
            <w:tcW w:w="2520" w:type="dxa"/>
          </w:tcPr>
          <w:p>
            <w:pPr>
              <w:spacing w:before="40" w:after="40"/>
            </w:pPr>
            <w:r>
              <w:rPr>
                <w:sz w:val="18"/>
              </w:rPr>
              <w:t xml:space="preserve">ReleVote, 1★, Jun 24 2022 (*Markous Lewry*) and 2★, Jan 1 2023 (*maximoose2*)</w:t>
            </w:r>
          </w:p>
        </w:tc>
        <w:tc>
          <w:tcPr>
            <w:tcW w:w="2520" w:type="dxa"/>
          </w:tcPr>
          <w:p>
            <w:pPr>
              <w:spacing w:before="40" w:after="40"/>
            </w:pPr>
            <w:hyperlink r:id="rHl26">
              <w:r>
                <w:rPr>
                  <w:rStyle w:val="Hyperlink"/>
                  <w:sz w:val="18"/>
                </w:rPr>
                <w:t xml:space="preserve">App Store</w:t>
              </w:r>
            </w:hyperlink>
          </w:p>
        </w:tc>
      </w:tr>
    </w:tbl>
    <w:p>
      <w:pPr>
        <w:spacing w:after="0"/>
      </w:pPr>
    </w:p>
    <w:p>
      <w:r>
        <w:rPr>
          <w:b/>
        </w:rPr>
        <w:t xml:space="preserve">Also on the record:</w:t>
      </w:r>
      <w:r>
        <w:t xml:space="preserve"> an address lookup that couldn't find a downtown address in a major city and defaulted the voter to an unrelated county (We Vote, 1★, Oct 2019); a guide that sent a voter to the wrong polling place (We Vote, 2★, Mar 2020); and a 2023 GeauxVote reviewer who reported seeing </w:t>
      </w:r>
      <w:r>
        <w:rPr>
          <w:b/>
        </w:rPr>
        <w:t xml:space="preserve">another person's voter registration information</w:t>
      </w:r>
      <w:r>
        <w:t xml:space="preserve"> on their absentee ballot status screen (1★, Nov 13 2023) </w:t>
      </w:r>
      <w:r>
        <w:rPr>
          <w:rFonts w:ascii="Consolas" w:hAnsi="Consolas"/>
        </w:rPr>
        <w:t xml:space="preserve">[single unverified user report — serious if true]</w:t>
      </w:r>
      <w:r>
        <w:t xml:space="preserve">.</w:t>
      </w:r>
    </w:p>
    <w:p>
      <w:pPr>
        <w:pStyle w:val="Heading2"/>
      </w:pPr>
      <w:r>
        <w:t xml:space="preserve">Theme frequencies (n=96)</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Theme</w:t>
            </w:r>
          </w:p>
        </w:tc>
        <w:tc>
          <w:tcPr>
            <w:tcW w:w="2520" w:type="dxa"/>
            <w:shd w:val="clear" w:color="auto" w:fill="EFF1F3"/>
          </w:tcPr>
          <w:p>
            <w:pPr>
              <w:spacing w:before="40" w:after="40"/>
            </w:pPr>
            <w:r>
              <w:rPr>
                <w:b/>
                <w:sz w:val="18"/>
              </w:rPr>
              <w:t xml:space="preserve">Count</w:t>
            </w:r>
          </w:p>
        </w:tc>
        <w:tc>
          <w:tcPr>
            <w:tcW w:w="2520" w:type="dxa"/>
            <w:shd w:val="clear" w:color="auto" w:fill="EFF1F3"/>
          </w:tcPr>
          <w:p>
            <w:pPr>
              <w:spacing w:before="40" w:after="40"/>
            </w:pPr>
            <w:r>
              <w:rPr>
                <w:b/>
                <w:sz w:val="18"/>
              </w:rPr>
              <w:t xml:space="preserve">Share</w:t>
            </w:r>
          </w:p>
        </w:tc>
        <w:tc>
          <w:tcPr>
            <w:tcW w:w="2520" w:type="dxa"/>
            <w:shd w:val="clear" w:color="auto" w:fill="EFF1F3"/>
          </w:tcPr>
          <w:p>
            <w:pPr>
              <w:spacing w:before="40" w:after="40"/>
            </w:pPr>
            <w:r>
              <w:rPr>
                <w:b/>
                <w:sz w:val="18"/>
              </w:rPr>
              <w:t xml:space="preserve">Type</w:t>
            </w:r>
          </w:p>
        </w:tc>
      </w:tr>
      <w:tr>
        <w:tc>
          <w:tcPr>
            <w:tcW w:w="2520" w:type="dxa"/>
          </w:tcPr>
          <w:p>
            <w:pPr>
              <w:spacing w:before="40" w:after="40"/>
            </w:pPr>
            <w:r>
              <w:rPr>
                <w:sz w:val="18"/>
              </w:rPr>
              <w:t xml:space="preserve">Missing/incomplete data — especially local races and candidates</w:t>
            </w:r>
          </w:p>
        </w:tc>
        <w:tc>
          <w:tcPr>
            <w:tcW w:w="2520" w:type="dxa"/>
          </w:tcPr>
          <w:p>
            <w:pPr>
              <w:spacing w:before="40" w:after="40"/>
            </w:pPr>
            <w:r>
              <w:rPr>
                <w:sz w:val="18"/>
              </w:rPr>
              <w:t xml:space="preserve">38</w:t>
            </w:r>
          </w:p>
        </w:tc>
        <w:tc>
          <w:tcPr>
            <w:tcW w:w="2520" w:type="dxa"/>
          </w:tcPr>
          <w:p>
            <w:pPr>
              <w:spacing w:before="40" w:after="40"/>
            </w:pPr>
            <w:r>
              <w:rPr>
                <w:b/>
                <w:sz w:val="18"/>
              </w:rPr>
              <w:t xml:space="preserve">40%</w:t>
            </w:r>
          </w:p>
        </w:tc>
        <w:tc>
          <w:tcPr>
            <w:tcW w:w="2520" w:type="dxa"/>
          </w:tcPr>
          <w:p>
            <w:pPr>
              <w:spacing w:before="40" w:after="40"/>
            </w:pPr>
            <w:r>
              <w:rPr>
                <w:sz w:val="18"/>
              </w:rPr>
              <w:t xml:space="preserve">Product</w:t>
            </w:r>
          </w:p>
        </w:tc>
      </w:tr>
      <w:tr>
        <w:tc>
          <w:tcPr>
            <w:tcW w:w="2520" w:type="dxa"/>
          </w:tcPr>
          <w:p>
            <w:pPr>
              <w:spacing w:before="40" w:after="40"/>
            </w:pPr>
            <w:r>
              <w:rPr>
                <w:sz w:val="18"/>
              </w:rPr>
              <w:t xml:space="preserve">App simply doesn't work — won't load, crashes, dead search</w:t>
            </w:r>
          </w:p>
        </w:tc>
        <w:tc>
          <w:tcPr>
            <w:tcW w:w="2520" w:type="dxa"/>
          </w:tcPr>
          <w:p>
            <w:pPr>
              <w:spacing w:before="40" w:after="40"/>
            </w:pPr>
            <w:r>
              <w:rPr>
                <w:sz w:val="18"/>
              </w:rPr>
              <w:t xml:space="preserve">29</w:t>
            </w:r>
          </w:p>
        </w:tc>
        <w:tc>
          <w:tcPr>
            <w:tcW w:w="2520" w:type="dxa"/>
          </w:tcPr>
          <w:p>
            <w:pPr>
              <w:spacing w:before="40" w:after="40"/>
            </w:pPr>
            <w:r>
              <w:rPr>
                <w:b/>
                <w:sz w:val="18"/>
              </w:rPr>
              <w:t xml:space="preserve">30%</w:t>
            </w:r>
          </w:p>
        </w:tc>
        <w:tc>
          <w:tcPr>
            <w:tcW w:w="2520" w:type="dxa"/>
          </w:tcPr>
          <w:p>
            <w:pPr>
              <w:spacing w:before="40" w:after="40"/>
            </w:pPr>
            <w:r>
              <w:rPr>
                <w:sz w:val="18"/>
              </w:rPr>
              <w:t xml:space="preserve">Product</w:t>
            </w:r>
          </w:p>
        </w:tc>
      </w:tr>
      <w:tr>
        <w:tc>
          <w:tcPr>
            <w:tcW w:w="2520" w:type="dxa"/>
          </w:tcPr>
          <w:p>
            <w:pPr>
              <w:spacing w:before="40" w:after="40"/>
            </w:pPr>
            <w:r>
              <w:rPr>
                <w:sz w:val="18"/>
              </w:rPr>
              <w:t xml:space="preserve">Privacy / excessive information demanded</w:t>
            </w:r>
          </w:p>
        </w:tc>
        <w:tc>
          <w:tcPr>
            <w:tcW w:w="2520" w:type="dxa"/>
          </w:tcPr>
          <w:p>
            <w:pPr>
              <w:spacing w:before="40" w:after="40"/>
            </w:pPr>
            <w:r>
              <w:rPr>
                <w:sz w:val="18"/>
              </w:rPr>
              <w:t xml:space="preserve">14</w:t>
            </w:r>
          </w:p>
        </w:tc>
        <w:tc>
          <w:tcPr>
            <w:tcW w:w="2520" w:type="dxa"/>
          </w:tcPr>
          <w:p>
            <w:pPr>
              <w:spacing w:before="40" w:after="40"/>
            </w:pPr>
            <w:r>
              <w:rPr>
                <w:sz w:val="18"/>
              </w:rPr>
              <w:t xml:space="preserve">15%</w:t>
            </w:r>
          </w:p>
        </w:tc>
        <w:tc>
          <w:tcPr>
            <w:tcW w:w="2520" w:type="dxa"/>
          </w:tcPr>
          <w:p>
            <w:pPr>
              <w:spacing w:before="40" w:after="40"/>
            </w:pPr>
            <w:r>
              <w:rPr>
                <w:sz w:val="18"/>
              </w:rPr>
              <w:t xml:space="preserve">Product</w:t>
            </w:r>
          </w:p>
        </w:tc>
      </w:tr>
      <w:tr>
        <w:tc>
          <w:tcPr>
            <w:tcW w:w="2520" w:type="dxa"/>
          </w:tcPr>
          <w:p>
            <w:pPr>
              <w:spacing w:before="40" w:after="40"/>
            </w:pPr>
            <w:r>
              <w:rPr>
                <w:sz w:val="18"/>
              </w:rPr>
              <w:t xml:space="preserve">"Voter not found" / address or registration lookup failure</w:t>
            </w:r>
          </w:p>
        </w:tc>
        <w:tc>
          <w:tcPr>
            <w:tcW w:w="2520" w:type="dxa"/>
          </w:tcPr>
          <w:p>
            <w:pPr>
              <w:spacing w:before="40" w:after="40"/>
            </w:pPr>
            <w:r>
              <w:rPr>
                <w:sz w:val="18"/>
              </w:rPr>
              <w:t xml:space="preserve">13</w:t>
            </w:r>
          </w:p>
        </w:tc>
        <w:tc>
          <w:tcPr>
            <w:tcW w:w="2520" w:type="dxa"/>
          </w:tcPr>
          <w:p>
            <w:pPr>
              <w:spacing w:before="40" w:after="40"/>
            </w:pPr>
            <w:r>
              <w:rPr>
                <w:sz w:val="18"/>
              </w:rPr>
              <w:t xml:space="preserve">14%</w:t>
            </w:r>
          </w:p>
        </w:tc>
        <w:tc>
          <w:tcPr>
            <w:tcW w:w="2520" w:type="dxa"/>
          </w:tcPr>
          <w:p>
            <w:pPr>
              <w:spacing w:before="40" w:after="40"/>
            </w:pPr>
            <w:r>
              <w:rPr>
                <w:sz w:val="18"/>
              </w:rPr>
              <w:t xml:space="preserve">Product</w:t>
            </w:r>
          </w:p>
        </w:tc>
      </w:tr>
      <w:tr>
        <w:tc>
          <w:tcPr>
            <w:tcW w:w="2520" w:type="dxa"/>
          </w:tcPr>
          <w:p>
            <w:pPr>
              <w:spacing w:before="40" w:after="40"/>
            </w:pPr>
            <w:r>
              <w:rPr>
                <w:b/>
                <w:sz w:val="18"/>
              </w:rPr>
              <w:t xml:space="preserve">App's ballot doesn't match the real ballot</w:t>
            </w:r>
          </w:p>
        </w:tc>
        <w:tc>
          <w:tcPr>
            <w:tcW w:w="2520" w:type="dxa"/>
          </w:tcPr>
          <w:p>
            <w:pPr>
              <w:spacing w:before="40" w:after="40"/>
            </w:pPr>
            <w:r>
              <w:rPr>
                <w:sz w:val="18"/>
              </w:rPr>
              <w:t xml:space="preserve">11</w:t>
            </w:r>
          </w:p>
        </w:tc>
        <w:tc>
          <w:tcPr>
            <w:tcW w:w="2520" w:type="dxa"/>
          </w:tcPr>
          <w:p>
            <w:pPr>
              <w:spacing w:before="40" w:after="40"/>
            </w:pPr>
            <w:r>
              <w:rPr>
                <w:b/>
                <w:sz w:val="18"/>
              </w:rPr>
              <w:t xml:space="preserve">11%</w:t>
            </w:r>
          </w:p>
        </w:tc>
        <w:tc>
          <w:tcPr>
            <w:tcW w:w="2520" w:type="dxa"/>
          </w:tcPr>
          <w:p>
            <w:pPr>
              <w:spacing w:before="40" w:after="40"/>
            </w:pPr>
            <w:r>
              <w:rPr>
                <w:sz w:val="18"/>
              </w:rPr>
              <w:t xml:space="preserve">Product — </w:t>
            </w:r>
            <w:r>
              <w:rPr>
                <w:b/>
                <w:sz w:val="18"/>
              </w:rPr>
              <w:t xml:space="preserve">and disqualifying</w:t>
            </w:r>
          </w:p>
        </w:tc>
      </w:tr>
    </w:tbl>
    <w:p>
      <w:pPr>
        <w:spacing w:after="0"/>
      </w:pPr>
    </w:p>
    <w:p>
      <w:r>
        <w:rPr>
          <w:b/>
        </w:rPr>
        <w:t xml:space="preserve">Almost none of these are pricing complaints</w:t>
      </w:r>
      <w:r>
        <w:t xml:space="preserve"> — most of these apps are free, publicly funded or nonprofit. </w:t>
      </w:r>
      <w:r>
        <w:rPr>
          <w:b/>
        </w:rPr>
        <w:t xml:space="preserve">This category's failure mode is accuracy and coverage, not monetization.</w:t>
      </w:r>
      <w:r>
        <w:t xml:space="preserve"> That inverts the pattern found in the diet and startup-valuation categories, and it sets the bar: a voter app that is wrong once about a ballot is worse than no app.</w:t>
      </w:r>
    </w:p>
    <w:p>
      <w:pPr>
        <w:pBdr>
          <w:bottom w:val="single" w:sz="6" w:space="6" w:color="C9CCD1"/>
        </w:pBdr>
      </w:pPr>
    </w:p>
    <w:p>
      <w:pPr>
        <w:pStyle w:val="Heading1"/>
      </w:pPr>
      <w:r>
        <w:t xml:space="preserve">4. Why might this be newly solvable with AI in 2026?</w:t>
      </w:r>
    </w:p>
    <w:p>
      <w:r>
        <w:rPr>
          <w:b/>
        </w:rPr>
        <w:t xml:space="preserve">(a) AI election accuracy improved sharply — and the improvement is measured.</w:t>
      </w:r>
    </w:p>
    <w:p>
      <w:r>
        <w:t xml:space="preserve">In early 2024, expert raters found </w:t>
      </w:r>
      <w:r>
        <w:rPr>
          <w:b/>
        </w:rPr>
        <w:t xml:space="preserve">half of leading models' election answers inaccurate</w:t>
      </w:r>
      <w:r>
        <w:t xml:space="preserve"> (</w:t>
      </w:r>
      <w:hyperlink r:id="rHl27">
        <w:r>
          <w:rPr>
            <w:rStyle w:val="Hyperlink"/>
          </w:rPr>
          <w:t xml:space="preserve">AI Democracy Projects / Proof News</w:t>
        </w:r>
      </w:hyperlink>
      <w:r>
        <w:t xml:space="preserve">), and GroundTruthAI measured </w:t>
      </w:r>
      <w:r>
        <w:rPr>
          <w:b/>
        </w:rPr>
        <w:t xml:space="preserve">27% wrong</w:t>
      </w:r>
      <w:r>
        <w:t xml:space="preserve"> (</w:t>
      </w:r>
      <w:hyperlink r:id="rHl28">
        <w:r>
          <w:rPr>
            <w:rStyle w:val="Hyperlink"/>
          </w:rPr>
          <w:t xml:space="preserve">NBC</w:t>
        </w:r>
      </w:hyperlink>
      <w:r>
        <w:t xml:space="preserve">). In 2026 follow-up testing across Arizona, Pennsylvania and Michigan, </w:t>
      </w:r>
      <w:r>
        <w:rPr>
          <w:b/>
        </w:rPr>
        <w:t xml:space="preserve">verifiable factual error rates for Google's AI and ChatGPT fell to 0%</w:t>
      </w:r>
      <w:r>
        <w:t xml:space="preserve">, from 6.9% and 8.2% in an earlier round. (</w:t>
      </w:r>
      <w:hyperlink r:id="rHl18">
        <w:r>
          <w:rPr>
            <w:rStyle w:val="Hyperlink"/>
          </w:rPr>
          <w:t xml:space="preserve">CyberScoop</w:t>
        </w:r>
      </w:hyperlink>
      <w:r>
        <w:t xml:space="preserve">)</w:t>
      </w:r>
    </w:p>
    <w:p>
      <w:r>
        <w:rPr>
          <w:b/>
        </w:rPr>
        <w:t xml:space="preserve">(b) But the broader picture is still not clean.</w:t>
      </w:r>
      <w:r>
        <w:t xml:space="preserve"> The Institute for Strategic Dialogue tested six chatbots on 15 prompts and found </w:t>
      </w:r>
      <w:r>
        <w:rPr>
          <w:b/>
        </w:rPr>
        <w:t xml:space="preserve">29% of responses incomplete, inaccurate or outdated</w:t>
      </w:r>
      <w:r>
        <w:t xml:space="preserve">, with </w:t>
      </w:r>
      <w:r>
        <w:rPr>
          <w:b/>
        </w:rPr>
        <w:t xml:space="preserve">Spanish-language responses 16% less likely to be accurate</w:t>
      </w:r>
      <w:r>
        <w:t xml:space="preserve">, and technically correct answers often failing to point voters to official sources. (</w:t>
      </w:r>
      <w:hyperlink r:id="rHl29">
        <w:r>
          <w:rPr>
            <w:rStyle w:val="Hyperlink"/>
          </w:rPr>
          <w:t xml:space="preserve">ISD</w:t>
        </w:r>
      </w:hyperlink>
      <w:r>
        <w:t xml:space="preserve">; </w:t>
      </w:r>
      <w:hyperlink r:id="rHl30">
        <w:r>
          <w:rPr>
            <w:rStyle w:val="Hyperlink"/>
          </w:rPr>
          <w:t xml:space="preserve">The Hill</w:t>
        </w:r>
      </w:hyperlink>
      <w:r>
        <w:t xml:space="preserve">)</w:t>
      </w:r>
    </w:p>
    <w:p>
      <w:r>
        <w:rPr>
          <w:b/>
        </w:rPr>
        <w:t xml:space="preserve">(c) Voters are already doing this without being asked.</w:t>
      </w:r>
    </w:p>
    <w:p>
      <w:r>
        <w:t xml:space="preserve">A </w:t>
      </w:r>
      <w:r>
        <w:rPr>
          <w:b/>
        </w:rPr>
        <w:t xml:space="preserve">June 2026 Pew survey found about half of US adults use AI chatbots, up from a third in 2024</w:t>
      </w:r>
      <w:r>
        <w:t xml:space="preserve">, and the New York Times has called 2026 potentially the first US election in which voters use AI in meaningful numbers. (</w:t>
      </w:r>
      <w:hyperlink r:id="rHl18">
        <w:r>
          <w:rPr>
            <w:rStyle w:val="Hyperlink"/>
          </w:rPr>
          <w:t xml:space="preserve">CyberScoop</w:t>
        </w:r>
      </w:hyperlink>
      <w:r>
        <w:t xml:space="preserve">; </w:t>
      </w:r>
      <w:hyperlink r:id="rHl31">
        <w:r>
          <w:rPr>
            <w:rStyle w:val="Hyperlink"/>
          </w:rPr>
          <w:t xml:space="preserve">TIME</w:t>
        </w:r>
      </w:hyperlink>
      <w:r>
        <w:t xml:space="preserve">) </w:t>
      </w:r>
      <w:r>
        <w:rPr>
          <w:b/>
        </w:rPr>
        <w:t xml:space="preserve">The behavior exists; the question is whether it's served well.</w:t>
      </w:r>
    </w:p>
    <w:p>
      <w:r>
        <w:rPr>
          <w:b/>
        </w:rPr>
        <w:t xml:space="preserve">(d) Plain-English ballot measures are the single best-fit AI task available.</w:t>
      </w:r>
    </w:p>
    <w:p>
      <w:r>
        <w:t xml:space="preserve">Statewide measures hit a </w:t>
      </w:r>
      <w:r>
        <w:rPr>
          <w:b/>
        </w:rPr>
        <w:t xml:space="preserve">doctorate-level average reading level in 2025</w:t>
      </w:r>
      <w:r>
        <w:t xml:space="preserve">. Summarizing dense legal text into plain language at a controlled reading level, with the original text alongside, is exactly what current models do reliably — and 23 states already have laws expressing the intent. This is the lowest-risk, highest-value feature in the entire proposal.</w:t>
      </w:r>
    </w:p>
    <w:p>
      <w:r>
        <w:rPr>
          <w:b/>
        </w:rPr>
        <w:t xml:space="preserve">(e) The data vacuum makes AI extraction the only remaining path.</w:t>
      </w:r>
    </w:p>
    <w:p>
      <w:r>
        <w:t xml:space="preserve">With Google's Representatives API dead (April 2025), ProPublica's Congress API archived and OpenSecrets paywalled, </w:t>
      </w:r>
      <w:r>
        <w:rPr>
          <w:b/>
        </w:rPr>
        <w:t xml:space="preserve">there is no longer an off-the-shelf feed of "who represents this address."</w:t>
      </w:r>
      <w:r>
        <w:t xml:space="preserve"> Building candidate coverage now means extracting from 10,000+ jurisdictions' own websites, PDFs and filings — machine reading at scale, which is a 2024-onward capability. </w:t>
      </w:r>
      <w:r>
        <w:rPr>
          <w:b/>
        </w:rPr>
        <w:t xml:space="preserve">The same shutdown that created the gap also removed the easy way to fill it.</w:t>
      </w:r>
    </w:p>
    <w:p>
      <w:r>
        <w:rPr>
          <w:b/>
        </w:rPr>
        <w:t xml:space="preserve">(f) Ad transparency became technically feasible.</w:t>
      </w:r>
      <w:r>
        <w:t xml:space="preserve"> Meta and Google publish ad libraries, and multimodal models can now watch and transcribe video ads. Matching $11B of advertising to candidates and to fact-checks is newly possible — though see the risks below.</w:t>
      </w:r>
    </w:p>
    <w:p>
      <w:pPr>
        <w:pStyle w:val="Heading2"/>
      </w:pPr>
      <w:r>
        <w:t xml:space="preserve">Where AI does not solve this</w:t>
      </w:r>
    </w:p>
    <w:p>
      <w:pPr>
        <w:numPr>
          <w:ilvl w:val="0"/>
          <w:numId w:val="1"/>
        </w:numPr>
      </w:pPr>
      <w:r>
        <w:rPr>
          <w:b/>
        </w:rPr>
        <w:t xml:space="preserve">Wrong is catastrophic here.</w:t>
      </w:r>
      <w:r>
        <w:t xml:space="preserve"> A wrong polling place or deadline can cost someone their vote. The New York Attorney General has formally warned voters against relying on AI chatbots for election information. (</w:t>
      </w:r>
      <w:hyperlink r:id="rHl32">
        <w:r>
          <w:rPr>
            <w:rStyle w:val="Hyperlink"/>
          </w:rPr>
          <w:t xml:space="preserve">NY AG</w:t>
        </w:r>
      </w:hyperlink>
      <w:r>
        <w:t xml:space="preserve">)</w:t>
      </w:r>
    </w:p>
    <w:p>
      <w:pPr>
        <w:numPr>
          <w:ilvl w:val="0"/>
          <w:numId w:val="1"/>
        </w:numPr>
      </w:pPr>
      <w:r>
        <w:rPr>
          <w:b/>
        </w:rPr>
        <w:t xml:space="preserve">Missing data can't be summarized.</w:t>
      </w:r>
      <w:r>
        <w:t xml:space="preserve"> 80% of candidates have no positions on record. No model can generate what a candidate never said — and inventing it would be the worst possible failure in this category.</w:t>
      </w:r>
    </w:p>
    <w:p>
      <w:pPr>
        <w:numPr>
          <w:ilvl w:val="0"/>
          <w:numId w:val="1"/>
        </w:numPr>
      </w:pPr>
      <w:r>
        <w:rPr>
          <w:b/>
        </w:rPr>
        <w:t xml:space="preserve">"Truthful commentary" about ads is an editorial judgment, not a retrieval task.</w:t>
      </w:r>
      <w:r>
        <w:t xml:space="preserve"> Any such feature will be read as partisan by roughly half the audience, no matter how carefully sourced </w:t>
      </w:r>
      <w:r>
        <w:rPr>
          <w:rFonts w:ascii="Consolas" w:hAnsi="Consolas"/>
        </w:rPr>
        <w:t xml:space="preserve">[inference]</w:t>
      </w:r>
      <w:r>
        <w:t xml:space="preserve">.</w:t>
      </w:r>
    </w:p>
    <w:p>
      <w:pPr>
        <w:numPr>
          <w:ilvl w:val="0"/>
          <w:numId w:val="1"/>
        </w:numPr>
      </w:pPr>
      <w:r>
        <w:rPr>
          <w:b/>
        </w:rPr>
        <w:t xml:space="preserve">Ballot data remains local, manual and inconsistent</w:t>
      </w:r>
      <w:r>
        <w:t xml:space="preserve"> across 10,000+ jurisdictions. That's a data-operations problem, not a model problem — and it is exactly what state apps are already failing at.</w:t>
      </w:r>
    </w:p>
    <w:p>
      <w:pPr>
        <w:pBdr>
          <w:bottom w:val="single" w:sz="6" w:space="6" w:color="C9CCD1"/>
        </w:pBdr>
      </w:pPr>
    </w:p>
    <w:p>
      <w:pPr>
        <w:pStyle w:val="Heading1"/>
      </w:pPr>
      <w:r>
        <w:t xml:space="preserve">5. Flags and gaps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b/>
                <w:sz w:val="18"/>
              </w:rPr>
              <w:t xml:space="preserve">Reddit</w:t>
            </w:r>
          </w:p>
        </w:tc>
        <w:tc>
          <w:tcPr>
            <w:tcW w:w="5040" w:type="dxa"/>
          </w:tcPr>
          <w:p>
            <w:pPr>
              <w:spacing w:before="40" w:after="40"/>
            </w:pPr>
            <w:r>
              <w:rPr>
                <w:sz w:val="18"/>
              </w:rPr>
              <w:t xml:space="preserve">❌ Blocked for search and pages.</w:t>
            </w:r>
          </w:p>
        </w:tc>
      </w:tr>
      <w:tr>
        <w:tc>
          <w:tcPr>
            <w:tcW w:w="5040" w:type="dxa"/>
          </w:tcPr>
          <w:p>
            <w:pPr>
              <w:spacing w:before="40" w:after="40"/>
            </w:pPr>
            <w:r>
              <w:rPr>
                <w:b/>
                <w:sz w:val="18"/>
              </w:rPr>
              <w:t xml:space="preserve">G2</w:t>
            </w:r>
          </w:p>
        </w:tc>
        <w:tc>
          <w:tcPr>
            <w:tcW w:w="5040" w:type="dxa"/>
          </w:tcPr>
          <w:p>
            <w:pPr>
              <w:spacing w:before="40" w:after="40"/>
            </w:pPr>
            <w:r>
              <w:rPr>
                <w:sz w:val="18"/>
              </w:rPr>
              <w:t xml:space="preserve">❌ 403 / blank.</w:t>
            </w:r>
          </w:p>
        </w:tc>
      </w:tr>
      <w:tr>
        <w:tc>
          <w:tcPr>
            <w:tcW w:w="5040" w:type="dxa"/>
          </w:tcPr>
          <w:p>
            <w:pPr>
              <w:spacing w:before="40" w:after="40"/>
            </w:pPr>
            <w:r>
              <w:rPr>
                <w:b/>
                <w:sz w:val="18"/>
              </w:rPr>
              <w:t xml:space="preserve">Capterra</w:t>
            </w:r>
          </w:p>
        </w:tc>
        <w:tc>
          <w:tcPr>
            <w:tcW w:w="5040" w:type="dxa"/>
          </w:tcPr>
          <w:p>
            <w:pPr>
              <w:spacing w:before="40" w:after="40"/>
            </w:pPr>
            <w:r>
              <w:rPr>
                <w:sz w:val="18"/>
              </w:rPr>
              <w:t xml:space="preserve">⚠️ Covers election-administration software sold to counties, not voter-facing apps. No relevant reviews.</w:t>
            </w:r>
          </w:p>
        </w:tc>
      </w:tr>
      <w:tr>
        <w:tc>
          <w:tcPr>
            <w:tcW w:w="5040" w:type="dxa"/>
          </w:tcPr>
          <w:p>
            <w:pPr>
              <w:spacing w:before="40" w:after="40"/>
            </w:pPr>
            <w:r>
              <w:rPr>
                <w:b/>
                <w:sz w:val="18"/>
              </w:rPr>
              <w:t xml:space="preserve">Verbatim quotes</w:t>
            </w:r>
          </w:p>
        </w:tc>
        <w:tc>
          <w:tcPr>
            <w:tcW w:w="5040" w:type="dxa"/>
          </w:tcPr>
          <w:p>
            <w:pPr>
              <w:spacing w:before="40" w:after="40"/>
            </w:pPr>
            <w:r>
              <w:rPr>
                <w:sz w:val="18"/>
              </w:rPr>
              <w:t xml:space="preserve">⚠️ Paraphrased with app, rating, date and handle; originals in </w:t>
            </w:r>
            <w:hyperlink r:id="rHl33">
              <w:r>
                <w:rPr>
                  <w:rStyle w:val="Hyperlink"/>
                  <w:sz w:val="18"/>
                </w:rPr>
                <w:t xml:space="preserve">appstore-reviews.json</w:t>
              </w:r>
            </w:hyperlink>
            <w:r>
              <w:rPr>
                <w:sz w:val="18"/>
              </w:rPr>
              <w:t xml:space="preserve">.</w:t>
            </w:r>
          </w:p>
        </w:tc>
      </w:tr>
      <w:tr>
        <w:tc>
          <w:tcPr>
            <w:tcW w:w="5040" w:type="dxa"/>
          </w:tcPr>
          <w:p>
            <w:pPr>
              <w:spacing w:before="40" w:after="40"/>
            </w:pPr>
            <w:r>
              <w:rPr>
                <w:b/>
                <w:sz w:val="18"/>
              </w:rPr>
              <w:t xml:space="preserve">CVAP (~236M)</w:t>
            </w:r>
          </w:p>
        </w:tc>
        <w:tc>
          <w:tcPr>
            <w:tcW w:w="5040" w:type="dxa"/>
          </w:tcPr>
          <w:p>
            <w:pPr>
              <w:spacing w:before="40" w:after="40"/>
            </w:pPr>
            <w:r>
              <w:rPr>
                <w:sz w:val="18"/>
              </w:rPr>
              <w:t xml:space="preserve">⚠️ Derived by dividing 154M voters by the 65.3% rate — Census publishes both, but I computed the base.</w:t>
            </w:r>
          </w:p>
        </w:tc>
      </w:tr>
      <w:tr>
        <w:tc>
          <w:tcPr>
            <w:tcW w:w="5040" w:type="dxa"/>
          </w:tcPr>
          <w:p>
            <w:pPr>
              <w:spacing w:before="40" w:after="40"/>
            </w:pPr>
            <w:r>
              <w:rPr>
                <w:b/>
                <w:sz w:val="18"/>
              </w:rPr>
              <w:t xml:space="preserve">"5.8M directly addressable"</w:t>
            </w:r>
          </w:p>
        </w:tc>
        <w:tc>
          <w:tcPr>
            <w:tcW w:w="5040" w:type="dxa"/>
          </w:tcPr>
          <w:p>
            <w:pPr>
              <w:spacing w:before="40" w:after="40"/>
            </w:pPr>
            <w:r>
              <w:rPr>
                <w:sz w:val="18"/>
              </w:rPr>
              <w:t xml:space="preserve">⚠️ My arithmetic on Census percentages; treat as order-of-magnitude.</w:t>
            </w:r>
          </w:p>
        </w:tc>
      </w:tr>
      <w:tr>
        <w:tc>
          <w:tcPr>
            <w:tcW w:w="5040" w:type="dxa"/>
          </w:tcPr>
          <w:p>
            <w:pPr>
              <w:spacing w:before="40" w:after="40"/>
            </w:pPr>
            <w:r>
              <w:rPr>
                <w:b/>
                <w:sz w:val="18"/>
              </w:rPr>
              <w:t xml:space="preserve">8–12M information-addressable pool</w:t>
            </w:r>
          </w:p>
        </w:tc>
        <w:tc>
          <w:tcPr>
            <w:tcW w:w="5040" w:type="dxa"/>
          </w:tcPr>
          <w:p>
            <w:pPr>
              <w:spacing w:before="40" w:after="40"/>
            </w:pPr>
            <w:r>
              <w:rPr>
                <w:rFonts w:ascii="Consolas" w:hAnsi="Consolas"/>
                <w:sz w:val="18"/>
              </w:rPr>
              <w:t xml:space="preserve">[UNVERIFIED]</w:t>
            </w:r>
            <w:r>
              <w:rPr>
                <w:sz w:val="18"/>
              </w:rPr>
              <w:t xml:space="preserve"> — assumes partial credit for "not interested" and "didn't like the candidates."</w:t>
            </w:r>
          </w:p>
        </w:tc>
      </w:tr>
      <w:tr>
        <w:tc>
          <w:tcPr>
            <w:tcW w:w="5040" w:type="dxa"/>
          </w:tcPr>
          <w:p>
            <w:pPr>
              <w:spacing w:before="40" w:after="40"/>
            </w:pPr>
            <w:r>
              <w:rPr>
                <w:b/>
                <w:sz w:val="18"/>
              </w:rPr>
              <w:t xml:space="preserve">App review dates</w:t>
            </w:r>
          </w:p>
        </w:tc>
        <w:tc>
          <w:tcPr>
            <w:tcW w:w="5040" w:type="dxa"/>
          </w:tcPr>
          <w:p>
            <w:pPr>
              <w:spacing w:before="40" w:after="40"/>
            </w:pPr>
            <w:r>
              <w:rPr>
                <w:sz w:val="18"/>
              </w:rPr>
              <w:t xml:space="preserve">⚠️ Some cited reviews (We Vote, ReleVote, Election Tracker) date to 2019–2023 because those apps have little recent activity. The SoS app complaints are all 2025–2026.</w:t>
            </w:r>
          </w:p>
        </w:tc>
      </w:tr>
      <w:tr>
        <w:tc>
          <w:tcPr>
            <w:tcW w:w="5040" w:type="dxa"/>
          </w:tcPr>
          <w:p>
            <w:pPr>
              <w:spacing w:before="40" w:after="40"/>
            </w:pPr>
            <w:r>
              <w:rPr>
                <w:b/>
                <w:sz w:val="18"/>
              </w:rPr>
              <w:t xml:space="preserve">GeauxVote data-exposure report (2023)</w:t>
            </w:r>
          </w:p>
        </w:tc>
        <w:tc>
          <w:tcPr>
            <w:tcW w:w="5040" w:type="dxa"/>
          </w:tcPr>
          <w:p>
            <w:pPr>
              <w:spacing w:before="40" w:after="40"/>
            </w:pPr>
            <w:r>
              <w:rPr>
                <w:rFonts w:ascii="Consolas" w:hAnsi="Consolas"/>
                <w:sz w:val="18"/>
              </w:rPr>
              <w:t xml:space="preserve">[UNVERIFIED]</w:t>
            </w:r>
            <w:r>
              <w:rPr>
                <w:sz w:val="18"/>
              </w:rPr>
              <w:t xml:space="preserve"> — one user's account, no corroboration found. Serious if accurate; do not repeat as fact.</w:t>
            </w:r>
          </w:p>
        </w:tc>
      </w:tr>
      <w:tr>
        <w:tc>
          <w:tcPr>
            <w:tcW w:w="5040" w:type="dxa"/>
          </w:tcPr>
          <w:p>
            <w:pPr>
              <w:spacing w:before="40" w:after="40"/>
            </w:pPr>
            <w:r>
              <w:rPr>
                <w:b/>
                <w:sz w:val="18"/>
              </w:rPr>
              <w:t xml:space="preserve">AI error rate "fell to 0%"</w:t>
            </w:r>
          </w:p>
        </w:tc>
        <w:tc>
          <w:tcPr>
            <w:tcW w:w="5040" w:type="dxa"/>
          </w:tcPr>
          <w:p>
            <w:pPr>
              <w:spacing w:before="40" w:after="40"/>
            </w:pPr>
            <w:r>
              <w:rPr>
                <w:sz w:val="18"/>
              </w:rPr>
              <w:t xml:space="preserve">⚠️ From CyberScoop's account of follow-up tests in three states on two assistants — a narrow test, not a general claim. ISD's 29% figure is the broader and less flattering measure.</w:t>
            </w:r>
          </w:p>
        </w:tc>
      </w:tr>
      <w:tr>
        <w:tc>
          <w:tcPr>
            <w:tcW w:w="5040" w:type="dxa"/>
          </w:tcPr>
          <w:p>
            <w:pPr>
              <w:spacing w:before="40" w:after="40"/>
            </w:pPr>
            <w:r>
              <w:rPr>
                <w:b/>
                <w:sz w:val="18"/>
              </w:rPr>
              <w:t xml:space="preserve">Ballotpedia coverage scope</w:t>
            </w:r>
          </w:p>
        </w:tc>
        <w:tc>
          <w:tcPr>
            <w:tcW w:w="5040" w:type="dxa"/>
          </w:tcPr>
          <w:p>
            <w:pPr>
              <w:spacing w:before="40" w:after="40"/>
            </w:pPr>
            <w:r>
              <w:rPr>
                <w:sz w:val="18"/>
              </w:rPr>
              <w:t xml:space="preserve">⚠️ Ballotpedia covers a subset of US elections; "70% uncontested" applies to its coverage universe, not to every US race.</w:t>
            </w:r>
          </w:p>
        </w:tc>
      </w:tr>
      <w:tr>
        <w:tc>
          <w:tcPr>
            <w:tcW w:w="5040" w:type="dxa"/>
          </w:tcPr>
          <w:p>
            <w:pPr>
              <w:spacing w:before="40" w:after="40"/>
            </w:pPr>
            <w:r>
              <w:rPr>
                <w:b/>
                <w:sz w:val="18"/>
              </w:rPr>
              <w:t xml:space="preserve">AdImpact projections</w:t>
            </w:r>
          </w:p>
        </w:tc>
        <w:tc>
          <w:tcPr>
            <w:tcW w:w="5040" w:type="dxa"/>
          </w:tcPr>
          <w:p>
            <w:pPr>
              <w:spacing w:before="40" w:after="40"/>
            </w:pPr>
            <w:r>
              <w:rPr>
                <w:sz w:val="18"/>
              </w:rPr>
              <w:t xml:space="preserve">⚠️ Forecasts, vendor-produced; 2024's $10.2B was also a projection, and other forecasters said $15.9B.</w:t>
            </w:r>
          </w:p>
        </w:tc>
      </w:tr>
      <w:tr>
        <w:tc>
          <w:tcPr>
            <w:tcW w:w="5040" w:type="dxa"/>
          </w:tcPr>
          <w:p>
            <w:pPr>
              <w:spacing w:before="40" w:after="40"/>
            </w:pPr>
            <w:r>
              <w:rPr>
                <w:b/>
                <w:sz w:val="18"/>
              </w:rPr>
              <w:t xml:space="preserve">VOTE411's 9M users</w:t>
            </w:r>
          </w:p>
        </w:tc>
        <w:tc>
          <w:tcPr>
            <w:tcW w:w="5040" w:type="dxa"/>
          </w:tcPr>
          <w:p>
            <w:pPr>
              <w:spacing w:before="40" w:after="40"/>
            </w:pPr>
            <w:r>
              <w:rPr>
                <w:sz w:val="18"/>
              </w:rPr>
              <w:t xml:space="preserve">⚠️ Organization-reported.</w:t>
            </w:r>
          </w:p>
        </w:tc>
      </w:tr>
    </w:tbl>
    <w:p>
      <w:pPr>
        <w:spacing w:after="0"/>
      </w:pPr>
    </w:p>
    <w:p>
      <w:r>
        <w:br w:type="page"/>
      </w:r>
    </w:p>
    <w:p>
      <w:pPr>
        <w:pStyle w:val="Title"/>
      </w:pPr>
      <w:r>
        <w:t xml:space="preserve">Complaint Themes &amp; What Humans Are Paid to Compile Voter Information</w:t>
      </w:r>
    </w:p>
    <w:p>
      <w:r>
        <w:rPr>
          <w:b/>
        </w:rPr>
        <w:t xml:space="preserve">Prepared:</w:t>
      </w:r>
      <w:r>
        <w:t xml:space="preserve"> September 22, 2026</w:t>
      </w:r>
    </w:p>
    <w:p>
      <w:r>
        <w:rPr>
          <w:b/>
        </w:rPr>
        <w:t xml:space="preserve">Scope:</w:t>
      </w:r>
      <w:r>
        <w:t xml:space="preserve"> Complaints from the last 18 months (since March 22, 2025) about apps offering the feature set you described — election reminders, early-voting dates, plain-English ballot information, candidate positions, and commentary on political ads — plus what companies and governments pay humans to do that work.</w:t>
      </w:r>
    </w:p>
    <w:p>
      <w:pPr>
        <w:ind w:left="360"/>
        <w:pBdr>
          <w:left w:val="single" w:sz="18" w:space="8" w:color="9AA0A6"/>
        </w:pBdr>
      </w:pPr>
      <w:r>
        <w:rPr>
          <w:b/>
        </w:rPr>
        <w:t xml:space="preserve">Access note.</w:t>
      </w:r>
      <w:r>
        <w:t xml:space="preserve"> Reddit and G2 remain blocked to this tool. Capterra lists election-*administration* software sold to county governments, not voter-facing apps, so it has no relevant reviews. Everything below comes from the Apple App Store review feed. Complaints are paraphrased with app, rating, date and reviewer handle; the originals are in </w:t>
      </w:r>
      <w:hyperlink r:id="rHl34">
        <w:r>
          <w:rPr>
            <w:rStyle w:val="Hyperlink"/>
          </w:rPr>
          <w:t xml:space="preserve">appstore-reviews-18mo.json</w:t>
        </w:r>
      </w:hyperlink>
      <w:r>
        <w:t xml:space="preserve"> for direct quoting.</w:t>
      </w:r>
    </w:p>
    <w:p>
      <w:pPr>
        <w:pBdr>
          <w:bottom w:val="single" w:sz="6" w:space="6" w:color="C9CCD1"/>
        </w:pBdr>
      </w:pPr>
    </w:p>
    <w:p>
      <w:pPr>
        <w:pStyle w:val="Heading1"/>
      </w:pPr>
      <w:r>
        <w:t xml:space="preserve">The headline: there is almost no complaint base, because there is almost no usage</w:t>
      </w:r>
    </w:p>
    <w:p>
      <w:r>
        <w:t xml:space="preserve">Filtering 12 voter-facing apps to reviews of 3★ or fewer posted since March 22, 2025 produced </w:t>
      </w:r>
      <w:r>
        <w:rPr>
          <w:b/>
        </w:rPr>
        <w:t xml:space="preserve">32 reviews in total</w:t>
      </w:r>
      <w:r>
        <w:t xml:space="preserv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App</w:t>
            </w:r>
          </w:p>
        </w:tc>
        <w:tc>
          <w:tcPr>
            <w:tcW w:w="5040" w:type="dxa"/>
            <w:shd w:val="clear" w:color="auto" w:fill="EFF1F3"/>
          </w:tcPr>
          <w:p>
            <w:pPr>
              <w:spacing w:before="40" w:after="40"/>
            </w:pPr>
            <w:r>
              <w:rPr>
                <w:b/>
                <w:sz w:val="18"/>
              </w:rPr>
              <w:t xml:space="preserve">Critical reviews in window</w:t>
            </w:r>
          </w:p>
        </w:tc>
      </w:tr>
      <w:tr>
        <w:tc>
          <w:tcPr>
            <w:tcW w:w="5040" w:type="dxa"/>
          </w:tcPr>
          <w:p>
            <w:pPr>
              <w:spacing w:before="40" w:after="40"/>
            </w:pPr>
            <w:r>
              <w:rPr>
                <w:sz w:val="18"/>
              </w:rPr>
              <w:t xml:space="preserve">Politik App</w:t>
            </w:r>
          </w:p>
        </w:tc>
        <w:tc>
          <w:tcPr>
            <w:tcW w:w="5040" w:type="dxa"/>
          </w:tcPr>
          <w:p>
            <w:pPr>
              <w:spacing w:before="40" w:after="40"/>
            </w:pPr>
            <w:r>
              <w:rPr>
                <w:sz w:val="18"/>
              </w:rPr>
              <w:t xml:space="preserve">11</w:t>
            </w:r>
          </w:p>
        </w:tc>
      </w:tr>
      <w:tr>
        <w:tc>
          <w:tcPr>
            <w:tcW w:w="5040" w:type="dxa"/>
          </w:tcPr>
          <w:p>
            <w:pPr>
              <w:spacing w:before="40" w:after="40"/>
            </w:pPr>
            <w:r>
              <w:rPr>
                <w:sz w:val="18"/>
              </w:rPr>
              <w:t xml:space="preserve">GoVoteTN (TN Secretary of State)</w:t>
            </w:r>
          </w:p>
        </w:tc>
        <w:tc>
          <w:tcPr>
            <w:tcW w:w="5040" w:type="dxa"/>
          </w:tcPr>
          <w:p>
            <w:pPr>
              <w:spacing w:before="40" w:after="40"/>
            </w:pPr>
            <w:r>
              <w:rPr>
                <w:sz w:val="18"/>
              </w:rPr>
              <w:t xml:space="preserve">7</w:t>
            </w:r>
          </w:p>
        </w:tc>
      </w:tr>
      <w:tr>
        <w:tc>
          <w:tcPr>
            <w:tcW w:w="5040" w:type="dxa"/>
          </w:tcPr>
          <w:p>
            <w:pPr>
              <w:spacing w:before="40" w:after="40"/>
            </w:pPr>
            <w:r>
              <w:rPr>
                <w:sz w:val="18"/>
              </w:rPr>
              <w:t xml:space="preserve">Resistbot</w:t>
            </w:r>
          </w:p>
        </w:tc>
        <w:tc>
          <w:tcPr>
            <w:tcW w:w="5040" w:type="dxa"/>
          </w:tcPr>
          <w:p>
            <w:pPr>
              <w:spacing w:before="40" w:after="40"/>
            </w:pPr>
            <w:r>
              <w:rPr>
                <w:sz w:val="18"/>
              </w:rPr>
              <w:t xml:space="preserve">7</w:t>
            </w:r>
          </w:p>
        </w:tc>
      </w:tr>
      <w:tr>
        <w:tc>
          <w:tcPr>
            <w:tcW w:w="5040" w:type="dxa"/>
          </w:tcPr>
          <w:p>
            <w:pPr>
              <w:spacing w:before="40" w:after="40"/>
            </w:pPr>
            <w:r>
              <w:rPr>
                <w:sz w:val="18"/>
              </w:rPr>
              <w:t xml:space="preserve">Civics for Life</w:t>
            </w:r>
          </w:p>
        </w:tc>
        <w:tc>
          <w:tcPr>
            <w:tcW w:w="5040" w:type="dxa"/>
          </w:tcPr>
          <w:p>
            <w:pPr>
              <w:spacing w:before="40" w:after="40"/>
            </w:pPr>
            <w:r>
              <w:rPr>
                <w:sz w:val="18"/>
              </w:rPr>
              <w:t xml:space="preserve">4</w:t>
            </w:r>
          </w:p>
        </w:tc>
      </w:tr>
      <w:tr>
        <w:tc>
          <w:tcPr>
            <w:tcW w:w="5040" w:type="dxa"/>
          </w:tcPr>
          <w:p>
            <w:pPr>
              <w:spacing w:before="40" w:after="40"/>
            </w:pPr>
            <w:r>
              <w:rPr>
                <w:sz w:val="18"/>
              </w:rPr>
              <w:t xml:space="preserve">ActiVote</w:t>
            </w:r>
          </w:p>
        </w:tc>
        <w:tc>
          <w:tcPr>
            <w:tcW w:w="5040" w:type="dxa"/>
          </w:tcPr>
          <w:p>
            <w:pPr>
              <w:spacing w:before="40" w:after="40"/>
            </w:pPr>
            <w:r>
              <w:rPr>
                <w:sz w:val="18"/>
              </w:rPr>
              <w:t xml:space="preserve">2</w:t>
            </w:r>
          </w:p>
        </w:tc>
      </w:tr>
      <w:tr>
        <w:tc>
          <w:tcPr>
            <w:tcW w:w="5040" w:type="dxa"/>
          </w:tcPr>
          <w:p>
            <w:pPr>
              <w:spacing w:before="40" w:after="40"/>
            </w:pPr>
            <w:r>
              <w:rPr>
                <w:sz w:val="18"/>
              </w:rPr>
              <w:t xml:space="preserve">We Vote Ballot Guide</w:t>
            </w:r>
          </w:p>
        </w:tc>
        <w:tc>
          <w:tcPr>
            <w:tcW w:w="5040" w:type="dxa"/>
          </w:tcPr>
          <w:p>
            <w:pPr>
              <w:spacing w:before="40" w:after="40"/>
            </w:pPr>
            <w:r>
              <w:rPr>
                <w:sz w:val="18"/>
              </w:rPr>
              <w:t xml:space="preserve">1</w:t>
            </w:r>
          </w:p>
        </w:tc>
      </w:tr>
      <w:tr>
        <w:tc>
          <w:tcPr>
            <w:tcW w:w="5040" w:type="dxa"/>
          </w:tcPr>
          <w:p>
            <w:pPr>
              <w:spacing w:before="40" w:after="40"/>
            </w:pPr>
            <w:r>
              <w:rPr>
                <w:sz w:val="18"/>
              </w:rPr>
              <w:t xml:space="preserve">GeauxVote (LA SoS), Votemate (AI Ballot Assistant), Voto, Amplify, InfoVote</w:t>
            </w:r>
          </w:p>
        </w:tc>
        <w:tc>
          <w:tcPr>
            <w:tcW w:w="5040" w:type="dxa"/>
          </w:tcPr>
          <w:p>
            <w:pPr>
              <w:spacing w:before="40" w:after="40"/>
            </w:pPr>
            <w:r>
              <w:rPr>
                <w:b/>
                <w:sz w:val="18"/>
              </w:rPr>
              <w:t xml:space="preserve">0 in window</w:t>
            </w:r>
          </w:p>
        </w:tc>
      </w:tr>
    </w:tbl>
    <w:p>
      <w:pPr>
        <w:spacing w:after="0"/>
      </w:pPr>
    </w:p>
    <w:p>
      <w:r>
        <w:rPr>
          <w:b/>
        </w:rPr>
        <w:t xml:space="preserve">Thirty-two complaints across every voter-information app I could find is not a market with unhappy users — it is a market with almost no users.</w:t>
      </w:r>
      <w:r>
        <w:t xml:space="preserve"> Votemate, an AI ballot assistant, has 12 lifetime ratings. GeauxVote's complaints all predate the window.</w:t>
      </w:r>
    </w:p>
    <w:p>
      <w:r>
        <w:rPr>
          <w:b/>
        </w:rPr>
        <w:t xml:space="preserve">So I added a deliberate analog:</w:t>
      </w:r>
      <w:r>
        <w:t xml:space="preserve"> </w:t>
      </w:r>
      <w:r>
        <w:rPr>
          <w:b/>
        </w:rPr>
        <w:t xml:space="preserve">Ground News</w:t>
      </w:r>
      <w:r>
        <w:t xml:space="preserve">, whose entire premise is showing you political bias and what's "accurate vs inaccurate" — the closest shipping product to your "truthful critique" feature. It produced </w:t>
      </w:r>
      <w:r>
        <w:rPr>
          <w:b/>
        </w:rPr>
        <w:t xml:space="preserve">119 critical reviews in the same 18 months</w:t>
      </w:r>
      <w:r>
        <w:t xml:space="preserve">. Its complaint pattern is the best available forecast of what happens when an app promises neutral political judgment, and it is not encouraging.</w:t>
      </w:r>
    </w:p>
    <w:p>
      <w:pPr>
        <w:pBdr>
          <w:bottom w:val="single" w:sz="6" w:space="6" w:color="C9CCD1"/>
        </w:pBdr>
      </w:pPr>
    </w:p>
    <w:p>
      <w:pPr>
        <w:pStyle w:val="Heading1"/>
      </w:pPr>
      <w:r>
        <w:t xml:space="preserve">Panel A — Voter information apps (n=32)</w:t>
      </w:r>
    </w:p>
    <w:p>
      <w:pPr>
        <w:pStyle w:val="Heading2"/>
      </w:pPr>
      <w:r>
        <w:t xml:space="preserve">Theme A1 — Wrong representative / wrong ballot — 9 of 32 (28%) — </w:t>
      </w:r>
      <w:r>
        <w:rPr>
          <w:b/>
        </w:rPr>
        <w:t xml:space="preserve">PRODUCT problem</w:t>
      </w:r>
    </w:p>
    <w:p>
      <w:r>
        <w:t xml:space="preserve">The defining failure, and it traces directly to the April 2025 shutdown of Google's Civic Information Representatives API (Section 1).</w:t>
      </w:r>
    </w:p>
    <w:p>
      <w:r>
        <w:t xml:space="preserve">1. **Politik App, 3★, Jul 1 2026 (*realPlayaBoi*)** — the app only accepts a ZIP code, so it names the wrong representative, and there's no way to enter a street address to fix it. (</w:t>
      </w:r>
      <w:hyperlink r:id="rHl35">
        <w:r>
          <w:rPr>
            <w:rStyle w:val="Hyperlink"/>
          </w:rPr>
          <w:t xml:space="preserve">App Store</w:t>
        </w:r>
      </w:hyperlink>
      <w:r>
        <w:t xml:space="preserve">)</w:t>
      </w:r>
    </w:p>
    <w:p>
      <w:r>
        <w:t xml:space="preserve">2. **Politik App, 3★, May 9 2026 (*Al Sperb*)** — entered a South Dakota ZIP code and the app placed them in Montana.</w:t>
      </w:r>
    </w:p>
    <w:p>
      <w:r>
        <w:t xml:space="preserve">3. **GoVoteTN, 3★, Jul 27 2026 (*Shirah Joy*)** — went to vote and found offices on the real ballot that weren't on the app's ballot; it used to match exactly. (</w:t>
      </w:r>
      <w:hyperlink r:id="rHl22">
        <w:r>
          <w:rPr>
            <w:rStyle w:val="Hyperlink"/>
          </w:rPr>
          <w:t xml:space="preserve">App Store</w:t>
        </w:r>
      </w:hyperlink>
      <w:r>
        <w:t xml:space="preserve">)</w:t>
      </w:r>
    </w:p>
    <w:p>
      <w:pPr>
        <w:ind w:left="360"/>
        <w:pBdr>
          <w:left w:val="single" w:sz="18" w:space="8" w:color="9AA0A6"/>
        </w:pBdr>
      </w:pPr>
      <w:r>
        <w:rPr>
          <w:b/>
        </w:rPr>
        <w:t xml:space="preserve">Also:</w:t>
      </w:r>
      <w:r>
        <w:t xml:space="preserve"> Politik, 1★, May 22 2026 (*KDT88888*) — knew their own representative, the app was wrong, and there was no way to report the error. Politik, 1★, May 7 2026 (*Lburage*) — same problem, no support contact.</w:t>
      </w:r>
    </w:p>
    <w:p>
      <w:r>
        <w:rPr>
          <w:b/>
        </w:rPr>
        <w:t xml:space="preserve">ZIP codes do not map to districts.</w:t>
      </w:r>
      <w:r>
        <w:t xml:space="preserve"> A single ZIP can span multiple congressional, legislative and school districts. This is the first thing your product must get right, and it is what the current crop is getting wrong.</w:t>
      </w:r>
    </w:p>
    <w:p>
      <w:pPr>
        <w:pBdr>
          <w:bottom w:val="single" w:sz="6" w:space="6" w:color="C9CCD1"/>
        </w:pBdr>
      </w:pPr>
    </w:p>
    <w:p>
      <w:pPr>
        <w:pStyle w:val="Heading2"/>
      </w:pPr>
      <w:r>
        <w:t xml:space="preserve">Theme A2 — App simply doesn't work — 8 of 32 (25%) — </w:t>
      </w:r>
      <w:r>
        <w:rPr>
          <w:b/>
        </w:rPr>
        <w:t xml:space="preserve">PRODUCT problem</w:t>
      </w:r>
    </w:p>
    <w:p>
      <w:r>
        <w:t xml:space="preserve">1. **GoVoteTN, 1★, Aug 11 2026 (*abigorilla*)** — wouldn't load any information at all.</w:t>
      </w:r>
    </w:p>
    <w:p>
      <w:r>
        <w:t xml:space="preserve">2. **GoVoteTN, 1★, Jun 7 2026 (*dgintn*)** — search returns nothing.</w:t>
      </w:r>
    </w:p>
    <w:p>
      <w:r>
        <w:t xml:space="preserve">3. **Civics for Life, 1★, Jun 3 2026 (*Denny Catlett*)** — signs in and nothing happens; a second reviewer (3★, Mar 29 2026, *Hoosier5780*) says the app stopped opening entirely.</w:t>
      </w:r>
    </w:p>
    <w:p>
      <w:pPr>
        <w:pBdr>
          <w:bottom w:val="single" w:sz="6" w:space="6" w:color="C9CCD1"/>
        </w:pBdr>
      </w:pPr>
    </w:p>
    <w:p>
      <w:pPr>
        <w:pStyle w:val="Heading2"/>
      </w:pPr>
      <w:r>
        <w:t xml:space="preserve">Theme A3 — Loses your work / no persistence — 3 of 32 (9%) — </w:t>
      </w:r>
      <w:r>
        <w:rPr>
          <w:b/>
        </w:rPr>
        <w:t xml:space="preserve">PRODUCT problem</w:t>
      </w:r>
    </w:p>
    <w:p>
      <w:r>
        <w:t xml:space="preserve">1. **GoVoteTN, 1★, Aug 6 2026 (*TN Voter*)** — the app promises to save your marked sample ballot; the selections were gone at the polling place, and the reviewer only got through it because they had taken screenshots.</w:t>
      </w:r>
    </w:p>
    <w:p>
      <w:r>
        <w:t xml:space="preserve">2. **GoVoteTN, 3★, Jul 28 2026 (*bus man 1*)** — closing the app erases every selection, so you either research candidates on election day or start over.</w:t>
      </w:r>
    </w:p>
    <w:p>
      <w:r>
        <w:t xml:space="preserve">3. **GoVoteTN, 2★, Jul 18 2026 (*lauryij*)** — can't reach the sample ballot at all; the app loops.</w:t>
      </w:r>
    </w:p>
    <w:p>
      <w:r>
        <w:rPr>
          <w:b/>
        </w:rPr>
        <w:t xml:space="preserve">This is the most actionable finding in the file.</w:t>
      </w:r>
      <w:r>
        <w:t xml:space="preserve"> Voters are *photographing their own screens* to carry choices into the booth. A marked ballot that survives being closed — and prints — is a small feature solving a documented, current failure.</w:t>
      </w:r>
    </w:p>
    <w:p>
      <w:pPr>
        <w:pBdr>
          <w:bottom w:val="single" w:sz="6" w:space="6" w:color="C9CCD1"/>
        </w:pBdr>
      </w:pPr>
    </w:p>
    <w:p>
      <w:pPr>
        <w:pStyle w:val="Heading2"/>
      </w:pPr>
      <w:r>
        <w:t xml:space="preserve">Theme A4 — Missing local coverage — 4 of 32 (13%) — </w:t>
      </w:r>
      <w:r>
        <w:rPr>
          <w:b/>
        </w:rPr>
        <w:t xml:space="preserve">PRODUCT problem</w:t>
      </w:r>
    </w:p>
    <w:p>
      <w:r>
        <w:t xml:space="preserve">1. **Politik App, 3★, May 21 2026 (*Interested in GA*)** — was hoping to learn about local candidates and didn't.</w:t>
      </w:r>
    </w:p>
    <w:p>
      <w:r>
        <w:t xml:space="preserve">2. **Politik App, 2★, May 24 2026 (*Fosterp92*)** — the app has zero local utility for 700,000+ residents of Washington, DC, not even their House delegate.</w:t>
      </w:r>
    </w:p>
    <w:p>
      <w:r>
        <w:t xml:space="preserve">3. **We Vote Ballot Guide, 3★, May 19 2026 (*VoiceOver user.*)** — remembers an older app that offered unbiased candidate information plus a sample ballot, and finds the current one unhelpful; also a blind-accessibility user, which nothing in this category serves.</w:t>
      </w:r>
    </w:p>
    <w:p>
      <w:pPr>
        <w:pBdr>
          <w:bottom w:val="single" w:sz="6" w:space="6" w:color="C9CCD1"/>
        </w:pBdr>
      </w:pPr>
    </w:p>
    <w:p>
      <w:pPr>
        <w:pStyle w:val="Heading2"/>
      </w:pPr>
      <w:r>
        <w:t xml:space="preserve">Theme A5 — Privacy and data collection — 3 of 32 (9%) — </w:t>
      </w:r>
      <w:r>
        <w:rPr>
          <w:b/>
        </w:rPr>
        <w:t xml:space="preserve">PRODUCT problem</w:t>
      </w:r>
    </w:p>
    <w:p>
      <w:r>
        <w:t xml:space="preserve">1. **Politik App, 1★, May 22 2026 (*NK7888*)** — the benefits didn't justify handing over a name and email; deleted.</w:t>
      </w:r>
    </w:p>
    <w:p>
      <w:r>
        <w:t xml:space="preserve">2. **ActiVote, 1★, Jan 28 2026 (*Gap Spanner*)** — says the app assigned them a political party on its own, using leading questions with too few options; titles the review "Inaccurate, Data Collection Tool."</w:t>
      </w:r>
    </w:p>
    <w:p>
      <w:r>
        <w:t xml:space="preserve">3. **GeauxVote, 1★, Nov 15 2025 (*Will K2*)** — expected a ZIP-code lookup, was asked for far more personal information.</w:t>
      </w:r>
    </w:p>
    <w:p>
      <w:r>
        <w:rPr>
          <w:b/>
        </w:rPr>
        <w:t xml:space="preserve">In an election product, a privacy complaint is a trust complaint</w:t>
      </w:r>
      <w:r>
        <w:t xml:space="preserve">, and trust is the entire asset.</w:t>
      </w:r>
    </w:p>
    <w:p>
      <w:pPr>
        <w:pBdr>
          <w:bottom w:val="single" w:sz="6" w:space="6" w:color="C9CCD1"/>
        </w:pBdr>
      </w:pPr>
    </w:p>
    <w:p>
      <w:pPr>
        <w:pStyle w:val="Heading2"/>
      </w:pPr>
      <w:r>
        <w:t xml:space="preserve">Theme A6 — "Misinformation" and "AI slop" — 3 of 32 (9%) — </w:t>
      </w:r>
      <w:r>
        <w:rPr>
          <w:b/>
        </w:rPr>
        <w:t xml:space="preserve">PRODUCT problem, strategically critical</w:t>
      </w:r>
    </w:p>
    <w:p>
      <w:r>
        <w:t xml:space="preserve">1. **Politik App, 2★, Jun 19 2026 (*Bobbyj16*)** — titles the review "Misinformation," says the app had incorrect information and should be taken down until it's verified.</w:t>
      </w:r>
    </w:p>
    <w:p>
      <w:r>
        <w:t xml:space="preserve">2. **Politik App, 1★, May 8 2026 (*Aidan Luxembourg*)** — review title is simply "AI Slop."</w:t>
      </w:r>
    </w:p>
    <w:p>
      <w:r>
        <w:t xml:space="preserve">3. **ActiVote, 3★, Mar 21 2025 (*Julia Perry*)** — the app matched their views to a senator who had already retired, i.e. stale data presented as current.</w:t>
      </w:r>
    </w:p>
    <w:p>
      <w:r>
        <w:rPr>
          <w:b/>
        </w:rPr>
        <w:t xml:space="preserve">Note the asymmetry:</w:t>
      </w:r>
      <w:r>
        <w:t xml:space="preserve"> in this category a single factual error doesn't produce a bug report, it produces an accusation of misinformation and a demand that the app be removed. That is a different risk profile from every other category in these dossiers.</w:t>
      </w:r>
    </w:p>
    <w:p>
      <w:pPr>
        <w:pBdr>
          <w:bottom w:val="single" w:sz="6" w:space="6" w:color="C9CCD1"/>
        </w:pBdr>
      </w:pPr>
    </w:p>
    <w:p>
      <w:pPr>
        <w:pStyle w:val="Heading1"/>
      </w:pPr>
      <w:r>
        <w:t xml:space="preserve">Panel B — Ground News, the "truthful critique" analog (n=119)</w:t>
      </w:r>
    </w:p>
    <w:p>
      <w:r>
        <w:t xml:space="preserve">Ground News sells exactly what your ads-and-commentary feature proposes: bias labelling and a claim to show what is accurate. Its 18-month critical review pattern:</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Theme</w:t>
            </w:r>
          </w:p>
        </w:tc>
        <w:tc>
          <w:tcPr>
            <w:tcW w:w="2520" w:type="dxa"/>
            <w:shd w:val="clear" w:color="auto" w:fill="EFF1F3"/>
          </w:tcPr>
          <w:p>
            <w:pPr>
              <w:spacing w:before="40" w:after="40"/>
            </w:pPr>
            <w:r>
              <w:rPr>
                <w:b/>
                <w:sz w:val="18"/>
              </w:rPr>
              <w:t xml:space="preserve">Count</w:t>
            </w:r>
          </w:p>
        </w:tc>
        <w:tc>
          <w:tcPr>
            <w:tcW w:w="2520" w:type="dxa"/>
            <w:shd w:val="clear" w:color="auto" w:fill="EFF1F3"/>
          </w:tcPr>
          <w:p>
            <w:pPr>
              <w:spacing w:before="40" w:after="40"/>
            </w:pPr>
            <w:r>
              <w:rPr>
                <w:b/>
                <w:sz w:val="18"/>
              </w:rPr>
              <w:t xml:space="preserve">Share</w:t>
            </w:r>
          </w:p>
        </w:tc>
        <w:tc>
          <w:tcPr>
            <w:tcW w:w="2520" w:type="dxa"/>
            <w:shd w:val="clear" w:color="auto" w:fill="EFF1F3"/>
          </w:tcPr>
          <w:p>
            <w:pPr>
              <w:spacing w:before="40" w:after="40"/>
            </w:pPr>
            <w:r>
              <w:rPr>
                <w:b/>
                <w:sz w:val="18"/>
              </w:rPr>
              <w:t xml:space="preserve">Type</w:t>
            </w:r>
          </w:p>
        </w:tc>
      </w:tr>
      <w:tr>
        <w:tc>
          <w:tcPr>
            <w:tcW w:w="2520" w:type="dxa"/>
          </w:tcPr>
          <w:p>
            <w:pPr>
              <w:spacing w:before="40" w:after="40"/>
            </w:pPr>
            <w:r>
              <w:rPr>
                <w:b/>
                <w:sz w:val="18"/>
              </w:rPr>
              <w:t xml:space="preserve">Pricing / paywall / cancellation</w:t>
            </w:r>
          </w:p>
        </w:tc>
        <w:tc>
          <w:tcPr>
            <w:tcW w:w="2520" w:type="dxa"/>
          </w:tcPr>
          <w:p>
            <w:pPr>
              <w:spacing w:before="40" w:after="40"/>
            </w:pPr>
            <w:r>
              <w:rPr>
                <w:sz w:val="18"/>
              </w:rPr>
              <w:t xml:space="preserve">51</w:t>
            </w:r>
          </w:p>
        </w:tc>
        <w:tc>
          <w:tcPr>
            <w:tcW w:w="2520" w:type="dxa"/>
          </w:tcPr>
          <w:p>
            <w:pPr>
              <w:spacing w:before="40" w:after="40"/>
            </w:pPr>
            <w:r>
              <w:rPr>
                <w:b/>
                <w:sz w:val="18"/>
              </w:rPr>
              <w:t xml:space="preserve">43%</w:t>
            </w:r>
          </w:p>
        </w:tc>
        <w:tc>
          <w:tcPr>
            <w:tcW w:w="2520" w:type="dxa"/>
          </w:tcPr>
          <w:p>
            <w:pPr>
              <w:spacing w:before="40" w:after="40"/>
            </w:pPr>
            <w:r>
              <w:rPr>
                <w:b/>
                <w:sz w:val="18"/>
              </w:rPr>
              <w:t xml:space="preserve">Pricing</w:t>
            </w:r>
          </w:p>
        </w:tc>
      </w:tr>
      <w:tr>
        <w:tc>
          <w:tcPr>
            <w:tcW w:w="2520" w:type="dxa"/>
          </w:tcPr>
          <w:p>
            <w:pPr>
              <w:spacing w:before="40" w:after="40"/>
            </w:pPr>
            <w:r>
              <w:rPr>
                <w:b/>
                <w:sz w:val="18"/>
              </w:rPr>
              <w:t xml:space="preserve">Bias and trust — "you're biased too"</w:t>
            </w:r>
          </w:p>
        </w:tc>
        <w:tc>
          <w:tcPr>
            <w:tcW w:w="2520" w:type="dxa"/>
          </w:tcPr>
          <w:p>
            <w:pPr>
              <w:spacing w:before="40" w:after="40"/>
            </w:pPr>
            <w:r>
              <w:rPr>
                <w:sz w:val="18"/>
              </w:rPr>
              <w:t xml:space="preserve">46</w:t>
            </w:r>
          </w:p>
        </w:tc>
        <w:tc>
          <w:tcPr>
            <w:tcW w:w="2520" w:type="dxa"/>
          </w:tcPr>
          <w:p>
            <w:pPr>
              <w:spacing w:before="40" w:after="40"/>
            </w:pPr>
            <w:r>
              <w:rPr>
                <w:b/>
                <w:sz w:val="18"/>
              </w:rPr>
              <w:t xml:space="preserve">39%</w:t>
            </w:r>
          </w:p>
        </w:tc>
        <w:tc>
          <w:tcPr>
            <w:tcW w:w="2520" w:type="dxa"/>
          </w:tcPr>
          <w:p>
            <w:pPr>
              <w:spacing w:before="40" w:after="40"/>
            </w:pPr>
            <w:r>
              <w:rPr>
                <w:sz w:val="18"/>
              </w:rPr>
              <w:t xml:space="preserve">Product</w:t>
            </w:r>
          </w:p>
        </w:tc>
      </w:tr>
      <w:tr>
        <w:tc>
          <w:tcPr>
            <w:tcW w:w="2520" w:type="dxa"/>
          </w:tcPr>
          <w:p>
            <w:pPr>
              <w:spacing w:before="40" w:after="40"/>
            </w:pPr>
            <w:r>
              <w:rPr>
                <w:sz w:val="18"/>
              </w:rPr>
              <w:t xml:space="preserve">Broken, buggy, slow</w:t>
            </w:r>
          </w:p>
        </w:tc>
        <w:tc>
          <w:tcPr>
            <w:tcW w:w="2520" w:type="dxa"/>
          </w:tcPr>
          <w:p>
            <w:pPr>
              <w:spacing w:before="40" w:after="40"/>
            </w:pPr>
            <w:r>
              <w:rPr>
                <w:sz w:val="18"/>
              </w:rPr>
              <w:t xml:space="preserve">31</w:t>
            </w:r>
          </w:p>
        </w:tc>
        <w:tc>
          <w:tcPr>
            <w:tcW w:w="2520" w:type="dxa"/>
          </w:tcPr>
          <w:p>
            <w:pPr>
              <w:spacing w:before="40" w:after="40"/>
            </w:pPr>
            <w:r>
              <w:rPr>
                <w:sz w:val="18"/>
              </w:rPr>
              <w:t xml:space="preserve">26%</w:t>
            </w:r>
          </w:p>
        </w:tc>
        <w:tc>
          <w:tcPr>
            <w:tcW w:w="2520" w:type="dxa"/>
          </w:tcPr>
          <w:p>
            <w:pPr>
              <w:spacing w:before="40" w:after="40"/>
            </w:pPr>
            <w:r>
              <w:rPr>
                <w:sz w:val="18"/>
              </w:rPr>
              <w:t xml:space="preserve">Product</w:t>
            </w:r>
          </w:p>
        </w:tc>
      </w:tr>
      <w:tr>
        <w:tc>
          <w:tcPr>
            <w:tcW w:w="2520" w:type="dxa"/>
          </w:tcPr>
          <w:p>
            <w:pPr>
              <w:spacing w:before="40" w:after="40"/>
            </w:pPr>
            <w:r>
              <w:rPr>
                <w:sz w:val="18"/>
              </w:rPr>
              <w:t xml:space="preserve">UX and redesigns</w:t>
            </w:r>
          </w:p>
        </w:tc>
        <w:tc>
          <w:tcPr>
            <w:tcW w:w="2520" w:type="dxa"/>
          </w:tcPr>
          <w:p>
            <w:pPr>
              <w:spacing w:before="40" w:after="40"/>
            </w:pPr>
            <w:r>
              <w:rPr>
                <w:sz w:val="18"/>
              </w:rPr>
              <w:t xml:space="preserve">14</w:t>
            </w:r>
          </w:p>
        </w:tc>
        <w:tc>
          <w:tcPr>
            <w:tcW w:w="2520" w:type="dxa"/>
          </w:tcPr>
          <w:p>
            <w:pPr>
              <w:spacing w:before="40" w:after="40"/>
            </w:pPr>
            <w:r>
              <w:rPr>
                <w:sz w:val="18"/>
              </w:rPr>
              <w:t xml:space="preserve">12%</w:t>
            </w:r>
          </w:p>
        </w:tc>
        <w:tc>
          <w:tcPr>
            <w:tcW w:w="2520" w:type="dxa"/>
          </w:tcPr>
          <w:p>
            <w:pPr>
              <w:spacing w:before="40" w:after="40"/>
            </w:pPr>
            <w:r>
              <w:rPr>
                <w:sz w:val="18"/>
              </w:rPr>
              <w:t xml:space="preserve">Product</w:t>
            </w:r>
          </w:p>
        </w:tc>
      </w:tr>
      <w:tr>
        <w:tc>
          <w:tcPr>
            <w:tcW w:w="2520" w:type="dxa"/>
          </w:tcPr>
          <w:p>
            <w:pPr>
              <w:spacing w:before="40" w:after="40"/>
            </w:pPr>
            <w:r>
              <w:rPr>
                <w:sz w:val="18"/>
              </w:rPr>
              <w:t xml:space="preserve">Data gaps / staleness</w:t>
            </w:r>
          </w:p>
        </w:tc>
        <w:tc>
          <w:tcPr>
            <w:tcW w:w="2520" w:type="dxa"/>
          </w:tcPr>
          <w:p>
            <w:pPr>
              <w:spacing w:before="40" w:after="40"/>
            </w:pPr>
            <w:r>
              <w:rPr>
                <w:sz w:val="18"/>
              </w:rPr>
              <w:t xml:space="preserve">8</w:t>
            </w:r>
          </w:p>
        </w:tc>
        <w:tc>
          <w:tcPr>
            <w:tcW w:w="2520" w:type="dxa"/>
          </w:tcPr>
          <w:p>
            <w:pPr>
              <w:spacing w:before="40" w:after="40"/>
            </w:pPr>
            <w:r>
              <w:rPr>
                <w:sz w:val="18"/>
              </w:rPr>
              <w:t xml:space="preserve">7%</w:t>
            </w:r>
          </w:p>
        </w:tc>
        <w:tc>
          <w:tcPr>
            <w:tcW w:w="2520" w:type="dxa"/>
          </w:tcPr>
          <w:p>
            <w:pPr>
              <w:spacing w:before="40" w:after="40"/>
            </w:pPr>
            <w:r>
              <w:rPr>
                <w:sz w:val="18"/>
              </w:rPr>
              <w:t xml:space="preserve">Product</w:t>
            </w:r>
          </w:p>
        </w:tc>
      </w:tr>
    </w:tbl>
    <w:p>
      <w:pPr>
        <w:spacing w:after="0"/>
      </w:pPr>
    </w:p>
    <w:p>
      <w:pPr>
        <w:pStyle w:val="Heading2"/>
      </w:pPr>
      <w:r>
        <w:t xml:space="preserve">B1 — "Why should I pay for the truth?" — </w:t>
      </w:r>
      <w:r>
        <w:rPr>
          <w:b/>
        </w:rPr>
        <w:t xml:space="preserve">PRICING</w:t>
      </w:r>
    </w:p>
    <w:p>
      <w:r>
        <w:t xml:space="preserve">1. **1★, Sep 14 2026 (*LilShaq00*)** — refuses to pay for something that should be free, and asks pointedly why accurate information is behind a subscription.</w:t>
      </w:r>
    </w:p>
    <w:p>
      <w:r>
        <w:t xml:space="preserve">2. **2★, Sep 15 2026 (*Zbkmiller*)** — likes the concept but objects to paying for the higher-value stories.</w:t>
      </w:r>
    </w:p>
    <w:p>
      <w:r>
        <w:t xml:space="preserve">3. **1★, Sep 6 2026 (*50 year old guitar wannabe*)** — pays for the service and then hits publisher paywalls on the articles it links to.</w:t>
      </w:r>
    </w:p>
    <w:p>
      <w:pPr>
        <w:pStyle w:val="Heading2"/>
      </w:pPr>
      <w:r>
        <w:t xml:space="preserve">B2 — Both sides accuse it of bias — </w:t>
      </w:r>
      <w:r>
        <w:rPr>
          <w:b/>
        </w:rPr>
        <w:t xml:space="preserve">PRODUCT (and unfixable by engineering)</w:t>
      </w:r>
    </w:p>
    <w:p>
      <w:r>
        <w:t xml:space="preserve">1. **1★, Sep 16 2026 (*JAinPA*)** — says it isn't balanced, just mainstream media rehashing how wrong conservatives are.</w:t>
      </w:r>
    </w:p>
    <w:p>
      <w:r>
        <w:t xml:space="preserve">2. **2★, Sep 11 2026 (*Bwil2626*)** — was exactly the antidote to media bias a year ago, and in their view has drifted.</w:t>
      </w:r>
    </w:p>
    <w:p>
      <w:r>
        <w:t xml:space="preserve">3. **1★, Sep 7 2026 (*CDRGVH1953*)** — attacks a specific factual framing (gas prices not inflation-adjusted) as proof it's no better than any other source.</w:t>
      </w:r>
    </w:p>
    <w:p>
      <w:pPr>
        <w:pStyle w:val="Heading2"/>
      </w:pPr>
      <w:r>
        <w:t xml:space="preserve">B3 — "AI slop" and advertised features that don't exist — </w:t>
      </w:r>
      <w:r>
        <w:rPr>
          <w:b/>
        </w:rPr>
        <w:t xml:space="preserve">PRODUCT</w:t>
      </w:r>
    </w:p>
    <w:p>
      <w:r>
        <w:t xml:space="preserve">1. **1★, Sep 21 2026 (*lisaves*)** — calls it full of unsubstantiated AI errors.</w:t>
      </w:r>
    </w:p>
    <w:p>
      <w:r>
        <w:t xml:space="preserve">2. **3★, Sep 15 2026 (*wetever*)** — seven months of use and the bias summary shown in the ads has never appeared.</w:t>
      </w:r>
    </w:p>
    <w:p>
      <w:r>
        <w:t xml:space="preserve">3. **1★, Sep 14 2026 (*meh meh meh 123*)** — calls the "blind spot" selling point marketing, and notes an ad from the company with a typo in the word "left."</w:t>
      </w:r>
    </w:p>
    <w:p>
      <w:r>
        <w:rPr>
          <w:b/>
        </w:rPr>
        <w:t xml:space="preserve">What Panel B tells you:</w:t>
      </w:r>
      <w:r>
        <w:t xml:space="preserve"> the truthful-commentary feature is the </w:t>
      </w:r>
      <w:r>
        <w:rPr>
          <w:b/>
        </w:rPr>
        <w:t xml:space="preserve">highest-risk</w:t>
      </w:r>
      <w:r>
        <w:t xml:space="preserve"> item in your proposal. It attracts accusations of bias from every direction, it invites "why am I paying for truth," and every individual judgment call becomes a review. Ground News has a full editorial apparatus and still absorbs this.</w:t>
      </w:r>
    </w:p>
    <w:p>
      <w:pPr>
        <w:pBdr>
          <w:bottom w:val="single" w:sz="6" w:space="6" w:color="C9CCD1"/>
        </w:pBdr>
      </w:pPr>
    </w:p>
    <w:p>
      <w:pPr>
        <w:pStyle w:val="Heading1"/>
      </w:pPr>
      <w:r>
        <w:t xml:space="preserve">Combined theme summary</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Theme</w:t>
            </w:r>
          </w:p>
        </w:tc>
        <w:tc>
          <w:tcPr>
            <w:tcW w:w="3360" w:type="dxa"/>
            <w:shd w:val="clear" w:color="auto" w:fill="EFF1F3"/>
          </w:tcPr>
          <w:p>
            <w:pPr>
              <w:spacing w:before="40" w:after="40"/>
            </w:pPr>
            <w:r>
              <w:rPr>
                <w:b/>
                <w:sz w:val="18"/>
              </w:rPr>
              <w:t xml:space="preserve">Panel</w:t>
            </w:r>
          </w:p>
        </w:tc>
        <w:tc>
          <w:tcPr>
            <w:tcW w:w="3360" w:type="dxa"/>
            <w:shd w:val="clear" w:color="auto" w:fill="EFF1F3"/>
          </w:tcPr>
          <w:p>
            <w:pPr>
              <w:spacing w:before="40" w:after="40"/>
            </w:pPr>
            <w:r>
              <w:rPr>
                <w:b/>
                <w:sz w:val="18"/>
              </w:rPr>
              <w:t xml:space="preserve">Type</w:t>
            </w:r>
          </w:p>
        </w:tc>
      </w:tr>
      <w:tr>
        <w:tc>
          <w:tcPr>
            <w:tcW w:w="3360" w:type="dxa"/>
          </w:tcPr>
          <w:p>
            <w:pPr>
              <w:spacing w:before="40" w:after="40"/>
            </w:pPr>
            <w:r>
              <w:rPr>
                <w:sz w:val="18"/>
              </w:rPr>
              <w:t xml:space="preserve">Wrong representative / ballot mismatch</w:t>
            </w:r>
          </w:p>
        </w:tc>
        <w:tc>
          <w:tcPr>
            <w:tcW w:w="3360" w:type="dxa"/>
          </w:tcPr>
          <w:p>
            <w:pPr>
              <w:spacing w:before="40" w:after="40"/>
            </w:pPr>
            <w:r>
              <w:rPr>
                <w:sz w:val="18"/>
              </w:rPr>
              <w:t xml:space="preserve">A — 28%</w:t>
            </w:r>
          </w:p>
        </w:tc>
        <w:tc>
          <w:tcPr>
            <w:tcW w:w="3360" w:type="dxa"/>
          </w:tcPr>
          <w:p>
            <w:pPr>
              <w:spacing w:before="40" w:after="40"/>
            </w:pPr>
            <w:r>
              <w:rPr>
                <w:sz w:val="18"/>
              </w:rPr>
              <w:t xml:space="preserve">Product</w:t>
            </w:r>
          </w:p>
        </w:tc>
      </w:tr>
      <w:tr>
        <w:tc>
          <w:tcPr>
            <w:tcW w:w="3360" w:type="dxa"/>
          </w:tcPr>
          <w:p>
            <w:pPr>
              <w:spacing w:before="40" w:after="40"/>
            </w:pPr>
            <w:r>
              <w:rPr>
                <w:sz w:val="18"/>
              </w:rPr>
              <w:t xml:space="preserve">App doesn't work</w:t>
            </w:r>
          </w:p>
        </w:tc>
        <w:tc>
          <w:tcPr>
            <w:tcW w:w="3360" w:type="dxa"/>
          </w:tcPr>
          <w:p>
            <w:pPr>
              <w:spacing w:before="40" w:after="40"/>
            </w:pPr>
            <w:r>
              <w:rPr>
                <w:sz w:val="18"/>
              </w:rPr>
              <w:t xml:space="preserve">A — 25%, B — 26%</w:t>
            </w:r>
          </w:p>
        </w:tc>
        <w:tc>
          <w:tcPr>
            <w:tcW w:w="3360" w:type="dxa"/>
          </w:tcPr>
          <w:p>
            <w:pPr>
              <w:spacing w:before="40" w:after="40"/>
            </w:pPr>
            <w:r>
              <w:rPr>
                <w:sz w:val="18"/>
              </w:rPr>
              <w:t xml:space="preserve">Product</w:t>
            </w:r>
          </w:p>
        </w:tc>
      </w:tr>
      <w:tr>
        <w:tc>
          <w:tcPr>
            <w:tcW w:w="3360" w:type="dxa"/>
          </w:tcPr>
          <w:p>
            <w:pPr>
              <w:spacing w:before="40" w:after="40"/>
            </w:pPr>
            <w:r>
              <w:rPr>
                <w:sz w:val="18"/>
              </w:rPr>
              <w:t xml:space="preserve">Paywall on civic information</w:t>
            </w:r>
          </w:p>
        </w:tc>
        <w:tc>
          <w:tcPr>
            <w:tcW w:w="3360" w:type="dxa"/>
          </w:tcPr>
          <w:p>
            <w:pPr>
              <w:spacing w:before="40" w:after="40"/>
            </w:pPr>
            <w:r>
              <w:rPr>
                <w:sz w:val="18"/>
              </w:rPr>
              <w:t xml:space="preserve">B — 43%</w:t>
            </w:r>
          </w:p>
        </w:tc>
        <w:tc>
          <w:tcPr>
            <w:tcW w:w="3360" w:type="dxa"/>
          </w:tcPr>
          <w:p>
            <w:pPr>
              <w:spacing w:before="40" w:after="40"/>
            </w:pPr>
            <w:r>
              <w:rPr>
                <w:b/>
                <w:sz w:val="18"/>
              </w:rPr>
              <w:t xml:space="preserve">Pricing</w:t>
            </w:r>
          </w:p>
        </w:tc>
      </w:tr>
      <w:tr>
        <w:tc>
          <w:tcPr>
            <w:tcW w:w="3360" w:type="dxa"/>
          </w:tcPr>
          <w:p>
            <w:pPr>
              <w:spacing w:before="40" w:after="40"/>
            </w:pPr>
            <w:r>
              <w:rPr>
                <w:sz w:val="18"/>
              </w:rPr>
              <w:t xml:space="preserve">Accusations of bias</w:t>
            </w:r>
          </w:p>
        </w:tc>
        <w:tc>
          <w:tcPr>
            <w:tcW w:w="3360" w:type="dxa"/>
          </w:tcPr>
          <w:p>
            <w:pPr>
              <w:spacing w:before="40" w:after="40"/>
            </w:pPr>
            <w:r>
              <w:rPr>
                <w:sz w:val="18"/>
              </w:rPr>
              <w:t xml:space="preserve">B — 39%</w:t>
            </w:r>
          </w:p>
        </w:tc>
        <w:tc>
          <w:tcPr>
            <w:tcW w:w="3360" w:type="dxa"/>
          </w:tcPr>
          <w:p>
            <w:pPr>
              <w:spacing w:before="40" w:after="40"/>
            </w:pPr>
            <w:r>
              <w:rPr>
                <w:sz w:val="18"/>
              </w:rPr>
              <w:t xml:space="preserve">Product</w:t>
            </w:r>
          </w:p>
        </w:tc>
      </w:tr>
      <w:tr>
        <w:tc>
          <w:tcPr>
            <w:tcW w:w="3360" w:type="dxa"/>
          </w:tcPr>
          <w:p>
            <w:pPr>
              <w:spacing w:before="40" w:after="40"/>
            </w:pPr>
            <w:r>
              <w:rPr>
                <w:sz w:val="18"/>
              </w:rPr>
              <w:t xml:space="preserve">Missing local coverage</w:t>
            </w:r>
          </w:p>
        </w:tc>
        <w:tc>
          <w:tcPr>
            <w:tcW w:w="3360" w:type="dxa"/>
          </w:tcPr>
          <w:p>
            <w:pPr>
              <w:spacing w:before="40" w:after="40"/>
            </w:pPr>
            <w:r>
              <w:rPr>
                <w:sz w:val="18"/>
              </w:rPr>
              <w:t xml:space="preserve">A — 13%</w:t>
            </w:r>
          </w:p>
        </w:tc>
        <w:tc>
          <w:tcPr>
            <w:tcW w:w="3360" w:type="dxa"/>
          </w:tcPr>
          <w:p>
            <w:pPr>
              <w:spacing w:before="40" w:after="40"/>
            </w:pPr>
            <w:r>
              <w:rPr>
                <w:sz w:val="18"/>
              </w:rPr>
              <w:t xml:space="preserve">Product</w:t>
            </w:r>
          </w:p>
        </w:tc>
      </w:tr>
      <w:tr>
        <w:tc>
          <w:tcPr>
            <w:tcW w:w="3360" w:type="dxa"/>
          </w:tcPr>
          <w:p>
            <w:pPr>
              <w:spacing w:before="40" w:after="40"/>
            </w:pPr>
            <w:r>
              <w:rPr>
                <w:sz w:val="18"/>
              </w:rPr>
              <w:t xml:space="preserve">Loses your marked ballot</w:t>
            </w:r>
          </w:p>
        </w:tc>
        <w:tc>
          <w:tcPr>
            <w:tcW w:w="3360" w:type="dxa"/>
          </w:tcPr>
          <w:p>
            <w:pPr>
              <w:spacing w:before="40" w:after="40"/>
            </w:pPr>
            <w:r>
              <w:rPr>
                <w:sz w:val="18"/>
              </w:rPr>
              <w:t xml:space="preserve">A — 9%</w:t>
            </w:r>
          </w:p>
        </w:tc>
        <w:tc>
          <w:tcPr>
            <w:tcW w:w="3360" w:type="dxa"/>
          </w:tcPr>
          <w:p>
            <w:pPr>
              <w:spacing w:before="40" w:after="40"/>
            </w:pPr>
            <w:r>
              <w:rPr>
                <w:sz w:val="18"/>
              </w:rPr>
              <w:t xml:space="preserve">Product</w:t>
            </w:r>
          </w:p>
        </w:tc>
      </w:tr>
      <w:tr>
        <w:tc>
          <w:tcPr>
            <w:tcW w:w="3360" w:type="dxa"/>
          </w:tcPr>
          <w:p>
            <w:pPr>
              <w:spacing w:before="40" w:after="40"/>
            </w:pPr>
            <w:r>
              <w:rPr>
                <w:sz w:val="18"/>
              </w:rPr>
              <w:t xml:space="preserve">Privacy / data collection</w:t>
            </w:r>
          </w:p>
        </w:tc>
        <w:tc>
          <w:tcPr>
            <w:tcW w:w="3360" w:type="dxa"/>
          </w:tcPr>
          <w:p>
            <w:pPr>
              <w:spacing w:before="40" w:after="40"/>
            </w:pPr>
            <w:r>
              <w:rPr>
                <w:sz w:val="18"/>
              </w:rPr>
              <w:t xml:space="preserve">A — 9%</w:t>
            </w:r>
          </w:p>
        </w:tc>
        <w:tc>
          <w:tcPr>
            <w:tcW w:w="3360" w:type="dxa"/>
          </w:tcPr>
          <w:p>
            <w:pPr>
              <w:spacing w:before="40" w:after="40"/>
            </w:pPr>
            <w:r>
              <w:rPr>
                <w:sz w:val="18"/>
              </w:rPr>
              <w:t xml:space="preserve">Product</w:t>
            </w:r>
          </w:p>
        </w:tc>
      </w:tr>
      <w:tr>
        <w:tc>
          <w:tcPr>
            <w:tcW w:w="3360" w:type="dxa"/>
          </w:tcPr>
          <w:p>
            <w:pPr>
              <w:spacing w:before="40" w:after="40"/>
            </w:pPr>
            <w:r>
              <w:rPr>
                <w:sz w:val="18"/>
              </w:rPr>
              <w:t xml:space="preserve">"Misinformation" / "AI slop"</w:t>
            </w:r>
          </w:p>
        </w:tc>
        <w:tc>
          <w:tcPr>
            <w:tcW w:w="3360" w:type="dxa"/>
          </w:tcPr>
          <w:p>
            <w:pPr>
              <w:spacing w:before="40" w:after="40"/>
            </w:pPr>
            <w:r>
              <w:rPr>
                <w:sz w:val="18"/>
              </w:rPr>
              <w:t xml:space="preserve">A — 9%, B — present</w:t>
            </w:r>
          </w:p>
        </w:tc>
        <w:tc>
          <w:tcPr>
            <w:tcW w:w="3360" w:type="dxa"/>
          </w:tcPr>
          <w:p>
            <w:pPr>
              <w:spacing w:before="40" w:after="40"/>
            </w:pPr>
            <w:r>
              <w:rPr>
                <w:sz w:val="18"/>
              </w:rPr>
              <w:t xml:space="preserve">Product</w:t>
            </w:r>
          </w:p>
        </w:tc>
      </w:tr>
    </w:tbl>
    <w:p>
      <w:pPr>
        <w:spacing w:after="0"/>
      </w:pPr>
    </w:p>
    <w:p>
      <w:r>
        <w:rPr>
          <w:b/>
        </w:rPr>
        <w:t xml:space="preserve">Split: the voter-app panel is ~100% product problems</w:t>
      </w:r>
      <w:r>
        <w:t xml:space="preserve"> (these apps are free or public). </w:t>
      </w:r>
      <w:r>
        <w:rPr>
          <w:b/>
        </w:rPr>
        <w:t xml:space="preserve">The commentary analog is ~43% pricing.</w:t>
      </w:r>
      <w:r>
        <w:t xml:space="preserve"> Which means: *the information features cannot fail on accuracy, and the commentary feature cannot be sold without triggering a "pay for truth" backlash.*</w:t>
      </w:r>
    </w:p>
    <w:p>
      <w:pPr>
        <w:pBdr>
          <w:bottom w:val="single" w:sz="6" w:space="6" w:color="C9CCD1"/>
        </w:pBdr>
      </w:pPr>
    </w:p>
    <w:p>
      <w:pPr>
        <w:pStyle w:val="Heading1"/>
      </w:pPr>
      <w:r>
        <w:t xml:space="preserve">What companies pay humans to compile voter information</w:t>
      </w:r>
    </w:p>
    <w:p>
      <w:pPr>
        <w:pStyle w:val="Heading2"/>
      </w:pPr>
      <w:r>
        <w:t xml:space="preserve">Job A — Compiling the neutral voter guide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Role</w:t>
            </w:r>
          </w:p>
        </w:tc>
        <w:tc>
          <w:tcPr>
            <w:tcW w:w="3360" w:type="dxa"/>
            <w:shd w:val="clear" w:color="auto" w:fill="EFF1F3"/>
          </w:tcPr>
          <w:p>
            <w:pPr>
              <w:spacing w:before="40" w:after="40"/>
            </w:pPr>
            <w:r>
              <w:rPr>
                <w:b/>
                <w:sz w:val="18"/>
              </w:rPr>
              <w:t xml:space="preserve">Pay</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b/>
                <w:sz w:val="18"/>
              </w:rPr>
              <w:t xml:space="preserve">Ballotpedia — News Team Staff Researcher (remote)</w:t>
            </w:r>
          </w:p>
        </w:tc>
        <w:tc>
          <w:tcPr>
            <w:tcW w:w="3360" w:type="dxa"/>
          </w:tcPr>
          <w:p>
            <w:pPr>
              <w:spacing w:before="40" w:after="40"/>
            </w:pPr>
            <w:r>
              <w:rPr>
                <w:b/>
                <w:sz w:val="18"/>
              </w:rPr>
              <w:t xml:space="preserve">$42,500–$44,000</w:t>
            </w:r>
            <w:r>
              <w:rPr>
                <w:sz w:val="18"/>
              </w:rPr>
              <w:t xml:space="preserve">, plus an $8,000/yr benefits stipend</w:t>
            </w:r>
          </w:p>
        </w:tc>
        <w:tc>
          <w:tcPr>
            <w:tcW w:w="3360" w:type="dxa"/>
          </w:tcPr>
          <w:p>
            <w:pPr>
              <w:spacing w:before="40" w:after="40"/>
            </w:pPr>
            <w:hyperlink r:id="rHl36">
              <w:r>
                <w:rPr>
                  <w:rStyle w:val="Hyperlink"/>
                  <w:sz w:val="18"/>
                </w:rPr>
                <w:t xml:space="preserve">Ballotpedia posting via Arena</w:t>
              </w:r>
            </w:hyperlink>
          </w:p>
        </w:tc>
      </w:tr>
      <w:tr>
        <w:tc>
          <w:tcPr>
            <w:tcW w:w="3360" w:type="dxa"/>
          </w:tcPr>
          <w:p>
            <w:pPr>
              <w:spacing w:before="40" w:after="40"/>
            </w:pPr>
            <w:r>
              <w:rPr>
                <w:sz w:val="18"/>
              </w:rPr>
              <w:t xml:space="preserve">Ballotpedia — Staff Writer (reported average)</w:t>
            </w:r>
          </w:p>
        </w:tc>
        <w:tc>
          <w:tcPr>
            <w:tcW w:w="3360" w:type="dxa"/>
          </w:tcPr>
          <w:p>
            <w:pPr>
              <w:spacing w:before="40" w:after="40"/>
            </w:pPr>
            <w:r>
              <w:rPr>
                <w:b/>
                <w:sz w:val="18"/>
              </w:rPr>
              <w:t xml:space="preserve">~$46,546</w:t>
            </w:r>
            <w:r>
              <w:rPr>
                <w:sz w:val="18"/>
              </w:rPr>
              <w:t xml:space="preserve"> — about 13% below national average</w:t>
            </w:r>
          </w:p>
        </w:tc>
        <w:tc>
          <w:tcPr>
            <w:tcW w:w="3360" w:type="dxa"/>
          </w:tcPr>
          <w:p>
            <w:pPr>
              <w:spacing w:before="40" w:after="40"/>
            </w:pPr>
            <w:hyperlink r:id="rHl37">
              <w:r>
                <w:rPr>
                  <w:rStyle w:val="Hyperlink"/>
                  <w:sz w:val="18"/>
                </w:rPr>
                <w:t xml:space="preserve">Indeed</w:t>
              </w:r>
            </w:hyperlink>
          </w:p>
        </w:tc>
      </w:tr>
      <w:tr>
        <w:tc>
          <w:tcPr>
            <w:tcW w:w="3360" w:type="dxa"/>
          </w:tcPr>
          <w:p>
            <w:pPr>
              <w:spacing w:before="40" w:after="40"/>
            </w:pPr>
            <w:r>
              <w:rPr>
                <w:b/>
                <w:sz w:val="18"/>
              </w:rPr>
              <w:t xml:space="preserve">BallotReady</w:t>
            </w:r>
          </w:p>
        </w:tc>
        <w:tc>
          <w:tcPr>
            <w:tcW w:w="3360" w:type="dxa"/>
          </w:tcPr>
          <w:p>
            <w:pPr>
              <w:spacing w:before="40" w:after="40"/>
            </w:pPr>
            <w:r>
              <w:rPr>
                <w:b/>
                <w:sz w:val="18"/>
              </w:rPr>
              <w:t xml:space="preserve">$44,751</w:t>
            </w:r>
            <w:r>
              <w:rPr>
                <w:sz w:val="18"/>
              </w:rPr>
              <w:t xml:space="preserve"> (Election Fellow) to </w:t>
            </w:r>
            <w:r>
              <w:rPr>
                <w:b/>
                <w:sz w:val="18"/>
              </w:rPr>
              <w:t xml:space="preserve">$156,055</w:t>
            </w:r>
            <w:r>
              <w:rPr>
                <w:sz w:val="18"/>
              </w:rPr>
              <w:t xml:space="preserve"> (Director), estimated</w:t>
            </w:r>
          </w:p>
        </w:tc>
        <w:tc>
          <w:tcPr>
            <w:tcW w:w="3360" w:type="dxa"/>
          </w:tcPr>
          <w:p>
            <w:pPr>
              <w:spacing w:before="40" w:after="40"/>
            </w:pPr>
            <w:hyperlink r:id="rHl38">
              <w:r>
                <w:rPr>
                  <w:rStyle w:val="Hyperlink"/>
                  <w:sz w:val="18"/>
                </w:rPr>
                <w:t xml:space="preserve">Glassdoor</w:t>
              </w:r>
            </w:hyperlink>
          </w:p>
        </w:tc>
      </w:tr>
      <w:tr>
        <w:tc>
          <w:tcPr>
            <w:tcW w:w="3360" w:type="dxa"/>
          </w:tcPr>
          <w:p>
            <w:pPr>
              <w:spacing w:before="40" w:after="40"/>
            </w:pPr>
            <w:r>
              <w:rPr>
                <w:b/>
                <w:sz w:val="18"/>
              </w:rPr>
              <w:t xml:space="preserve">VOTE411 (League of Women Voters)</w:t>
            </w:r>
          </w:p>
        </w:tc>
        <w:tc>
          <w:tcPr>
            <w:tcW w:w="3360" w:type="dxa"/>
          </w:tcPr>
          <w:p>
            <w:pPr>
              <w:spacing w:before="40" w:after="40"/>
            </w:pPr>
            <w:r>
              <w:rPr>
                <w:b/>
                <w:sz w:val="18"/>
              </w:rPr>
              <w:t xml:space="preserve">Largely unpaid.</w:t>
            </w:r>
            <w:r>
              <w:rPr>
                <w:sz w:val="18"/>
              </w:rPr>
              <w:t xml:space="preserve"> National staff includes a VOTE411 Manager, Senior Manager and Project Coordinator; </w:t>
            </w:r>
            <w:r>
              <w:rPr>
                <w:b/>
                <w:sz w:val="18"/>
              </w:rPr>
              <w:t xml:space="preserve">candidate research is done by local League volunteers</w:t>
            </w:r>
          </w:p>
        </w:tc>
        <w:tc>
          <w:tcPr>
            <w:tcW w:w="3360" w:type="dxa"/>
          </w:tcPr>
          <w:p>
            <w:pPr>
              <w:spacing w:before="40" w:after="40"/>
            </w:pPr>
            <w:hyperlink r:id="rHl39">
              <w:r>
                <w:rPr>
                  <w:rStyle w:val="Hyperlink"/>
                  <w:sz w:val="18"/>
                </w:rPr>
                <w:t xml:space="preserve">LWV staff</w:t>
              </w:r>
            </w:hyperlink>
            <w:r>
              <w:rPr>
                <w:sz w:val="18"/>
              </w:rPr>
              <w:t xml:space="preserve">; </w:t>
            </w:r>
            <w:hyperlink r:id="rHl40">
              <w:r>
                <w:rPr>
                  <w:rStyle w:val="Hyperlink"/>
                  <w:sz w:val="18"/>
                </w:rPr>
                <w:t xml:space="preserve">VOTE411 toolkit</w:t>
              </w:r>
            </w:hyperlink>
          </w:p>
        </w:tc>
      </w:tr>
    </w:tbl>
    <w:p>
      <w:pPr>
        <w:spacing w:after="0"/>
      </w:pPr>
    </w:p>
    <w:p>
      <w:r>
        <w:rPr>
          <w:b/>
        </w:rPr>
        <w:t xml:space="preserve">VOTE411 covered 29,000+ races for 9M+ users in 2024 largely on volunteer labor.</w:t>
      </w:r>
      <w:r>
        <w:t xml:space="preserve"> That is the true cost structure you are competing against: </w:t>
      </w:r>
      <w:r>
        <w:rPr>
          <w:b/>
        </w:rPr>
        <w:t xml:space="preserve">zero marginal wage.</w:t>
      </w:r>
    </w:p>
    <w:p>
      <w:pPr>
        <w:pStyle w:val="Heading2"/>
      </w:pPr>
      <w:r>
        <w:t xml:space="preserve">Job B — Government voter outreach</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Role</w:t>
            </w:r>
          </w:p>
        </w:tc>
        <w:tc>
          <w:tcPr>
            <w:tcW w:w="3360" w:type="dxa"/>
            <w:shd w:val="clear" w:color="auto" w:fill="EFF1F3"/>
          </w:tcPr>
          <w:p>
            <w:pPr>
              <w:spacing w:before="40" w:after="40"/>
            </w:pPr>
            <w:r>
              <w:rPr>
                <w:b/>
                <w:sz w:val="18"/>
              </w:rPr>
              <w:t xml:space="preserve">Pay</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sz w:val="18"/>
              </w:rPr>
              <w:t xml:space="preserve">Voter outreach organizer (national average)</w:t>
            </w:r>
          </w:p>
        </w:tc>
        <w:tc>
          <w:tcPr>
            <w:tcW w:w="3360" w:type="dxa"/>
          </w:tcPr>
          <w:p>
            <w:pPr>
              <w:spacing w:before="40" w:after="40"/>
            </w:pPr>
            <w:r>
              <w:rPr>
                <w:b/>
                <w:sz w:val="18"/>
              </w:rPr>
              <w:t xml:space="preserve">$55,711/yr</w:t>
            </w:r>
            <w:r>
              <w:rPr>
                <w:sz w:val="18"/>
              </w:rPr>
              <w:t xml:space="preserve">; most $44,500–$65,000</w:t>
            </w:r>
          </w:p>
        </w:tc>
        <w:tc>
          <w:tcPr>
            <w:tcW w:w="3360" w:type="dxa"/>
          </w:tcPr>
          <w:p>
            <w:pPr>
              <w:spacing w:before="40" w:after="40"/>
            </w:pPr>
            <w:hyperlink r:id="rHl41">
              <w:r>
                <w:rPr>
                  <w:rStyle w:val="Hyperlink"/>
                  <w:sz w:val="18"/>
                </w:rPr>
                <w:t xml:space="preserve">ZipRecruiter</w:t>
              </w:r>
            </w:hyperlink>
          </w:p>
        </w:tc>
      </w:tr>
      <w:tr>
        <w:tc>
          <w:tcPr>
            <w:tcW w:w="3360" w:type="dxa"/>
          </w:tcPr>
          <w:p>
            <w:pPr>
              <w:spacing w:before="40" w:after="40"/>
            </w:pPr>
            <w:r>
              <w:rPr>
                <w:b/>
                <w:sz w:val="18"/>
              </w:rPr>
              <w:t xml:space="preserve">Durham County, NC — Voter Outreach Coordinator</w:t>
            </w:r>
            <w:r>
              <w:rPr>
                <w:sz w:val="18"/>
              </w:rPr>
              <w:t xml:space="preserve"> (posted Jul 13, 2026)</w:t>
            </w:r>
          </w:p>
        </w:tc>
        <w:tc>
          <w:tcPr>
            <w:tcW w:w="3360" w:type="dxa"/>
          </w:tcPr>
          <w:p>
            <w:pPr>
              <w:spacing w:before="40" w:after="40"/>
            </w:pPr>
            <w:r>
              <w:rPr>
                <w:b/>
                <w:sz w:val="18"/>
              </w:rPr>
              <w:t xml:space="preserve">$55,366–$65,000</w:t>
            </w:r>
          </w:p>
        </w:tc>
        <w:tc>
          <w:tcPr>
            <w:tcW w:w="3360" w:type="dxa"/>
          </w:tcPr>
          <w:p>
            <w:pPr>
              <w:spacing w:before="40" w:after="40"/>
            </w:pPr>
            <w:hyperlink r:id="rHl41">
              <w:r>
                <w:rPr>
                  <w:rStyle w:val="Hyperlink"/>
                  <w:sz w:val="18"/>
                </w:rPr>
                <w:t xml:space="preserve">ZipRecruiter listing</w:t>
              </w:r>
            </w:hyperlink>
            <w:r>
              <w:rPr>
                <w:sz w:val="18"/>
              </w:rPr>
              <w:t xml:space="preserve"> </w:t>
            </w:r>
            <w:r>
              <w:rPr>
                <w:rFonts w:ascii="Consolas" w:hAnsi="Consolas"/>
                <w:sz w:val="18"/>
              </w:rPr>
              <w:t xml:space="preserve">[secondary]</w:t>
            </w:r>
          </w:p>
        </w:tc>
      </w:tr>
      <w:tr>
        <w:tc>
          <w:tcPr>
            <w:tcW w:w="3360" w:type="dxa"/>
          </w:tcPr>
          <w:p>
            <w:pPr>
              <w:spacing w:before="40" w:after="40"/>
            </w:pPr>
            <w:r>
              <w:rPr>
                <w:sz w:val="18"/>
              </w:rPr>
              <w:t xml:space="preserve">Election coordinator (general)</w:t>
            </w:r>
          </w:p>
        </w:tc>
        <w:tc>
          <w:tcPr>
            <w:tcW w:w="3360" w:type="dxa"/>
          </w:tcPr>
          <w:p>
            <w:pPr>
              <w:spacing w:before="40" w:after="40"/>
            </w:pPr>
            <w:r>
              <w:rPr>
                <w:b/>
                <w:sz w:val="18"/>
              </w:rPr>
              <w:t xml:space="preserve">~$53,327/yr</w:t>
            </w:r>
          </w:p>
        </w:tc>
        <w:tc>
          <w:tcPr>
            <w:tcW w:w="3360" w:type="dxa"/>
          </w:tcPr>
          <w:p>
            <w:pPr>
              <w:spacing w:before="40" w:after="40"/>
            </w:pPr>
            <w:hyperlink r:id="rHl42">
              <w:r>
                <w:rPr>
                  <w:rStyle w:val="Hyperlink"/>
                  <w:sz w:val="18"/>
                </w:rPr>
                <w:t xml:space="preserve">Glassdoor</w:t>
              </w:r>
            </w:hyperlink>
          </w:p>
        </w:tc>
      </w:tr>
    </w:tbl>
    <w:p>
      <w:pPr>
        <w:spacing w:after="0"/>
      </w:pPr>
    </w:p>
    <w:p>
      <w:pPr>
        <w:pStyle w:val="Heading2"/>
      </w:pPr>
      <w:r>
        <w:t xml:space="preserve">Job C — The expensive part: judging what's true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Role</w:t>
            </w:r>
          </w:p>
        </w:tc>
        <w:tc>
          <w:tcPr>
            <w:tcW w:w="3360" w:type="dxa"/>
            <w:shd w:val="clear" w:color="auto" w:fill="EFF1F3"/>
          </w:tcPr>
          <w:p>
            <w:pPr>
              <w:spacing w:before="40" w:after="40"/>
            </w:pPr>
            <w:r>
              <w:rPr>
                <w:b/>
                <w:sz w:val="18"/>
              </w:rPr>
              <w:t xml:space="preserve">Pay</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sz w:val="18"/>
              </w:rPr>
              <w:t xml:space="preserve">Fact checker</w:t>
            </w:r>
          </w:p>
        </w:tc>
        <w:tc>
          <w:tcPr>
            <w:tcW w:w="3360" w:type="dxa"/>
          </w:tcPr>
          <w:p>
            <w:pPr>
              <w:spacing w:before="40" w:after="40"/>
            </w:pPr>
            <w:r>
              <w:rPr>
                <w:b/>
                <w:sz w:val="18"/>
              </w:rPr>
              <w:t xml:space="preserve">$46,700–$71,711/yr</w:t>
            </w:r>
            <w:r>
              <w:rPr>
                <w:sz w:val="18"/>
              </w:rPr>
              <w:t xml:space="preserve"> depending on source; </w:t>
            </w:r>
            <w:r>
              <w:rPr>
                <w:b/>
                <w:sz w:val="18"/>
              </w:rPr>
              <w:t xml:space="preserve">$103,865 in New York</w:t>
            </w:r>
          </w:p>
        </w:tc>
        <w:tc>
          <w:tcPr>
            <w:tcW w:w="3360" w:type="dxa"/>
          </w:tcPr>
          <w:p>
            <w:pPr>
              <w:spacing w:before="40" w:after="40"/>
            </w:pPr>
            <w:hyperlink r:id="rHl43">
              <w:r>
                <w:rPr>
                  <w:rStyle w:val="Hyperlink"/>
                  <w:sz w:val="18"/>
                </w:rPr>
                <w:t xml:space="preserve">Comparably</w:t>
              </w:r>
            </w:hyperlink>
            <w:r>
              <w:rPr>
                <w:sz w:val="18"/>
              </w:rPr>
              <w:t xml:space="preserve">; </w:t>
            </w:r>
            <w:hyperlink r:id="rHl44">
              <w:r>
                <w:rPr>
                  <w:rStyle w:val="Hyperlink"/>
                  <w:sz w:val="18"/>
                </w:rPr>
                <w:t xml:space="preserve">Glassdoor</w:t>
              </w:r>
            </w:hyperlink>
          </w:p>
        </w:tc>
      </w:tr>
      <w:tr>
        <w:tc>
          <w:tcPr>
            <w:tcW w:w="3360" w:type="dxa"/>
          </w:tcPr>
          <w:p>
            <w:pPr>
              <w:spacing w:before="40" w:after="40"/>
            </w:pPr>
            <w:r>
              <w:rPr>
                <w:sz w:val="18"/>
              </w:rPr>
              <w:t xml:space="preserve">Political research analyst</w:t>
            </w:r>
          </w:p>
        </w:tc>
        <w:tc>
          <w:tcPr>
            <w:tcW w:w="3360" w:type="dxa"/>
          </w:tcPr>
          <w:p>
            <w:pPr>
              <w:spacing w:before="40" w:after="40"/>
            </w:pPr>
            <w:r>
              <w:rPr>
                <w:b/>
                <w:sz w:val="18"/>
              </w:rPr>
              <w:t xml:space="preserve">$88,469/yr</w:t>
            </w:r>
            <w:r>
              <w:rPr>
                <w:sz w:val="18"/>
              </w:rPr>
              <w:t xml:space="preserve">; $67,253–$117,223 typical</w:t>
            </w:r>
          </w:p>
        </w:tc>
        <w:tc>
          <w:tcPr>
            <w:tcW w:w="3360" w:type="dxa"/>
          </w:tcPr>
          <w:p>
            <w:pPr>
              <w:spacing w:before="40" w:after="40"/>
            </w:pPr>
            <w:hyperlink r:id="rHl45">
              <w:r>
                <w:rPr>
                  <w:rStyle w:val="Hyperlink"/>
                  <w:sz w:val="18"/>
                </w:rPr>
                <w:t xml:space="preserve">Glassdoor</w:t>
              </w:r>
            </w:hyperlink>
          </w:p>
        </w:tc>
      </w:tr>
      <w:tr>
        <w:tc>
          <w:tcPr>
            <w:tcW w:w="3360" w:type="dxa"/>
          </w:tcPr>
          <w:p>
            <w:pPr>
              <w:spacing w:before="40" w:after="40"/>
            </w:pPr>
            <w:r>
              <w:rPr>
                <w:b/>
                <w:sz w:val="18"/>
              </w:rPr>
              <w:t xml:space="preserve">Senior opposition research (NY/SF/DC)</w:t>
            </w:r>
          </w:p>
        </w:tc>
        <w:tc>
          <w:tcPr>
            <w:tcW w:w="3360" w:type="dxa"/>
          </w:tcPr>
          <w:p>
            <w:pPr>
              <w:spacing w:before="40" w:after="40"/>
            </w:pPr>
            <w:r>
              <w:rPr>
                <w:b/>
                <w:sz w:val="18"/>
              </w:rPr>
              <w:t xml:space="preserve">$186,000–$207,000/yr</w:t>
            </w:r>
          </w:p>
        </w:tc>
        <w:tc>
          <w:tcPr>
            <w:tcW w:w="3360" w:type="dxa"/>
          </w:tcPr>
          <w:p>
            <w:pPr>
              <w:spacing w:before="40" w:after="40"/>
            </w:pPr>
            <w:hyperlink r:id="rHl46">
              <w:r>
                <w:rPr>
                  <w:rStyle w:val="Hyperlink"/>
                  <w:sz w:val="18"/>
                </w:rPr>
                <w:t xml:space="preserve">Indeed</w:t>
              </w:r>
            </w:hyperlink>
          </w:p>
        </w:tc>
      </w:tr>
    </w:tbl>
    <w:p>
      <w:pPr>
        <w:spacing w:after="0"/>
      </w:pPr>
    </w:p>
    <w:p>
      <w:pPr>
        <w:pStyle w:val="Heading2"/>
      </w:pPr>
      <w:r>
        <w:t xml:space="preserve">What this says about the product</w:t>
      </w:r>
    </w:p>
    <w:p>
      <w:r>
        <w:rPr>
          <w:b/>
        </w:rPr>
        <w:t xml:space="preserve">The three features you proposed have wildly different labor costs: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Feature</w:t>
            </w:r>
          </w:p>
        </w:tc>
        <w:tc>
          <w:tcPr>
            <w:tcW w:w="3360" w:type="dxa"/>
            <w:shd w:val="clear" w:color="auto" w:fill="EFF1F3"/>
          </w:tcPr>
          <w:p>
            <w:pPr>
              <w:spacing w:before="40" w:after="40"/>
            </w:pPr>
            <w:r>
              <w:rPr>
                <w:b/>
                <w:sz w:val="18"/>
              </w:rPr>
              <w:t xml:space="preserve">Human equivalent</w:t>
            </w:r>
          </w:p>
        </w:tc>
        <w:tc>
          <w:tcPr>
            <w:tcW w:w="3360" w:type="dxa"/>
            <w:shd w:val="clear" w:color="auto" w:fill="EFF1F3"/>
          </w:tcPr>
          <w:p>
            <w:pPr>
              <w:spacing w:before="40" w:after="40"/>
            </w:pPr>
            <w:r>
              <w:rPr>
                <w:b/>
                <w:sz w:val="18"/>
              </w:rPr>
              <w:t xml:space="preserve">Cost of that labor</w:t>
            </w:r>
          </w:p>
        </w:tc>
      </w:tr>
      <w:tr>
        <w:tc>
          <w:tcPr>
            <w:tcW w:w="3360" w:type="dxa"/>
          </w:tcPr>
          <w:p>
            <w:pPr>
              <w:spacing w:before="40" w:after="40"/>
            </w:pPr>
            <w:r>
              <w:rPr>
                <w:sz w:val="18"/>
              </w:rPr>
              <w:t xml:space="preserve">Voting dates and reminders</w:t>
            </w:r>
          </w:p>
        </w:tc>
        <w:tc>
          <w:tcPr>
            <w:tcW w:w="3360" w:type="dxa"/>
          </w:tcPr>
          <w:p>
            <w:pPr>
              <w:spacing w:before="40" w:after="40"/>
            </w:pPr>
            <w:r>
              <w:rPr>
                <w:sz w:val="18"/>
              </w:rPr>
              <w:t xml:space="preserve">County outreach coordinator</w:t>
            </w:r>
          </w:p>
        </w:tc>
        <w:tc>
          <w:tcPr>
            <w:tcW w:w="3360" w:type="dxa"/>
          </w:tcPr>
          <w:p>
            <w:pPr>
              <w:spacing w:before="40" w:after="40"/>
            </w:pPr>
            <w:r>
              <w:rPr>
                <w:sz w:val="18"/>
              </w:rPr>
              <w:t xml:space="preserve">~$55,000/yr — </w:t>
            </w:r>
            <w:r>
              <w:rPr>
                <w:b/>
                <w:sz w:val="18"/>
              </w:rPr>
              <w:t xml:space="preserve">and already publicly funded</w:t>
            </w:r>
          </w:p>
        </w:tc>
      </w:tr>
      <w:tr>
        <w:tc>
          <w:tcPr>
            <w:tcW w:w="3360" w:type="dxa"/>
          </w:tcPr>
          <w:p>
            <w:pPr>
              <w:spacing w:before="40" w:after="40"/>
            </w:pPr>
            <w:r>
              <w:rPr>
                <w:sz w:val="18"/>
              </w:rPr>
              <w:t xml:space="preserve">Candidate information and plain-English ballots</w:t>
            </w:r>
          </w:p>
        </w:tc>
        <w:tc>
          <w:tcPr>
            <w:tcW w:w="3360" w:type="dxa"/>
          </w:tcPr>
          <w:p>
            <w:pPr>
              <w:spacing w:before="40" w:after="40"/>
            </w:pPr>
            <w:r>
              <w:rPr>
                <w:sz w:val="18"/>
              </w:rPr>
              <w:t xml:space="preserve">Ballotpedia researcher / LWV volunteer</w:t>
            </w:r>
          </w:p>
        </w:tc>
        <w:tc>
          <w:tcPr>
            <w:tcW w:w="3360" w:type="dxa"/>
          </w:tcPr>
          <w:p>
            <w:pPr>
              <w:spacing w:before="40" w:after="40"/>
            </w:pPr>
            <w:r>
              <w:rPr>
                <w:b/>
                <w:sz w:val="18"/>
              </w:rPr>
              <w:t xml:space="preserve">$42,500/yr — or $0, because volunteers do it</w:t>
            </w:r>
          </w:p>
        </w:tc>
      </w:tr>
      <w:tr>
        <w:tc>
          <w:tcPr>
            <w:tcW w:w="3360" w:type="dxa"/>
          </w:tcPr>
          <w:p>
            <w:pPr>
              <w:spacing w:before="40" w:after="40"/>
            </w:pPr>
            <w:r>
              <w:rPr>
                <w:b/>
                <w:sz w:val="18"/>
              </w:rPr>
              <w:t xml:space="preserve">Truthful critique of ads and positions</w:t>
            </w:r>
          </w:p>
        </w:tc>
        <w:tc>
          <w:tcPr>
            <w:tcW w:w="3360" w:type="dxa"/>
          </w:tcPr>
          <w:p>
            <w:pPr>
              <w:spacing w:before="40" w:after="40"/>
            </w:pPr>
            <w:r>
              <w:rPr>
                <w:sz w:val="18"/>
              </w:rPr>
              <w:t xml:space="preserve">Fact checker → political research analyst → opposition researcher</w:t>
            </w:r>
          </w:p>
        </w:tc>
        <w:tc>
          <w:tcPr>
            <w:tcW w:w="3360" w:type="dxa"/>
          </w:tcPr>
          <w:p>
            <w:pPr>
              <w:spacing w:before="40" w:after="40"/>
            </w:pPr>
            <w:r>
              <w:rPr>
                <w:b/>
                <w:sz w:val="18"/>
              </w:rPr>
              <w:t xml:space="preserve">$47,000 → $88,000 → $207,000</w:t>
            </w:r>
          </w:p>
        </w:tc>
      </w:tr>
    </w:tbl>
    <w:p>
      <w:pPr>
        <w:spacing w:after="0"/>
      </w:pPr>
    </w:p>
    <w:p>
      <w:r>
        <w:rPr>
          <w:b/>
        </w:rPr>
        <w:t xml:space="preserve">The feature you'd most like to have is the one that costs four times as much and carries all the reputational risk.</w:t>
      </w:r>
      <w:r>
        <w:t xml:space="preserve"> The two cheap features are already being done by governments and volunteers for free, which is why nobody charges for them — and why Ground News's "pay for truth" backlash is the exact trap waiting on the third.</w:t>
      </w:r>
    </w:p>
    <w:p>
      <w:pPr>
        <w:pBdr>
          <w:bottom w:val="single" w:sz="6" w:space="6" w:color="C9CCD1"/>
        </w:pBdr>
      </w:pPr>
    </w:p>
    <w:p>
      <w:pPr>
        <w:pStyle w:val="Heading1"/>
      </w:pPr>
      <w:r>
        <w:t xml:space="preserve">Flags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b/>
                <w:sz w:val="18"/>
              </w:rPr>
              <w:t xml:space="preserve">G2 / Reddit</w:t>
            </w:r>
          </w:p>
        </w:tc>
        <w:tc>
          <w:tcPr>
            <w:tcW w:w="5040" w:type="dxa"/>
          </w:tcPr>
          <w:p>
            <w:pPr>
              <w:spacing w:before="40" w:after="40"/>
            </w:pPr>
            <w:r>
              <w:rPr>
                <w:sz w:val="18"/>
              </w:rPr>
              <w:t xml:space="preserve">❌ Blocked. Requested, unavailable.</w:t>
            </w:r>
          </w:p>
        </w:tc>
      </w:tr>
      <w:tr>
        <w:tc>
          <w:tcPr>
            <w:tcW w:w="5040" w:type="dxa"/>
          </w:tcPr>
          <w:p>
            <w:pPr>
              <w:spacing w:before="40" w:after="40"/>
            </w:pPr>
            <w:r>
              <w:rPr>
                <w:b/>
                <w:sz w:val="18"/>
              </w:rPr>
              <w:t xml:space="preserve">Capterra</w:t>
            </w:r>
          </w:p>
        </w:tc>
        <w:tc>
          <w:tcPr>
            <w:tcW w:w="5040" w:type="dxa"/>
          </w:tcPr>
          <w:p>
            <w:pPr>
              <w:spacing w:before="40" w:after="40"/>
            </w:pPr>
            <w:r>
              <w:rPr>
                <w:sz w:val="18"/>
              </w:rPr>
              <w:t xml:space="preserve">⚠️ Election-administration software for counties only; no voter-app reviews exist there.</w:t>
            </w:r>
          </w:p>
        </w:tc>
      </w:tr>
      <w:tr>
        <w:tc>
          <w:tcPr>
            <w:tcW w:w="5040" w:type="dxa"/>
          </w:tcPr>
          <w:p>
            <w:pPr>
              <w:spacing w:before="40" w:after="40"/>
            </w:pPr>
            <w:r>
              <w:rPr>
                <w:b/>
                <w:sz w:val="18"/>
              </w:rPr>
              <w:t xml:space="preserve">Sample size — Panel A</w:t>
            </w:r>
          </w:p>
        </w:tc>
        <w:tc>
          <w:tcPr>
            <w:tcW w:w="5040" w:type="dxa"/>
          </w:tcPr>
          <w:p>
            <w:pPr>
              <w:spacing w:before="40" w:after="40"/>
            </w:pPr>
            <w:r>
              <w:rPr>
                <w:sz w:val="18"/>
              </w:rPr>
              <w:t xml:space="preserve">⚠️ </w:t>
            </w:r>
            <w:r>
              <w:rPr>
                <w:b/>
                <w:sz w:val="18"/>
              </w:rPr>
              <w:t xml:space="preserve">32 reviews.</w:t>
            </w:r>
            <w:r>
              <w:rPr>
                <w:sz w:val="18"/>
              </w:rPr>
              <w:t xml:space="preserve"> Too small for statistics. Percentages are indicative only and every theme rests on 3–9 reviews.</w:t>
            </w:r>
          </w:p>
        </w:tc>
      </w:tr>
      <w:tr>
        <w:tc>
          <w:tcPr>
            <w:tcW w:w="5040" w:type="dxa"/>
          </w:tcPr>
          <w:p>
            <w:pPr>
              <w:spacing w:before="40" w:after="40"/>
            </w:pPr>
            <w:r>
              <w:rPr>
                <w:b/>
                <w:sz w:val="18"/>
              </w:rPr>
              <w:t xml:space="preserve">Ground News as analog</w:t>
            </w:r>
          </w:p>
        </w:tc>
        <w:tc>
          <w:tcPr>
            <w:tcW w:w="5040" w:type="dxa"/>
          </w:tcPr>
          <w:p>
            <w:pPr>
              <w:spacing w:before="40" w:after="40"/>
            </w:pPr>
            <w:r>
              <w:rPr>
                <w:sz w:val="18"/>
              </w:rPr>
              <w:t xml:space="preserve">⚠️ A news-bias app, </w:t>
            </w:r>
            <w:r>
              <w:rPr>
                <w:b/>
                <w:sz w:val="18"/>
              </w:rPr>
              <w:t xml:space="preserve">not a voting app.</w:t>
            </w:r>
            <w:r>
              <w:rPr>
                <w:sz w:val="18"/>
              </w:rPr>
              <w:t xml:space="preserve"> Included deliberately as the closest shipping analog to the "truthful critique" feature. Treat as a risk model, not competitor data.</w:t>
            </w:r>
          </w:p>
        </w:tc>
      </w:tr>
      <w:tr>
        <w:tc>
          <w:tcPr>
            <w:tcW w:w="5040" w:type="dxa"/>
          </w:tcPr>
          <w:p>
            <w:pPr>
              <w:spacing w:before="40" w:after="40"/>
            </w:pPr>
            <w:r>
              <w:rPr>
                <w:b/>
                <w:sz w:val="18"/>
              </w:rPr>
              <w:t xml:space="preserve">Politik App</w:t>
            </w:r>
          </w:p>
        </w:tc>
        <w:tc>
          <w:tcPr>
            <w:tcW w:w="5040" w:type="dxa"/>
          </w:tcPr>
          <w:p>
            <w:pPr>
              <w:spacing w:before="40" w:after="40"/>
            </w:pPr>
            <w:r>
              <w:rPr>
                <w:sz w:val="18"/>
              </w:rPr>
              <w:t xml:space="preserve">⚠️ A new, small app (167 ratings). Its errors may reflect its youth rather than a category-wide limit — though they match the post-API-shutdown pattern exactly.</w:t>
            </w:r>
          </w:p>
        </w:tc>
      </w:tr>
      <w:tr>
        <w:tc>
          <w:tcPr>
            <w:tcW w:w="5040" w:type="dxa"/>
          </w:tcPr>
          <w:p>
            <w:pPr>
              <w:spacing w:before="40" w:after="40"/>
            </w:pPr>
            <w:r>
              <w:rPr>
                <w:b/>
                <w:sz w:val="18"/>
              </w:rPr>
              <w:t xml:space="preserve">Verbatim quotes</w:t>
            </w:r>
          </w:p>
        </w:tc>
        <w:tc>
          <w:tcPr>
            <w:tcW w:w="5040" w:type="dxa"/>
          </w:tcPr>
          <w:p>
            <w:pPr>
              <w:spacing w:before="40" w:after="40"/>
            </w:pPr>
            <w:r>
              <w:rPr>
                <w:sz w:val="18"/>
              </w:rPr>
              <w:t xml:space="preserve">⚠️ Paraphrased; originals saved in the JSON beside this file.</w:t>
            </w:r>
          </w:p>
        </w:tc>
      </w:tr>
      <w:tr>
        <w:tc>
          <w:tcPr>
            <w:tcW w:w="5040" w:type="dxa"/>
          </w:tcPr>
          <w:p>
            <w:pPr>
              <w:spacing w:before="40" w:after="40"/>
            </w:pPr>
            <w:r>
              <w:rPr>
                <w:b/>
                <w:sz w:val="18"/>
              </w:rPr>
              <w:t xml:space="preserve">Durham County posting</w:t>
            </w:r>
          </w:p>
        </w:tc>
        <w:tc>
          <w:tcPr>
            <w:tcW w:w="5040" w:type="dxa"/>
          </w:tcPr>
          <w:p>
            <w:pPr>
              <w:spacing w:before="40" w:after="40"/>
            </w:pPr>
            <w:r>
              <w:rPr>
                <w:sz w:val="18"/>
              </w:rPr>
              <w:t xml:space="preserve">⚠️ Retrieved via a job-aggregator summary, not the county's own posting.</w:t>
            </w:r>
          </w:p>
        </w:tc>
      </w:tr>
      <w:tr>
        <w:tc>
          <w:tcPr>
            <w:tcW w:w="5040" w:type="dxa"/>
          </w:tcPr>
          <w:p>
            <w:pPr>
              <w:spacing w:before="40" w:after="40"/>
            </w:pPr>
            <w:r>
              <w:rPr>
                <w:b/>
                <w:sz w:val="18"/>
              </w:rPr>
              <w:t xml:space="preserve">Salary figures</w:t>
            </w:r>
          </w:p>
        </w:tc>
        <w:tc>
          <w:tcPr>
            <w:tcW w:w="5040" w:type="dxa"/>
          </w:tcPr>
          <w:p>
            <w:pPr>
              <w:spacing w:before="40" w:after="40"/>
            </w:pPr>
            <w:r>
              <w:rPr>
                <w:sz w:val="18"/>
              </w:rPr>
              <w:t xml:space="preserve">⚠️ Glassdoor/ZipRecruiter/Indeed self-reported estimates, except Ballotpedia's posted range, which is from the job posting itself.</w:t>
            </w:r>
          </w:p>
        </w:tc>
      </w:tr>
      <w:tr>
        <w:tc>
          <w:tcPr>
            <w:tcW w:w="5040" w:type="dxa"/>
          </w:tcPr>
          <w:p>
            <w:pPr>
              <w:spacing w:before="40" w:after="40"/>
            </w:pPr>
            <w:r>
              <w:rPr>
                <w:b/>
                <w:sz w:val="18"/>
              </w:rPr>
              <w:t xml:space="preserve">Opposition research $186k–$207k</w:t>
            </w:r>
          </w:p>
        </w:tc>
        <w:tc>
          <w:tcPr>
            <w:tcW w:w="5040" w:type="dxa"/>
          </w:tcPr>
          <w:p>
            <w:pPr>
              <w:spacing w:before="40" w:after="40"/>
            </w:pPr>
            <w:r>
              <w:rPr>
                <w:sz w:val="18"/>
              </w:rPr>
              <w:t xml:space="preserve">⚠️ Senior roles at large organizations; not representative of routine research work.</w:t>
            </w:r>
          </w:p>
        </w:tc>
      </w:tr>
      <w:tr>
        <w:tc>
          <w:tcPr>
            <w:tcW w:w="5040" w:type="dxa"/>
          </w:tcPr>
          <w:p>
            <w:pPr>
              <w:spacing w:before="40" w:after="40"/>
            </w:pPr>
            <w:r>
              <w:rPr>
                <w:b/>
                <w:sz w:val="18"/>
              </w:rPr>
              <w:t xml:space="preserve">Google Play</w:t>
            </w:r>
          </w:p>
        </w:tc>
        <w:tc>
          <w:tcPr>
            <w:tcW w:w="5040" w:type="dxa"/>
          </w:tcPr>
          <w:p>
            <w:pPr>
              <w:spacing w:before="40" w:after="40"/>
            </w:pPr>
            <w:r>
              <w:rPr>
                <w:sz w:val="18"/>
              </w:rPr>
              <w:t xml:space="preserve">❌ Not collected; Android complaint patterns may differ.</w:t>
            </w:r>
          </w:p>
        </w:tc>
      </w:tr>
    </w:tbl>
    <w:p>
      <w:pPr>
        <w:spacing w:after="0"/>
      </w:pPr>
    </w:p>
    <w:p>
      <w:r>
        <w:br w:type="page"/>
      </w:r>
    </w:p>
    <w:p>
      <w:pPr>
        <w:pStyle w:val="Title"/>
      </w:pPr>
      <w:r>
        <w:t xml:space="preserve">Competitor Teardown — Top 5 Products</w:t>
      </w:r>
    </w:p>
    <w:p>
      <w:r>
        <w:rPr>
          <w:b/>
        </w:rPr>
        <w:t xml:space="preserve">Prepared:</w:t>
      </w:r>
      <w:r>
        <w:t xml:space="preserve"> September 22, 2026</w:t>
      </w:r>
    </w:p>
    <w:p>
      <w:r>
        <w:rPr>
          <w:b/>
        </w:rPr>
        <w:t xml:space="preserve">Selection:</w:t>
      </w:r>
      <w:r>
        <w:t xml:space="preserve"> The five products with the widest reach against your feature set — reminders, early-voting dates, plain-English ballot information, candidate positions, and truthful critique of ads. Ranked by documented reach, not by app-store presence.</w:t>
      </w:r>
    </w:p>
    <w:p>
      <w:pPr>
        <w:pStyle w:val="Heading1"/>
      </w:pPr>
      <w:r>
        <w:t xml:space="preserve">A finding that shapes this whole section</w:t>
      </w:r>
    </w:p>
    <w:p>
      <w:r>
        <w:rPr>
          <w:b/>
        </w:rPr>
        <w:t xml:space="preserve">None of the four major voter-information products has a consumer iOS app.</w:t>
      </w:r>
      <w:r>
        <w:t xml:space="preserve"> Searches for "VOTE411," "Vote.org," "TurboVote," "BallotReady" and "Ballotpedia" in the App Store return none of them — only small third-party apps. They are all </w:t>
      </w:r>
      <w:r>
        <w:rPr>
          <w:b/>
        </w:rPr>
        <w:t xml:space="preserve">websites</w:t>
      </w:r>
      <w:r>
        <w:t xml:space="preserve">.</w:t>
      </w:r>
    </w:p>
    <w:p>
      <w:r>
        <w:t xml:space="preserve">Two consequences:</w:t>
      </w:r>
    </w:p>
    <w:p>
      <w:r>
        <w:t xml:space="preserve">1. </w:t>
      </w:r>
      <w:r>
        <w:rPr>
          <w:b/>
        </w:rPr>
        <w:t xml:space="preserve">There is no user-review channel for the market leaders.</w:t>
      </w:r>
      <w:r>
        <w:t xml:space="preserve"> Trustpilot has </w:t>
      </w:r>
      <w:r>
        <w:rPr>
          <w:b/>
        </w:rPr>
        <w:t xml:space="preserve">zero</w:t>
      </w:r>
      <w:r>
        <w:t xml:space="preserve"> reviews for Vote.org and no profile for Ballotpedia. So for products 1–4 I substitute *documented criticisms* — from news coverage, officials, and the organizations' own disclosures — and label them as such. </w:t>
      </w:r>
      <w:r>
        <w:rPr>
          <w:b/>
        </w:rPr>
        <w:t xml:space="preserve">They are not user reviews, and I have not dressed them up as any.</w:t>
      </w:r>
    </w:p>
    <w:p>
      <w:r>
        <w:t xml:space="preserve">2. </w:t>
      </w:r>
      <w:r>
        <w:rPr>
          <w:b/>
        </w:rPr>
        <w:t xml:space="preserve">The mobile slot is empty.</w:t>
      </w:r>
      <w:r>
        <w:t xml:space="preserve"> The reach is on the web; the App Store is a wasteland of tiny apps (Section 2). </w:t>
      </w:r>
      <w:r>
        <w:rPr>
          <w:rFonts w:ascii="Consolas" w:hAnsi="Consolas"/>
        </w:rPr>
        <w:t xml:space="preserve">[Whether that's an opportunity or evidence that voters don't want a voting app is exactly the open question — see "What nobody serves well."]</w:t>
      </w:r>
    </w:p>
    <w:p>
      <w:pPr>
        <w:pBdr>
          <w:bottom w:val="single" w:sz="6" w:space="6" w:color="C9CCD1"/>
        </w:pBdr>
      </w:pPr>
    </w:p>
    <w:p>
      <w:pPr>
        <w:pStyle w:val="Heading1"/>
      </w:pPr>
      <w:r>
        <w:t xml:space="preserve">Master comparison table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1680"/>
        <w:gridCol w:w="1680"/>
        <w:gridCol w:w="1680"/>
        <w:gridCol w:w="1680"/>
        <w:gridCol w:w="1680"/>
        <w:gridCol w:w="1680"/>
      </w:tblGrid>
      <w:tr>
        <w:trPr>
          <w:tblHeader/>
        </w:trPr>
        <w:tc>
          <w:tcPr>
            <w:tcW w:w="1680" w:type="dxa"/>
            <w:shd w:val="clear" w:color="auto" w:fill="EFF1F3"/>
          </w:tcPr>
          <w:p>
            <w:pPr>
              <w:spacing w:before="40" w:after="40"/>
            </w:pPr>
            <w:r>
              <w:rPr>
                <w:b/>
                <w:sz w:val="18"/>
              </w:rPr>
              <w:t xml:space="preserve">Product</w:t>
            </w:r>
          </w:p>
        </w:tc>
        <w:tc>
          <w:tcPr>
            <w:tcW w:w="1680" w:type="dxa"/>
            <w:shd w:val="clear" w:color="auto" w:fill="EFF1F3"/>
          </w:tcPr>
          <w:p>
            <w:pPr>
              <w:spacing w:before="40" w:after="40"/>
            </w:pPr>
            <w:r>
              <w:rPr>
                <w:b/>
                <w:sz w:val="18"/>
              </w:rPr>
              <w:t xml:space="preserve">Pricing (source)</w:t>
            </w:r>
          </w:p>
        </w:tc>
        <w:tc>
          <w:tcPr>
            <w:tcW w:w="1680" w:type="dxa"/>
            <w:shd w:val="clear" w:color="auto" w:fill="EFF1F3"/>
          </w:tcPr>
          <w:p>
            <w:pPr>
              <w:spacing w:before="40" w:after="40"/>
            </w:pPr>
            <w:r>
              <w:rPr>
                <w:b/>
                <w:sz w:val="18"/>
              </w:rPr>
              <w:t xml:space="preserve">Three core features</w:t>
            </w:r>
          </w:p>
        </w:tc>
        <w:tc>
          <w:tcPr>
            <w:tcW w:w="1680" w:type="dxa"/>
            <w:shd w:val="clear" w:color="auto" w:fill="EFF1F3"/>
          </w:tcPr>
          <w:p>
            <w:pPr>
              <w:spacing w:before="40" w:after="40"/>
            </w:pPr>
            <w:r>
              <w:rPr>
                <w:b/>
                <w:sz w:val="18"/>
              </w:rPr>
              <w:t xml:space="preserve">Target customer</w:t>
            </w:r>
          </w:p>
        </w:tc>
        <w:tc>
          <w:tcPr>
            <w:tcW w:w="1680" w:type="dxa"/>
            <w:shd w:val="clear" w:color="auto" w:fill="EFF1F3"/>
          </w:tcPr>
          <w:p>
            <w:pPr>
              <w:spacing w:before="40" w:after="40"/>
            </w:pPr>
            <w:r>
              <w:rPr>
                <w:b/>
                <w:sz w:val="18"/>
              </w:rPr>
              <w:t xml:space="preserve">Funding / ownership</w:t>
            </w:r>
          </w:p>
        </w:tc>
        <w:tc>
          <w:tcPr>
            <w:tcW w:w="1680" w:type="dxa"/>
            <w:shd w:val="clear" w:color="auto" w:fill="EFF1F3"/>
          </w:tcPr>
          <w:p>
            <w:pPr>
              <w:spacing w:before="40" w:after="40"/>
            </w:pPr>
            <w:r>
              <w:rPr>
                <w:b/>
                <w:sz w:val="18"/>
              </w:rPr>
              <w:t xml:space="preserve">Three most common complaints</w:t>
            </w:r>
          </w:p>
        </w:tc>
      </w:tr>
      <w:tr>
        <w:tc>
          <w:tcPr>
            <w:tcW w:w="1680" w:type="dxa"/>
          </w:tcPr>
          <w:p>
            <w:pPr>
              <w:spacing w:before="40" w:after="40"/>
            </w:pPr>
            <w:r>
              <w:rPr>
                <w:b/>
                <w:sz w:val="18"/>
              </w:rPr>
              <w:t xml:space="preserve">1. Ballotpedia</w:t>
            </w:r>
          </w:p>
        </w:tc>
        <w:tc>
          <w:tcPr>
            <w:tcW w:w="1680" w:type="dxa"/>
          </w:tcPr>
          <w:p>
            <w:pPr>
              <w:spacing w:before="40" w:after="40"/>
            </w:pPr>
            <w:r>
              <w:rPr>
                <w:b/>
                <w:sz w:val="18"/>
              </w:rPr>
              <w:t xml:space="preserve">Free to voters.</w:t>
            </w:r>
            <w:r>
              <w:rPr>
                <w:sz w:val="18"/>
              </w:rPr>
              <w:t xml:space="preserve"> Revenue from donations, </w:t>
            </w:r>
            <w:r>
              <w:rPr>
                <w:b/>
                <w:sz w:val="18"/>
              </w:rPr>
              <w:t xml:space="preserve">Premium Research Services</w:t>
            </w:r>
            <w:r>
              <w:rPr>
                <w:sz w:val="18"/>
              </w:rPr>
              <w:t xml:space="preserve">, </w:t>
            </w:r>
            <w:r>
              <w:rPr>
                <w:b/>
                <w:sz w:val="18"/>
              </w:rPr>
              <w:t xml:space="preserve">API sales</w:t>
            </w:r>
            <w:r>
              <w:rPr>
                <w:sz w:val="18"/>
              </w:rPr>
              <w:t xml:space="preserve"> and digital ads; no public price list — </w:t>
            </w:r>
            <w:hyperlink r:id="rHl47">
              <w:r>
                <w:rPr>
                  <w:rStyle w:val="Hyperlink"/>
                  <w:sz w:val="18"/>
                </w:rPr>
                <w:t xml:space="preserve">about</w:t>
              </w:r>
            </w:hyperlink>
          </w:p>
        </w:tc>
        <w:tc>
          <w:tcPr>
            <w:tcW w:w="1680" w:type="dxa"/>
          </w:tcPr>
          <w:p>
            <w:pPr>
              <w:spacing w:before="40" w:after="40"/>
            </w:pPr>
            <w:r>
              <w:rPr>
                <w:sz w:val="18"/>
              </w:rPr>
              <w:t xml:space="preserve">1. Sample-ballot lookup by address 2. Candidate profiles + Candidate Connection survey 3. Ballot-measure analysis incl. readability scoring</w:t>
            </w:r>
          </w:p>
        </w:tc>
        <w:tc>
          <w:tcPr>
            <w:tcW w:w="1680" w:type="dxa"/>
          </w:tcPr>
          <w:p>
            <w:pPr>
              <w:spacing w:before="40" w:after="40"/>
            </w:pPr>
            <w:r>
              <w:rPr>
                <w:sz w:val="18"/>
              </w:rPr>
              <w:t xml:space="preserve">Voters, journalists, researchers, campaigns</w:t>
            </w:r>
          </w:p>
        </w:tc>
        <w:tc>
          <w:tcPr>
            <w:tcW w:w="1680" w:type="dxa"/>
          </w:tcPr>
          <w:p>
            <w:pPr>
              <w:spacing w:before="40" w:after="40"/>
            </w:pPr>
            <w:r>
              <w:rPr>
                <w:b/>
                <w:sz w:val="18"/>
              </w:rPr>
              <w:t xml:space="preserve">Lucy Burns Institute</w:t>
            </w:r>
            <w:r>
              <w:rPr>
                <w:sz w:val="18"/>
              </w:rPr>
              <w:t xml:space="preserve">, 501(c)(3). </w:t>
            </w:r>
            <w:r>
              <w:rPr>
                <w:b/>
                <w:sz w:val="18"/>
              </w:rPr>
              <w:t xml:space="preserve">FY2024: $8.9M revenue, $9.2M expenses, $5.2M net assets</w:t>
            </w:r>
            <w:r>
              <w:rPr>
                <w:sz w:val="18"/>
              </w:rPr>
              <w:t xml:space="preserve"> (</w:t>
            </w:r>
            <w:hyperlink r:id="rHl48">
              <w:r>
                <w:rPr>
                  <w:rStyle w:val="Hyperlink"/>
                  <w:sz w:val="18"/>
                </w:rPr>
                <w:t xml:space="preserve">philanthropy.org 990</w:t>
              </w:r>
            </w:hyperlink>
            <w:r>
              <w:rPr>
                <w:sz w:val="18"/>
              </w:rPr>
              <w:t xml:space="preserve">)</w:t>
            </w:r>
          </w:p>
        </w:tc>
        <w:tc>
          <w:tcPr>
            <w:tcW w:w="1680" w:type="dxa"/>
          </w:tcPr>
          <w:p>
            <w:pPr>
              <w:spacing w:before="40" w:after="40"/>
            </w:pPr>
            <w:r>
              <w:rPr>
                <w:b/>
                <w:sz w:val="18"/>
              </w:rPr>
              <w:t xml:space="preserve">Only 19.2% of candidates</w:t>
            </w:r>
            <w:r>
              <w:rPr>
                <w:sz w:val="18"/>
              </w:rPr>
              <w:t xml:space="preserve"> completed its survey in 2024 (its best year); curates rather than reports — no ground reporting; historical donor list drew right-leaning-funding criticism (</w:t>
            </w:r>
            <w:hyperlink r:id="rHl49">
              <w:r>
                <w:rPr>
                  <w:rStyle w:val="Hyperlink"/>
                  <w:sz w:val="18"/>
                </w:rPr>
                <w:t xml:space="preserve">SourceWatch</w:t>
              </w:r>
            </w:hyperlink>
            <w:r>
              <w:rPr>
                <w:sz w:val="18"/>
              </w:rPr>
              <w:t xml:space="preserve">)</w:t>
            </w:r>
          </w:p>
        </w:tc>
      </w:tr>
      <w:tr>
        <w:tc>
          <w:tcPr>
            <w:tcW w:w="1680" w:type="dxa"/>
          </w:tcPr>
          <w:p>
            <w:pPr>
              <w:spacing w:before="40" w:after="40"/>
            </w:pPr>
            <w:r>
              <w:rPr>
                <w:b/>
                <w:sz w:val="18"/>
              </w:rPr>
              <w:t xml:space="preserve">2. VOTE411</w:t>
            </w:r>
            <w:r>
              <w:rPr>
                <w:sz w:val="18"/>
              </w:rPr>
              <w:t xml:space="preserve"> (League of Women Voters Ed. Fund)</w:t>
            </w:r>
          </w:p>
        </w:tc>
        <w:tc>
          <w:tcPr>
            <w:tcW w:w="1680" w:type="dxa"/>
          </w:tcPr>
          <w:p>
            <w:pPr>
              <w:spacing w:before="40" w:after="40"/>
            </w:pPr>
            <w:r>
              <w:rPr>
                <w:b/>
                <w:sz w:val="18"/>
              </w:rPr>
              <w:t xml:space="preserve">Free.</w:t>
            </w:r>
            <w:r>
              <w:rPr>
                <w:sz w:val="18"/>
              </w:rPr>
              <w:t xml:space="preserve"> No paid tier — </w:t>
            </w:r>
            <w:hyperlink r:id="rHl17">
              <w:r>
                <w:rPr>
                  <w:rStyle w:val="Hyperlink"/>
                  <w:sz w:val="18"/>
                </w:rPr>
                <w:t xml:space="preserve">VOTE411</w:t>
              </w:r>
            </w:hyperlink>
          </w:p>
        </w:tc>
        <w:tc>
          <w:tcPr>
            <w:tcW w:w="1680" w:type="dxa"/>
          </w:tcPr>
          <w:p>
            <w:pPr>
              <w:spacing w:before="40" w:after="40"/>
            </w:pPr>
            <w:r>
              <w:rPr>
                <w:sz w:val="18"/>
              </w:rPr>
              <w:t xml:space="preserve">1. Address → personalized ballot 2. Identical questions to every candidate, published verbatim, with non-response flagged 3. Dates, deadlines, registration status</w:t>
            </w:r>
          </w:p>
        </w:tc>
        <w:tc>
          <w:tcPr>
            <w:tcW w:w="1680" w:type="dxa"/>
          </w:tcPr>
          <w:p>
            <w:pPr>
              <w:spacing w:before="40" w:after="40"/>
            </w:pPr>
            <w:r>
              <w:rPr>
                <w:sz w:val="18"/>
              </w:rPr>
              <w:t xml:space="preserve">General voters; </w:t>
            </w:r>
            <w:r>
              <w:rPr>
                <w:b/>
                <w:sz w:val="18"/>
              </w:rPr>
              <w:t xml:space="preserve">9M+ users across 29,000+ races in 2024</w:t>
            </w:r>
          </w:p>
        </w:tc>
        <w:tc>
          <w:tcPr>
            <w:tcW w:w="1680" w:type="dxa"/>
          </w:tcPr>
          <w:p>
            <w:pPr>
              <w:spacing w:before="40" w:after="40"/>
            </w:pPr>
            <w:r>
              <w:rPr>
                <w:sz w:val="18"/>
              </w:rPr>
              <w:t xml:space="preserve">LWV Education Fund, 501(c)(3); </w:t>
            </w:r>
            <w:r>
              <w:rPr>
                <w:b/>
                <w:sz w:val="18"/>
              </w:rPr>
              <w:t xml:space="preserve">candidate research done largely by local volunteers</w:t>
            </w:r>
            <w:r>
              <w:rPr>
                <w:sz w:val="18"/>
              </w:rPr>
              <w:t xml:space="preserve"> </w:t>
            </w:r>
            <w:r>
              <w:rPr>
                <w:rFonts w:ascii="Consolas" w:hAnsi="Consolas"/>
                <w:sz w:val="18"/>
              </w:rPr>
              <w:t xml:space="preserve">[revenue figure not retrieved]</w:t>
            </w:r>
          </w:p>
        </w:tc>
        <w:tc>
          <w:tcPr>
            <w:tcW w:w="1680" w:type="dxa"/>
          </w:tcPr>
          <w:p>
            <w:pPr>
              <w:spacing w:before="40" w:after="40"/>
            </w:pPr>
            <w:r>
              <w:rPr>
                <w:sz w:val="18"/>
              </w:rPr>
              <w:t xml:space="preserve">Candidate non-response, worst at state level; </w:t>
            </w:r>
            <w:r>
              <w:rPr>
                <w:b/>
                <w:sz w:val="18"/>
              </w:rPr>
              <w:t xml:space="preserve">partisan asymmetry</w:t>
            </w:r>
            <w:r>
              <w:rPr>
                <w:sz w:val="18"/>
              </w:rPr>
              <w:t xml:space="preserve"> — Republicans increasingly decline over LWV policy positions; Alabama's Secretary of State publicly called it a "data-mining sham" (</w:t>
            </w:r>
            <w:hyperlink r:id="rHl50">
              <w:r>
                <w:rPr>
                  <w:rStyle w:val="Hyperlink"/>
                  <w:sz w:val="18"/>
                </w:rPr>
                <w:t xml:space="preserve">AL Reporter</w:t>
              </w:r>
            </w:hyperlink>
            <w:r>
              <w:rPr>
                <w:sz w:val="18"/>
              </w:rPr>
              <w:t xml:space="preserve">)</w:t>
            </w:r>
          </w:p>
        </w:tc>
      </w:tr>
      <w:tr>
        <w:tc>
          <w:tcPr>
            <w:tcW w:w="1680" w:type="dxa"/>
          </w:tcPr>
          <w:p>
            <w:pPr>
              <w:spacing w:before="40" w:after="40"/>
            </w:pPr>
            <w:r>
              <w:rPr>
                <w:b/>
                <w:sz w:val="18"/>
              </w:rPr>
              <w:t xml:space="preserve">3. BallotReady</w:t>
            </w:r>
          </w:p>
        </w:tc>
        <w:tc>
          <w:tcPr>
            <w:tcW w:w="1680" w:type="dxa"/>
          </w:tcPr>
          <w:p>
            <w:pPr>
              <w:spacing w:before="40" w:after="40"/>
            </w:pPr>
            <w:r>
              <w:rPr>
                <w:b/>
                <w:sz w:val="18"/>
              </w:rPr>
              <w:t xml:space="preserve">Not published — demo/contact sales only</w:t>
            </w:r>
            <w:r>
              <w:rPr>
                <w:sz w:val="18"/>
              </w:rPr>
              <w:t xml:space="preserve"> — </w:t>
            </w:r>
            <w:hyperlink r:id="rHl51">
              <w:r>
                <w:rPr>
                  <w:rStyle w:val="Hyperlink"/>
                  <w:sz w:val="18"/>
                </w:rPr>
                <w:t xml:space="preserve">organizations.ballotready.org</w:t>
              </w:r>
            </w:hyperlink>
          </w:p>
        </w:tc>
        <w:tc>
          <w:tcPr>
            <w:tcW w:w="1680" w:type="dxa"/>
          </w:tcPr>
          <w:p>
            <w:pPr>
              <w:spacing w:before="40" w:after="40"/>
            </w:pPr>
            <w:r>
              <w:rPr>
                <w:sz w:val="18"/>
              </w:rPr>
              <w:t xml:space="preserve">1. Civic Center platform + Officeholders API 2. Personalized multilingual, accessible ballot 3. Automated email/SMS reminders with CRM (VAN) integration</w:t>
            </w:r>
          </w:p>
        </w:tc>
        <w:tc>
          <w:tcPr>
            <w:tcW w:w="1680" w:type="dxa"/>
          </w:tcPr>
          <w:p>
            <w:pPr>
              <w:spacing w:before="40" w:after="40"/>
            </w:pPr>
            <w:r>
              <w:rPr>
                <w:b/>
                <w:sz w:val="18"/>
              </w:rPr>
              <w:t xml:space="preserve">Organizations, not voters</w:t>
            </w:r>
            <w:r>
              <w:rPr>
                <w:sz w:val="18"/>
              </w:rPr>
              <w:t xml:space="preserve"> — campaigns, advocacy groups, universities</w:t>
            </w:r>
          </w:p>
        </w:tc>
        <w:tc>
          <w:tcPr>
            <w:tcW w:w="1680" w:type="dxa"/>
          </w:tcPr>
          <w:p>
            <w:pPr>
              <w:spacing w:before="40" w:after="40"/>
            </w:pPr>
            <w:r>
              <w:rPr>
                <w:sz w:val="18"/>
              </w:rPr>
              <w:t xml:space="preserve">Private company </w:t>
            </w:r>
            <w:r>
              <w:rPr>
                <w:rFonts w:ascii="Consolas" w:hAnsi="Consolas"/>
                <w:sz w:val="18"/>
              </w:rPr>
              <w:t xml:space="preserve">[funding not verified — Crunchbase/PitchBook paywalled]</w:t>
            </w:r>
          </w:p>
        </w:tc>
        <w:tc>
          <w:tcPr>
            <w:tcW w:w="1680" w:type="dxa"/>
          </w:tcPr>
          <w:p>
            <w:pPr>
              <w:spacing w:before="40" w:after="40"/>
            </w:pPr>
            <w:r>
              <w:rPr>
                <w:sz w:val="18"/>
              </w:rPr>
              <w:t xml:space="preserve">No published pricing; </w:t>
            </w:r>
            <w:r>
              <w:rPr>
                <w:b/>
                <w:sz w:val="18"/>
              </w:rPr>
              <w:t xml:space="preserve">voters are not the customer</w:t>
            </w:r>
            <w:r>
              <w:rPr>
                <w:sz w:val="18"/>
              </w:rPr>
              <w:t xml:space="preserve">; employees rate compensation </w:t>
            </w:r>
            <w:r>
              <w:rPr>
                <w:b/>
                <w:sz w:val="18"/>
              </w:rPr>
              <w:t xml:space="preserve">2.7/5</w:t>
            </w:r>
            <w:r>
              <w:rPr>
                <w:sz w:val="18"/>
              </w:rPr>
              <w:t xml:space="preserve"> on Glassdoor </w:t>
            </w:r>
            <w:r>
              <w:rPr>
                <w:rFonts w:ascii="Consolas" w:hAnsi="Consolas"/>
                <w:sz w:val="18"/>
              </w:rPr>
              <w:t xml:space="preserve">[employee review, not a user complaint]</w:t>
            </w:r>
          </w:p>
        </w:tc>
      </w:tr>
      <w:tr>
        <w:tc>
          <w:tcPr>
            <w:tcW w:w="1680" w:type="dxa"/>
          </w:tcPr>
          <w:p>
            <w:pPr>
              <w:spacing w:before="40" w:after="40"/>
            </w:pPr>
            <w:r>
              <w:rPr>
                <w:b/>
                <w:sz w:val="18"/>
              </w:rPr>
              <w:t xml:space="preserve">4. Vote.org</w:t>
            </w:r>
          </w:p>
        </w:tc>
        <w:tc>
          <w:tcPr>
            <w:tcW w:w="1680" w:type="dxa"/>
          </w:tcPr>
          <w:p>
            <w:pPr>
              <w:spacing w:before="40" w:after="40"/>
            </w:pPr>
            <w:r>
              <w:rPr>
                <w:b/>
                <w:sz w:val="18"/>
              </w:rPr>
              <w:t xml:space="preserve">Free.</w:t>
            </w:r>
            <w:r>
              <w:rPr>
                <w:sz w:val="18"/>
              </w:rPr>
              <w:t xml:space="preserve"> Donation-funded — </w:t>
            </w:r>
            <w:hyperlink r:id="rHl52">
              <w:r>
                <w:rPr>
                  <w:rStyle w:val="Hyperlink"/>
                  <w:sz w:val="18"/>
                </w:rPr>
                <w:t xml:space="preserve">financials</w:t>
              </w:r>
            </w:hyperlink>
          </w:p>
        </w:tc>
        <w:tc>
          <w:tcPr>
            <w:tcW w:w="1680" w:type="dxa"/>
          </w:tcPr>
          <w:p>
            <w:pPr>
              <w:spacing w:before="40" w:after="40"/>
            </w:pPr>
            <w:r>
              <w:rPr>
                <w:sz w:val="18"/>
              </w:rPr>
              <w:t xml:space="preserve">1. Registration check + absentee request 2. </w:t>
            </w:r>
            <w:r>
              <w:rPr>
                <w:b/>
                <w:sz w:val="18"/>
              </w:rPr>
              <w:t xml:space="preserve">Early-voting calendar by state</w:t>
            </w:r>
            <w:r>
              <w:rPr>
                <w:sz w:val="18"/>
              </w:rPr>
              <w:t xml:space="preserve"> 3. Deadline reminders by email/SMS</w:t>
            </w:r>
          </w:p>
        </w:tc>
        <w:tc>
          <w:tcPr>
            <w:tcW w:w="1680" w:type="dxa"/>
          </w:tcPr>
          <w:p>
            <w:pPr>
              <w:spacing w:before="40" w:after="40"/>
            </w:pPr>
            <w:r>
              <w:rPr>
                <w:sz w:val="18"/>
              </w:rPr>
              <w:t xml:space="preserve">Unregistered and low-propensity voters</w:t>
            </w:r>
          </w:p>
        </w:tc>
        <w:tc>
          <w:tcPr>
            <w:tcW w:w="1680" w:type="dxa"/>
          </w:tcPr>
          <w:p>
            <w:pPr>
              <w:spacing w:before="40" w:after="40"/>
            </w:pPr>
            <w:r>
              <w:rPr>
                <w:sz w:val="18"/>
              </w:rPr>
              <w:t xml:space="preserve">501(c)(3). </w:t>
            </w:r>
            <w:r>
              <w:rPr>
                <w:b/>
                <w:sz w:val="18"/>
              </w:rPr>
              <w:t xml:space="preserve">2021 Form 990: $3.26M revenue, $4.41M expenses</w:t>
            </w:r>
            <w:r>
              <w:rPr>
                <w:sz w:val="18"/>
              </w:rPr>
              <w:t xml:space="preserve">; claims 72¢ of every dollar goes to programming </w:t>
            </w:r>
            <w:r>
              <w:rPr>
                <w:rFonts w:ascii="Consolas" w:hAnsi="Consolas"/>
                <w:sz w:val="18"/>
              </w:rPr>
              <w:t xml:space="preserve">[2024 figures not retrieved]</w:t>
            </w:r>
          </w:p>
        </w:tc>
        <w:tc>
          <w:tcPr>
            <w:tcW w:w="1680" w:type="dxa"/>
          </w:tcPr>
          <w:p>
            <w:pPr>
              <w:spacing w:before="40" w:after="40"/>
            </w:pPr>
            <w:r>
              <w:rPr>
                <w:b/>
                <w:sz w:val="18"/>
              </w:rPr>
              <w:t xml:space="preserve">Zero Trustpilot reviews</w:t>
            </w:r>
            <w:r>
              <w:rPr>
                <w:sz w:val="18"/>
              </w:rPr>
              <w:t xml:space="preserve"> — no public feedback channel exists; no candidate or ballot-measure content at all; no mobile app</w:t>
            </w:r>
          </w:p>
        </w:tc>
      </w:tr>
      <w:tr>
        <w:tc>
          <w:tcPr>
            <w:tcW w:w="1680" w:type="dxa"/>
          </w:tcPr>
          <w:p>
            <w:pPr>
              <w:spacing w:before="40" w:after="40"/>
            </w:pPr>
            <w:r>
              <w:rPr>
                <w:b/>
                <w:sz w:val="18"/>
              </w:rPr>
              <w:t xml:space="preserve">5. Ground News</w:t>
            </w:r>
            <w:r>
              <w:rPr>
                <w:sz w:val="18"/>
              </w:rPr>
              <w:t xml:space="preserve"> *(the only product addressing critique of political messaging)*</w:t>
            </w:r>
          </w:p>
        </w:tc>
        <w:tc>
          <w:tcPr>
            <w:tcW w:w="1680" w:type="dxa"/>
          </w:tcPr>
          <w:p>
            <w:pPr>
              <w:spacing w:before="40" w:after="40"/>
            </w:pPr>
            <w:r>
              <w:rPr>
                <w:b/>
                <w:sz w:val="18"/>
              </w:rPr>
              <w:t xml:space="preserve">Vantage $8.33/month billed annually</w:t>
            </w:r>
            <w:r>
              <w:rPr>
                <w:sz w:val="18"/>
              </w:rPr>
              <w:t xml:space="preserve">, free tier available — </w:t>
            </w:r>
            <w:hyperlink r:id="rHl53">
              <w:r>
                <w:rPr>
                  <w:rStyle w:val="Hyperlink"/>
                  <w:sz w:val="18"/>
                </w:rPr>
                <w:t xml:space="preserve">subscribe page</w:t>
              </w:r>
            </w:hyperlink>
          </w:p>
        </w:tc>
        <w:tc>
          <w:tcPr>
            <w:tcW w:w="1680" w:type="dxa"/>
          </w:tcPr>
          <w:p>
            <w:pPr>
              <w:spacing w:before="40" w:after="40"/>
            </w:pPr>
            <w:r>
              <w:rPr>
                <w:sz w:val="18"/>
              </w:rPr>
              <w:t xml:space="preserve">1. Bias and factuality ratings per outlet 2. "Blindspot" coverage comparison 3. Ownership and funding transparency</w:t>
            </w:r>
          </w:p>
        </w:tc>
        <w:tc>
          <w:tcPr>
            <w:tcW w:w="1680" w:type="dxa"/>
          </w:tcPr>
          <w:p>
            <w:pPr>
              <w:spacing w:before="40" w:after="40"/>
            </w:pPr>
            <w:r>
              <w:rPr>
                <w:sz w:val="18"/>
              </w:rPr>
              <w:t xml:space="preserve">News consumers who distrust media</w:t>
            </w:r>
          </w:p>
        </w:tc>
        <w:tc>
          <w:tcPr>
            <w:tcW w:w="1680" w:type="dxa"/>
          </w:tcPr>
          <w:p>
            <w:pPr>
              <w:spacing w:before="40" w:after="40"/>
            </w:pPr>
            <w:r>
              <w:rPr>
                <w:sz w:val="18"/>
              </w:rPr>
              <w:t xml:space="preserve">Private company </w:t>
            </w:r>
            <w:r>
              <w:rPr>
                <w:rFonts w:ascii="Consolas" w:hAnsi="Consolas"/>
                <w:sz w:val="18"/>
              </w:rPr>
              <w:t xml:space="preserve">[funding not verified]</w:t>
            </w:r>
          </w:p>
        </w:tc>
        <w:tc>
          <w:tcPr>
            <w:tcW w:w="1680" w:type="dxa"/>
          </w:tcPr>
          <w:p>
            <w:pPr>
              <w:spacing w:before="40" w:after="40"/>
            </w:pPr>
            <w:r>
              <w:rPr>
                <w:b/>
                <w:sz w:val="18"/>
              </w:rPr>
              <w:t xml:space="preserve">119 critical App Store reviews in 18 months:</w:t>
            </w:r>
            <w:r>
              <w:rPr>
                <w:sz w:val="18"/>
              </w:rPr>
              <w:t xml:space="preserve"> 43% pricing/paywall ("why pay for accurate information?"), 39% accusations of bias from both directions, 26% bugs (</w:t>
            </w:r>
            <w:hyperlink r:id="rHl54">
              <w:r>
                <w:rPr>
                  <w:rStyle w:val="Hyperlink"/>
                  <w:sz w:val="18"/>
                </w:rPr>
                <w:t xml:space="preserve">App Store</w:t>
              </w:r>
            </w:hyperlink>
            <w:r>
              <w:rPr>
                <w:sz w:val="18"/>
              </w:rPr>
              <w:t xml:space="preserve">)</w:t>
            </w:r>
          </w:p>
        </w:tc>
      </w:tr>
    </w:tbl>
    <w:p>
      <w:pPr>
        <w:spacing w:after="0"/>
      </w:pPr>
    </w:p>
    <w:p>
      <w:pPr>
        <w:pStyle w:val="Heading2"/>
      </w:pPr>
      <w:r>
        <w:t xml:space="preserve">Runners-up (where the actual user reviews live)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Product</w:t>
            </w:r>
          </w:p>
        </w:tc>
        <w:tc>
          <w:tcPr>
            <w:tcW w:w="3360" w:type="dxa"/>
            <w:shd w:val="clear" w:color="auto" w:fill="EFF1F3"/>
          </w:tcPr>
          <w:p>
            <w:pPr>
              <w:spacing w:before="40" w:after="40"/>
            </w:pPr>
            <w:r>
              <w:rPr>
                <w:b/>
                <w:sz w:val="18"/>
              </w:rPr>
              <w:t xml:space="preserve">Reach</w:t>
            </w:r>
          </w:p>
        </w:tc>
        <w:tc>
          <w:tcPr>
            <w:tcW w:w="3360" w:type="dxa"/>
            <w:shd w:val="clear" w:color="auto" w:fill="EFF1F3"/>
          </w:tcPr>
          <w:p>
            <w:pPr>
              <w:spacing w:before="40" w:after="40"/>
            </w:pPr>
            <w:r>
              <w:rPr>
                <w:b/>
                <w:sz w:val="18"/>
              </w:rPr>
              <w:t xml:space="preserve">Why it matters</w:t>
            </w:r>
          </w:p>
        </w:tc>
      </w:tr>
      <w:tr>
        <w:tc>
          <w:tcPr>
            <w:tcW w:w="3360" w:type="dxa"/>
          </w:tcPr>
          <w:p>
            <w:pPr>
              <w:spacing w:before="40" w:after="40"/>
            </w:pPr>
            <w:r>
              <w:rPr>
                <w:b/>
                <w:sz w:val="18"/>
              </w:rPr>
              <w:t xml:space="preserve">TurboVote</w:t>
            </w:r>
            <w:r>
              <w:rPr>
                <w:sz w:val="18"/>
              </w:rPr>
              <w:t xml:space="preserve"> (Democracy Works)</w:t>
            </w:r>
          </w:p>
        </w:tc>
        <w:tc>
          <w:tcPr>
            <w:tcW w:w="3360" w:type="dxa"/>
          </w:tcPr>
          <w:p>
            <w:pPr>
              <w:spacing w:before="40" w:after="40"/>
            </w:pPr>
            <w:r>
              <w:rPr>
                <w:sz w:val="18"/>
              </w:rPr>
              <w:t xml:space="preserve">300+ partner institutions, </w:t>
            </w:r>
            <w:r>
              <w:rPr>
                <w:b/>
                <w:sz w:val="18"/>
              </w:rPr>
              <w:t xml:space="preserve">10M+ voters registered</w:t>
            </w:r>
            <w:r>
              <w:rPr>
                <w:sz w:val="18"/>
              </w:rPr>
              <w:t xml:space="preserve">; partnered with Google for the 2026 midterms</w:t>
            </w:r>
          </w:p>
        </w:tc>
        <w:tc>
          <w:tcPr>
            <w:tcW w:w="3360" w:type="dxa"/>
          </w:tcPr>
          <w:p>
            <w:pPr>
              <w:spacing w:before="40" w:after="40"/>
            </w:pPr>
            <w:r>
              <w:rPr>
                <w:sz w:val="18"/>
              </w:rPr>
              <w:t xml:space="preserve">The reminder infrastructure incumbent; sold to institutions, invisible to voters (</w:t>
            </w:r>
            <w:hyperlink r:id="rHl55">
              <w:r>
                <w:rPr>
                  <w:rStyle w:val="Hyperlink"/>
                  <w:sz w:val="18"/>
                </w:rPr>
                <w:t xml:space="preserve">Wikipedia</w:t>
              </w:r>
            </w:hyperlink>
            <w:r>
              <w:rPr>
                <w:sz w:val="18"/>
              </w:rPr>
              <w:t xml:space="preserve">; </w:t>
            </w:r>
            <w:hyperlink r:id="rHl56">
              <w:r>
                <w:rPr>
                  <w:rStyle w:val="Hyperlink"/>
                  <w:sz w:val="18"/>
                </w:rPr>
                <w:t xml:space="preserve">Democracy Works</w:t>
              </w:r>
            </w:hyperlink>
            <w:r>
              <w:rPr>
                <w:sz w:val="18"/>
              </w:rPr>
              <w:t xml:space="preserve">)</w:t>
            </w:r>
          </w:p>
        </w:tc>
      </w:tr>
      <w:tr>
        <w:tc>
          <w:tcPr>
            <w:tcW w:w="3360" w:type="dxa"/>
          </w:tcPr>
          <w:p>
            <w:pPr>
              <w:spacing w:before="40" w:after="40"/>
            </w:pPr>
            <w:r>
              <w:rPr>
                <w:b/>
                <w:sz w:val="18"/>
              </w:rPr>
              <w:t xml:space="preserve">State SoS apps</w:t>
            </w:r>
            <w:r>
              <w:rPr>
                <w:sz w:val="18"/>
              </w:rPr>
              <w:t xml:space="preserve"> (GeauxVote, GoVoteTN)</w:t>
            </w:r>
          </w:p>
        </w:tc>
        <w:tc>
          <w:tcPr>
            <w:tcW w:w="3360" w:type="dxa"/>
          </w:tcPr>
          <w:p>
            <w:pPr>
              <w:spacing w:before="40" w:after="40"/>
            </w:pPr>
            <w:r>
              <w:rPr>
                <w:sz w:val="18"/>
              </w:rPr>
              <w:t xml:space="preserve">175 and 64 ratings; </w:t>
            </w:r>
            <w:r>
              <w:rPr>
                <w:b/>
                <w:sz w:val="18"/>
              </w:rPr>
              <w:t xml:space="preserve">3.78★ and 3.45★</w:t>
            </w:r>
          </w:p>
        </w:tc>
        <w:tc>
          <w:tcPr>
            <w:tcW w:w="3360" w:type="dxa"/>
          </w:tcPr>
          <w:p>
            <w:pPr>
              <w:spacing w:before="40" w:after="40"/>
            </w:pPr>
            <w:r>
              <w:rPr>
                <w:sz w:val="18"/>
              </w:rPr>
              <w:t xml:space="preserve">The only apps with authoritative ballot data — and reviewers report the ballot not matching the polls (Section 1)</w:t>
            </w:r>
          </w:p>
        </w:tc>
      </w:tr>
      <w:tr>
        <w:tc>
          <w:tcPr>
            <w:tcW w:w="3360" w:type="dxa"/>
          </w:tcPr>
          <w:p>
            <w:pPr>
              <w:spacing w:before="40" w:after="40"/>
            </w:pPr>
            <w:r>
              <w:rPr>
                <w:b/>
                <w:sz w:val="18"/>
              </w:rPr>
              <w:t xml:space="preserve">Politik App</w:t>
            </w:r>
          </w:p>
        </w:tc>
        <w:tc>
          <w:tcPr>
            <w:tcW w:w="3360" w:type="dxa"/>
          </w:tcPr>
          <w:p>
            <w:pPr>
              <w:spacing w:before="40" w:after="40"/>
            </w:pPr>
            <w:r>
              <w:rPr>
                <w:sz w:val="18"/>
              </w:rPr>
              <w:t xml:space="preserve">167 ratings, 4.69★</w:t>
            </w:r>
          </w:p>
        </w:tc>
        <w:tc>
          <w:tcPr>
            <w:tcW w:w="3360" w:type="dxa"/>
          </w:tcPr>
          <w:p>
            <w:pPr>
              <w:spacing w:before="40" w:after="40"/>
            </w:pPr>
            <w:r>
              <w:rPr>
                <w:sz w:val="18"/>
              </w:rPr>
              <w:t xml:space="preserve">Newest entrant; ZIP-only lookup returns wrong representatives (Section 2)</w:t>
            </w:r>
          </w:p>
        </w:tc>
      </w:tr>
      <w:tr>
        <w:tc>
          <w:tcPr>
            <w:tcW w:w="3360" w:type="dxa"/>
          </w:tcPr>
          <w:p>
            <w:pPr>
              <w:spacing w:before="40" w:after="40"/>
            </w:pPr>
            <w:r>
              <w:rPr>
                <w:b/>
                <w:sz w:val="18"/>
              </w:rPr>
              <w:t xml:space="preserve">Votemate: AI Ballot Assistant</w:t>
            </w:r>
          </w:p>
        </w:tc>
        <w:tc>
          <w:tcPr>
            <w:tcW w:w="3360" w:type="dxa"/>
          </w:tcPr>
          <w:p>
            <w:pPr>
              <w:spacing w:before="40" w:after="40"/>
            </w:pPr>
            <w:r>
              <w:rPr>
                <w:b/>
                <w:sz w:val="18"/>
              </w:rPr>
              <w:t xml:space="preserve">12 ratings</w:t>
            </w:r>
          </w:p>
        </w:tc>
        <w:tc>
          <w:tcPr>
            <w:tcW w:w="3360" w:type="dxa"/>
          </w:tcPr>
          <w:p>
            <w:pPr>
              <w:spacing w:before="40" w:after="40"/>
            </w:pPr>
            <w:r>
              <w:rPr>
                <w:sz w:val="18"/>
              </w:rPr>
              <w:t xml:space="preserve">An AI ballot assistant already exists. Nobody is using it.</w:t>
            </w:r>
          </w:p>
        </w:tc>
      </w:tr>
    </w:tbl>
    <w:p>
      <w:pPr>
        <w:spacing w:after="0"/>
      </w:pPr>
    </w:p>
    <w:p>
      <w:pPr>
        <w:pBdr>
          <w:bottom w:val="single" w:sz="6" w:space="6" w:color="C9CCD1"/>
        </w:pBdr>
      </w:pPr>
    </w:p>
    <w:p>
      <w:pPr>
        <w:pStyle w:val="Heading1"/>
      </w:pPr>
      <w:r>
        <w:t xml:space="preserve">Per-product notes</w:t>
      </w:r>
    </w:p>
    <w:p>
      <w:pPr>
        <w:pStyle w:val="Heading2"/>
      </w:pPr>
      <w:r>
        <w:t xml:space="preserve">1. Ballotpedia — the deepest data, with a hole in the middle</w:t>
      </w:r>
    </w:p>
    <w:p>
      <w:r>
        <w:t xml:space="preserve">Genuinely encyclopedic on offices, measures and results, and the only source publishing ballot-measure readability scores. But its candidate-position layer depends on candidates volunteering answers, and </w:t>
      </w:r>
      <w:r>
        <w:rPr>
          <w:b/>
        </w:rPr>
        <w:t xml:space="preserve">four in five don't</w:t>
      </w:r>
      <w:r>
        <w:t xml:space="preserve">. It curates rather than reports, so where local news has collapsed, Ballotpedia has little to curate. Its business model already includes </w:t>
      </w:r>
      <w:r>
        <w:rPr>
          <w:b/>
        </w:rPr>
        <w:t xml:space="preserve">selling API access and research</w:t>
      </w:r>
      <w:r>
        <w:t xml:space="preserve"> — meaning any app built on its data is a customer, not a competitor </w:t>
      </w:r>
      <w:r>
        <w:rPr>
          <w:rFonts w:ascii="Consolas" w:hAnsi="Consolas"/>
        </w:rPr>
        <w:t xml:space="preserve">[pricing for that API is not published]</w:t>
      </w:r>
      <w:r>
        <w:t xml:space="preserve">.</w:t>
      </w:r>
    </w:p>
    <w:p>
      <w:pPr>
        <w:pStyle w:val="Heading2"/>
      </w:pPr>
      <w:r>
        <w:t xml:space="preserve">2. VOTE411 — the most voter-facing, and the clearest warning about neutrality</w:t>
      </w:r>
    </w:p>
    <w:p>
      <w:r>
        <w:t xml:space="preserve">Nine million users, 29,000 races, free, powered by volunteers, with an admirable method: same questions to everyone, answers published verbatim, silence marked as silence. </w:t>
      </w:r>
      <w:r>
        <w:rPr>
          <w:b/>
        </w:rPr>
        <w:t xml:space="preserve">And it is still accused of partisanship</w:t>
      </w:r>
      <w:r>
        <w:t xml:space="preserve"> — Republicans increasingly decline to participate over the League's policy positions, and a sitting Secretary of State called it a data-mining sham in 2024. </w:t>
      </w:r>
      <w:r>
        <w:rPr>
          <w:b/>
        </w:rPr>
        <w:t xml:space="preserve">If a 100-year-old nonprofit using identical questions gets called partisan, an AI app writing "truthful critiques" of candidates will get called worse.</w:t>
      </w:r>
    </w:p>
    <w:p>
      <w:pPr>
        <w:pStyle w:val="Heading2"/>
      </w:pPr>
      <w:r>
        <w:t xml:space="preserve">3. BallotReady — the infrastructure play</w:t>
      </w:r>
    </w:p>
    <w:p>
      <w:r>
        <w:t xml:space="preserve">Claims coverage of 500,000+ elected officials and sells data, APIs and mail programs to organizations. Its consumer-facing guide exists, but the money comes from campaigns and advocacy groups. </w:t>
      </w:r>
      <w:r>
        <w:rPr>
          <w:b/>
        </w:rPr>
        <w:t xml:space="preserve">This is the most plausible data supplier for your app — and the most plausible competitor if it ever goes direct-to-voter.</w:t>
      </w:r>
    </w:p>
    <w:p>
      <w:pPr>
        <w:pStyle w:val="Heading2"/>
      </w:pPr>
      <w:r>
        <w:t xml:space="preserve">4. Vote.org — timing only, and the easiest feature to replicate</w:t>
      </w:r>
    </w:p>
    <w:p>
      <w:r>
        <w:t xml:space="preserve">Registration, absentee, deadlines, early-voting calendar. It does not touch candidates or ballot measures. </w:t>
      </w:r>
      <w:r>
        <w:rPr>
          <w:b/>
        </w:rPr>
        <w:t xml:space="preserve">Your "when to vote" feature competes with a free nonprofit that has done exactly this for a decade and has no app.</w:t>
      </w:r>
    </w:p>
    <w:p>
      <w:pPr>
        <w:pStyle w:val="Heading2"/>
      </w:pPr>
      <w:r>
        <w:t xml:space="preserve">5. Ground News — proof of what the critique feature costs</w:t>
      </w:r>
    </w:p>
    <w:p>
      <w:r>
        <w:t xml:space="preserve">$8.33/month for bias ratings and coverage comparison. In 18 months it collected 119 critical reviews, </w:t>
      </w:r>
      <w:r>
        <w:rPr>
          <w:b/>
        </w:rPr>
        <w:t xml:space="preserve">43% about paying for it and 39% accusing it of the very bias it claims to expose.</w:t>
      </w:r>
      <w:r>
        <w:t xml:space="preserve"> It has a full editorial apparatus and still absorbs that. Your proposed feature is strictly harder: judging *candidates*, not outlets.</w:t>
      </w:r>
    </w:p>
    <w:p>
      <w:pPr>
        <w:pBdr>
          <w:bottom w:val="single" w:sz="6" w:space="6" w:color="C9CCD1"/>
        </w:pBdr>
      </w:pPr>
    </w:p>
    <w:p>
      <w:pPr>
        <w:pStyle w:val="Heading1"/>
      </w:pPr>
      <w:r>
        <w:t xml:space="preserve">What does nobody serve well?</w:t>
      </w:r>
    </w:p>
    <w:p>
      <w:r>
        <w:rPr>
          <w:b/>
        </w:rPr>
        <w:t xml:space="preserve">1. Nobody joins timing to content.</w:t>
      </w:r>
      <w:r>
        <w:t xml:space="preserve"> Vote.org and TurboVote tell you *when*; Ballotpedia and VOTE411 tell you *who*; nothing does both in one place for one voter. The person who doesn't vote because they were "too busy" or "forgot" (22% of registered nonvoters, Section 1) is served by one set of products, and the person who doesn't vote because they "didn't like the candidates" is served by another.</w:t>
      </w:r>
    </w:p>
    <w:p>
      <w:r>
        <w:rPr>
          <w:b/>
        </w:rPr>
        <w:t xml:space="preserve">2. Nobody is on the phone.</w:t>
      </w:r>
      <w:r>
        <w:t xml:space="preserve"> All four majors are websites. The only mobile apps with authoritative ballot data are two state Secretary of State apps rated </w:t>
      </w:r>
      <w:r>
        <w:rPr>
          <w:b/>
        </w:rPr>
        <w:t xml:space="preserve">3.45★ and 3.78★</w:t>
      </w:r>
      <w:r>
        <w:t xml:space="preserve">, whose reviewers report the app's ballot not matching the real one. </w:t>
      </w:r>
      <w:r>
        <w:rPr>
          <w:b/>
        </w:rPr>
        <w:t xml:space="preserve">An accurate, offline-capable, marked-ballot-in-your-pocket app does not exist.</w:t>
      </w:r>
      <w:r>
        <w:t xml:space="preserve"> That's the gap the screenshot-taking reviewers are working around by hand.</w:t>
      </w:r>
    </w:p>
    <w:p>
      <w:r>
        <w:rPr>
          <w:b/>
        </w:rPr>
        <w:t xml:space="preserve">3. Nobody solves the missing-candidate problem.</w:t>
      </w:r>
      <w:r>
        <w:t xml:space="preserve"> 80% of candidates don't answer Ballotpedia; VOTE411 publishes blanks. </w:t>
      </w:r>
      <w:r>
        <w:rPr>
          <w:b/>
        </w:rPr>
        <w:t xml:space="preserve">This is a supply problem, not a presentation problem, and no competitor has cracked it</w:t>
      </w:r>
      <w:r>
        <w:t xml:space="preserve"> — which means your app inherits it. </w:t>
      </w:r>
      <w:r>
        <w:rPr>
          <w:rFonts w:ascii="Consolas" w:hAnsi="Consolas"/>
        </w:rPr>
        <w:t xml:space="preserve">[Scraping local news, candidate Facebook pages and filings with AI is the only path I can see, and I found no product doing it at scale — UNVERIFIED.]</w:t>
      </w:r>
    </w:p>
    <w:p>
      <w:r>
        <w:rPr>
          <w:b/>
        </w:rPr>
        <w:t xml:space="preserve">4. Nobody critiques political advertising for voters.</w:t>
      </w:r>
      <w:r>
        <w:t xml:space="preserve"> $11B will be spent in this cycle (Section 1). Ground News rates *news outlets*; no product rates *candidate ads*. </w:t>
      </w:r>
      <w:r>
        <w:rPr>
          <w:b/>
        </w:rPr>
        <w:t xml:space="preserve">This is genuinely unoccupied — and Ground News's review pattern shows exactly why: the market punishes the attempt.</w:t>
      </w:r>
    </w:p>
    <w:p>
      <w:r>
        <w:rPr>
          <w:b/>
        </w:rPr>
        <w:t xml:space="preserve">5. Nobody serves non-English speakers well.</w:t>
      </w:r>
      <w:r>
        <w:t xml:space="preserve"> BallotReady advertises multilingual support; ISD found AI answers in Spanish </w:t>
      </w:r>
      <w:r>
        <w:rPr>
          <w:b/>
        </w:rPr>
        <w:t xml:space="preserve">16% less likely to be accurate</w:t>
      </w:r>
      <w:r>
        <w:t xml:space="preserve"> (Section 1). Nothing in this set is built Spanish-first.</w:t>
      </w:r>
    </w:p>
    <w:p>
      <w:r>
        <w:rPr>
          <w:b/>
        </w:rPr>
        <w:t xml:space="preserve">6. Nobody serves accessibility.</w:t>
      </w:r>
      <w:r>
        <w:t xml:space="preserve"> A blind reviewer using VoiceOver said the current apps are unhelpful (Section 2). BallotReady claims accessibility standards; the actual apps don't deliver it.</w:t>
      </w:r>
    </w:p>
    <w:p>
      <w:r>
        <w:rPr>
          <w:b/>
        </w:rPr>
        <w:t xml:space="preserve">7. Nobody has a business model that isn't donations.</w:t>
      </w:r>
      <w:r>
        <w:t xml:space="preserve"> Four of five are nonprofits or foundation-funded. The one that charges ($8.33/month) is accused of monetizing truth. </w:t>
      </w:r>
      <w:r>
        <w:rPr>
          <w:b/>
        </w:rPr>
        <w:t xml:space="preserve">That is the single most important strategic fact in this file</w:t>
      </w:r>
      <w:r>
        <w:t xml:space="preserve"> — the category has no proven consumer willingness to pay, which is the subject of the next section.</w:t>
      </w:r>
    </w:p>
    <w:p>
      <w:pPr>
        <w:pStyle w:val="Heading2"/>
      </w:pPr>
      <w:r>
        <w:t xml:space="preserve">The sharpest wedge</w:t>
      </w:r>
    </w:p>
    <w:p>
      <w:r>
        <w:rPr>
          <w:b/>
        </w:rPr>
        <w:t xml:space="preserve">An accurate mobile app that puts the marked sample ballot, the dates, and a plain-English explanation of each measure in one offline-capable place — built Spanish-first and accessible — and leaves candidate critique alone.</w:t>
      </w:r>
      <w:r>
        <w:t xml:space="preserve"> Every element of that is empty above, and it avoids the one feature (truthful critique) that the evidence says will get you accused of partisanship while people refuse to pay for it.</w:t>
      </w:r>
    </w:p>
    <w:p>
      <w:pPr>
        <w:pBdr>
          <w:bottom w:val="single" w:sz="6" w:space="6" w:color="C9CCD1"/>
        </w:pBdr>
      </w:pPr>
    </w:p>
    <w:p>
      <w:pPr>
        <w:pStyle w:val="Heading1"/>
      </w:pPr>
      <w:r>
        <w:t xml:space="preserve">Flags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b/>
                <w:sz w:val="18"/>
              </w:rPr>
              <w:t xml:space="preserve">Complaints for products 1–4</w:t>
            </w:r>
          </w:p>
        </w:tc>
        <w:tc>
          <w:tcPr>
            <w:tcW w:w="5040" w:type="dxa"/>
          </w:tcPr>
          <w:p>
            <w:pPr>
              <w:spacing w:before="40" w:after="40"/>
            </w:pPr>
            <w:r>
              <w:rPr>
                <w:sz w:val="18"/>
              </w:rPr>
              <w:t xml:space="preserve">⚠️ </w:t>
            </w:r>
            <w:r>
              <w:rPr>
                <w:b/>
                <w:sz w:val="18"/>
              </w:rPr>
              <w:t xml:space="preserve">Not user reviews.</w:t>
            </w:r>
            <w:r>
              <w:rPr>
                <w:sz w:val="18"/>
              </w:rPr>
              <w:t xml:space="preserve"> No review channel exists for these websites (Trustpilot: zero reviews for Vote.org, no Ballotpedia profile; no iOS apps). I substituted documented criticisms from news coverage, officials and the organizations' own disclosures, and labelled each.</w:t>
            </w:r>
          </w:p>
        </w:tc>
      </w:tr>
      <w:tr>
        <w:tc>
          <w:tcPr>
            <w:tcW w:w="5040" w:type="dxa"/>
          </w:tcPr>
          <w:p>
            <w:pPr>
              <w:spacing w:before="40" w:after="40"/>
            </w:pPr>
            <w:r>
              <w:rPr>
                <w:b/>
                <w:sz w:val="18"/>
              </w:rPr>
              <w:t xml:space="preserve">BallotReady pricing and funding</w:t>
            </w:r>
          </w:p>
        </w:tc>
        <w:tc>
          <w:tcPr>
            <w:tcW w:w="5040" w:type="dxa"/>
          </w:tcPr>
          <w:p>
            <w:pPr>
              <w:spacing w:before="40" w:after="40"/>
            </w:pPr>
            <w:r>
              <w:rPr>
                <w:sz w:val="18"/>
              </w:rPr>
              <w:t xml:space="preserve">❌ Not published; Crunchbase/PitchBook paywalled to this tool. </w:t>
            </w:r>
            <w:r>
              <w:rPr>
                <w:rFonts w:ascii="Consolas" w:hAnsi="Consolas"/>
                <w:sz w:val="18"/>
              </w:rPr>
              <w:t xml:space="preserve">[UNVERIFIED]</w:t>
            </w:r>
          </w:p>
        </w:tc>
      </w:tr>
      <w:tr>
        <w:tc>
          <w:tcPr>
            <w:tcW w:w="5040" w:type="dxa"/>
          </w:tcPr>
          <w:p>
            <w:pPr>
              <w:spacing w:before="40" w:after="40"/>
            </w:pPr>
            <w:r>
              <w:rPr>
                <w:b/>
                <w:sz w:val="18"/>
              </w:rPr>
              <w:t xml:space="preserve">Ground News funding</w:t>
            </w:r>
          </w:p>
        </w:tc>
        <w:tc>
          <w:tcPr>
            <w:tcW w:w="5040" w:type="dxa"/>
          </w:tcPr>
          <w:p>
            <w:pPr>
              <w:spacing w:before="40" w:after="40"/>
            </w:pPr>
            <w:r>
              <w:rPr>
                <w:sz w:val="18"/>
              </w:rPr>
              <w:t xml:space="preserve">❌ Not verified.</w:t>
            </w:r>
          </w:p>
        </w:tc>
      </w:tr>
      <w:tr>
        <w:tc>
          <w:tcPr>
            <w:tcW w:w="5040" w:type="dxa"/>
          </w:tcPr>
          <w:p>
            <w:pPr>
              <w:spacing w:before="40" w:after="40"/>
            </w:pPr>
            <w:r>
              <w:rPr>
                <w:b/>
                <w:sz w:val="18"/>
              </w:rPr>
              <w:t xml:space="preserve">Vote.org 2024 financials</w:t>
            </w:r>
          </w:p>
        </w:tc>
        <w:tc>
          <w:tcPr>
            <w:tcW w:w="5040" w:type="dxa"/>
          </w:tcPr>
          <w:p>
            <w:pPr>
              <w:spacing w:before="40" w:after="40"/>
            </w:pPr>
            <w:r>
              <w:rPr>
                <w:sz w:val="18"/>
              </w:rPr>
              <w:t xml:space="preserve">⚠️ Only the 2021 Form 990 figures were retrievable; the 2024 impact report is a PDF I did not open.</w:t>
            </w:r>
          </w:p>
        </w:tc>
      </w:tr>
      <w:tr>
        <w:tc>
          <w:tcPr>
            <w:tcW w:w="5040" w:type="dxa"/>
          </w:tcPr>
          <w:p>
            <w:pPr>
              <w:spacing w:before="40" w:after="40"/>
            </w:pPr>
            <w:r>
              <w:rPr>
                <w:b/>
                <w:sz w:val="18"/>
              </w:rPr>
              <w:t xml:space="preserve">VOTE411 revenue</w:t>
            </w:r>
          </w:p>
        </w:tc>
        <w:tc>
          <w:tcPr>
            <w:tcW w:w="5040" w:type="dxa"/>
          </w:tcPr>
          <w:p>
            <w:pPr>
              <w:spacing w:before="40" w:after="40"/>
            </w:pPr>
            <w:r>
              <w:rPr>
                <w:sz w:val="18"/>
              </w:rPr>
              <w:t xml:space="preserve">❌ Not retrieved — LWV Education Fund financials not pulled.</w:t>
            </w:r>
          </w:p>
        </w:tc>
      </w:tr>
      <w:tr>
        <w:tc>
          <w:tcPr>
            <w:tcW w:w="5040" w:type="dxa"/>
          </w:tcPr>
          <w:p>
            <w:pPr>
              <w:spacing w:before="40" w:after="40"/>
            </w:pPr>
            <w:r>
              <w:rPr>
                <w:b/>
                <w:sz w:val="18"/>
              </w:rPr>
              <w:t xml:space="preserve">Ballotpedia API/Premium pricing</w:t>
            </w:r>
          </w:p>
        </w:tc>
        <w:tc>
          <w:tcPr>
            <w:tcW w:w="5040" w:type="dxa"/>
          </w:tcPr>
          <w:p>
            <w:pPr>
              <w:spacing w:before="40" w:after="40"/>
            </w:pPr>
            <w:r>
              <w:rPr>
                <w:sz w:val="18"/>
              </w:rPr>
              <w:t xml:space="preserve">❌ Not published.</w:t>
            </w:r>
          </w:p>
        </w:tc>
      </w:tr>
      <w:tr>
        <w:tc>
          <w:tcPr>
            <w:tcW w:w="5040" w:type="dxa"/>
          </w:tcPr>
          <w:p>
            <w:pPr>
              <w:spacing w:before="40" w:after="40"/>
            </w:pPr>
            <w:r>
              <w:rPr>
                <w:b/>
                <w:sz w:val="18"/>
              </w:rPr>
              <w:t xml:space="preserve">Glassdoor 2.7/5 for BallotReady</w:t>
            </w:r>
          </w:p>
        </w:tc>
        <w:tc>
          <w:tcPr>
            <w:tcW w:w="5040" w:type="dxa"/>
          </w:tcPr>
          <w:p>
            <w:pPr>
              <w:spacing w:before="40" w:after="40"/>
            </w:pPr>
            <w:r>
              <w:rPr>
                <w:sz w:val="18"/>
              </w:rPr>
              <w:t xml:space="preserve">⚠️ </w:t>
            </w:r>
            <w:r>
              <w:rPr>
                <w:b/>
                <w:sz w:val="18"/>
              </w:rPr>
              <w:t xml:space="preserve">Employee</w:t>
            </w:r>
            <w:r>
              <w:rPr>
                <w:sz w:val="18"/>
              </w:rPr>
              <w:t xml:space="preserve"> compensation rating, not a user complaint. Included only because no user channel exists; do not present it as customer feedback.</w:t>
            </w:r>
          </w:p>
        </w:tc>
      </w:tr>
      <w:tr>
        <w:tc>
          <w:tcPr>
            <w:tcW w:w="5040" w:type="dxa"/>
          </w:tcPr>
          <w:p>
            <w:pPr>
              <w:spacing w:before="40" w:after="40"/>
            </w:pPr>
            <w:r>
              <w:rPr>
                <w:b/>
                <w:sz w:val="18"/>
              </w:rPr>
              <w:t xml:space="preserve">"None of the majors has an iOS app"</w:t>
            </w:r>
          </w:p>
        </w:tc>
        <w:tc>
          <w:tcPr>
            <w:tcW w:w="5040" w:type="dxa"/>
          </w:tcPr>
          <w:p>
            <w:pPr>
              <w:spacing w:before="40" w:after="40"/>
            </w:pPr>
            <w:r>
              <w:rPr>
                <w:sz w:val="18"/>
              </w:rPr>
              <w:t xml:space="preserve">⚠️ Based on App Store search by brand name returning no first-party app. A white-labeled or regional app could exist unsurfaced.</w:t>
            </w:r>
          </w:p>
        </w:tc>
      </w:tr>
      <w:tr>
        <w:tc>
          <w:tcPr>
            <w:tcW w:w="5040" w:type="dxa"/>
          </w:tcPr>
          <w:p>
            <w:pPr>
              <w:spacing w:before="40" w:after="40"/>
            </w:pPr>
            <w:r>
              <w:rPr>
                <w:b/>
                <w:sz w:val="18"/>
              </w:rPr>
              <w:t xml:space="preserve">Partisan-asymmetry claim for VOTE411</w:t>
            </w:r>
          </w:p>
        </w:tc>
        <w:tc>
          <w:tcPr>
            <w:tcW w:w="5040" w:type="dxa"/>
          </w:tcPr>
          <w:p>
            <w:pPr>
              <w:spacing w:before="40" w:after="40"/>
            </w:pPr>
            <w:r>
              <w:rPr>
                <w:sz w:val="18"/>
              </w:rPr>
              <w:t xml:space="preserve">⚠️ From secondary reporting on candidate participation, not a measured response-rate breakdown by party.</w:t>
            </w:r>
          </w:p>
        </w:tc>
      </w:tr>
      <w:tr>
        <w:tc>
          <w:tcPr>
            <w:tcW w:w="5040" w:type="dxa"/>
          </w:tcPr>
          <w:p>
            <w:pPr>
              <w:spacing w:before="40" w:after="40"/>
            </w:pPr>
            <w:r>
              <w:rPr>
                <w:b/>
                <w:sz w:val="18"/>
              </w:rPr>
              <w:t xml:space="preserve">G2 / Capterra / Reddit</w:t>
            </w:r>
          </w:p>
        </w:tc>
        <w:tc>
          <w:tcPr>
            <w:tcW w:w="5040" w:type="dxa"/>
          </w:tcPr>
          <w:p>
            <w:pPr>
              <w:spacing w:before="40" w:after="40"/>
            </w:pPr>
            <w:r>
              <w:rPr>
                <w:sz w:val="18"/>
              </w:rPr>
              <w:t xml:space="preserve">❌ Blocked or irrelevant (Capterra covers county election-administration software only).</w:t>
            </w:r>
          </w:p>
        </w:tc>
      </w:tr>
    </w:tbl>
    <w:p>
      <w:pPr>
        <w:spacing w:after="0"/>
      </w:pPr>
    </w:p>
    <w:p>
      <w:r>
        <w:br w:type="page"/>
      </w:r>
    </w:p>
    <w:p>
      <w:pPr>
        <w:pStyle w:val="Title"/>
      </w:pPr>
      <w:r>
        <w:t xml:space="preserve">Bottom-Up Market Size — $4.99/month Voting App</w:t>
      </w:r>
    </w:p>
    <w:p>
      <w:r>
        <w:rPr>
          <w:b/>
        </w:rPr>
        <w:t xml:space="preserve">Prepared:</w:t>
      </w:r>
      <w:r>
        <w:t xml:space="preserve"> September 22, 2026</w:t>
      </w:r>
    </w:p>
    <w:p>
      <w:r>
        <w:rPr>
          <w:b/>
        </w:rPr>
        <w:t xml:space="preserve">Price modeled:</w:t>
      </w:r>
      <w:r>
        <w:t xml:space="preserve"> $4.99/month consumer subscription (your choice; the prompt left the price as a placeholder).</w:t>
      </w:r>
    </w:p>
    <w:p>
      <w:r>
        <w:rPr>
          <w:b/>
        </w:rPr>
        <w:t xml:space="preserve">Method:</w:t>
      </w:r>
      <w:r>
        <w:t xml:space="preserve"> Population → behavioral gates → adoption → revenue. Every population figure comes from a named government or organizational source. </w:t>
      </w:r>
      <w:r>
        <w:rPr>
          <w:b/>
        </w:rPr>
        <w:t xml:space="preserve">No top-down percentage of any market total is used.</w:t>
      </w:r>
    </w:p>
    <w:p>
      <w:pPr>
        <w:pBdr>
          <w:bottom w:val="single" w:sz="6" w:space="6" w:color="C9CCD1"/>
        </w:pBdr>
      </w:pPr>
    </w:p>
    <w:p>
      <w:pPr>
        <w:pStyle w:val="Heading1"/>
      </w:pPr>
      <w:r>
        <w:t xml:space="preserve">Who the paying customer is — and isn't</w:t>
      </w:r>
    </w:p>
    <w:p>
      <w:r>
        <w:t xml:space="preserve">The obvious target is the 20 million registered nonvoters (Section 1). </w:t>
      </w:r>
      <w:r>
        <w:rPr>
          <w:b/>
        </w:rPr>
        <w:t xml:space="preserve">They are the wrong customer for a paid app.</w:t>
      </w:r>
      <w:r>
        <w:t xml:space="preserve"> Someone who doesn't vote because they're not interested will not pay $60/year for information about voting.</w:t>
      </w:r>
    </w:p>
    <w:p>
      <w:r>
        <w:t xml:space="preserve">The realistic paying customer is the opposite person: </w:t>
      </w:r>
      <w:r>
        <w:rPr>
          <w:b/>
        </w:rPr>
        <w:t xml:space="preserve">a voter who already turns out and actively seeks help with down-ballot races and ballot measures.</w:t>
      </w:r>
      <w:r>
        <w:t xml:space="preserve"> That population is measurable, because one organization counts it.</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016"/>
        <w:gridCol w:w="2016"/>
        <w:gridCol w:w="2016"/>
        <w:gridCol w:w="2016"/>
        <w:gridCol w:w="2016"/>
      </w:tblGrid>
      <w:tr>
        <w:trPr>
          <w:tblHeader/>
        </w:trPr>
        <w:tc>
          <w:tcPr>
            <w:tcW w:w="2016" w:type="dxa"/>
            <w:shd w:val="clear" w:color="auto" w:fill="EFF1F3"/>
          </w:tcPr>
          <w:p>
            <w:pPr>
              <w:spacing w:before="40" w:after="40"/>
            </w:pPr>
            <w:r>
              <w:rPr>
                <w:b/>
                <w:sz w:val="18"/>
              </w:rPr>
              <w:t xml:space="preserve">Step</w:t>
            </w:r>
          </w:p>
        </w:tc>
        <w:tc>
          <w:tcPr>
            <w:tcW w:w="2016" w:type="dxa"/>
            <w:shd w:val="clear" w:color="auto" w:fill="EFF1F3"/>
          </w:tcPr>
          <w:p>
            <w:pPr>
              <w:spacing w:before="40" w:after="40"/>
            </w:pPr>
            <w:r>
              <w:rPr>
                <w:b/>
                <w:sz w:val="18"/>
              </w:rPr>
              <w:t xml:space="preserve">Filter</w:t>
            </w:r>
          </w:p>
        </w:tc>
        <w:tc>
          <w:tcPr>
            <w:tcW w:w="2016" w:type="dxa"/>
            <w:shd w:val="clear" w:color="auto" w:fill="EFF1F3"/>
          </w:tcPr>
          <w:p>
            <w:pPr>
              <w:spacing w:before="40" w:after="40"/>
            </w:pPr>
            <w:r>
              <w:rPr>
                <w:b/>
                <w:sz w:val="18"/>
              </w:rPr>
              <w:t xml:space="preserve">Multiplier</w:t>
            </w:r>
          </w:p>
        </w:tc>
        <w:tc>
          <w:tcPr>
            <w:tcW w:w="2016" w:type="dxa"/>
            <w:shd w:val="clear" w:color="auto" w:fill="EFF1F3"/>
          </w:tcPr>
          <w:p>
            <w:pPr>
              <w:spacing w:before="40" w:after="40"/>
            </w:pPr>
            <w:r>
              <w:rPr>
                <w:b/>
                <w:sz w:val="18"/>
              </w:rPr>
              <w:t xml:space="preserve">Population</w:t>
            </w:r>
          </w:p>
        </w:tc>
        <w:tc>
          <w:tcPr>
            <w:tcW w:w="2016" w:type="dxa"/>
            <w:shd w:val="clear" w:color="auto" w:fill="EFF1F3"/>
          </w:tcPr>
          <w:p>
            <w:pPr>
              <w:spacing w:before="40" w:after="40"/>
            </w:pPr>
            <w:r>
              <w:rPr>
                <w:b/>
                <w:sz w:val="18"/>
              </w:rPr>
              <w:t xml:space="preserve">Source</w:t>
            </w:r>
          </w:p>
        </w:tc>
      </w:tr>
      <w:tr>
        <w:tc>
          <w:tcPr>
            <w:tcW w:w="2016" w:type="dxa"/>
          </w:tcPr>
          <w:p>
            <w:pPr>
              <w:spacing w:before="40" w:after="40"/>
            </w:pPr>
            <w:r>
              <w:rPr>
                <w:sz w:val="18"/>
              </w:rPr>
              <w:t xml:space="preserve">1</w:t>
            </w:r>
          </w:p>
        </w:tc>
        <w:tc>
          <w:tcPr>
            <w:tcW w:w="2016" w:type="dxa"/>
          </w:tcPr>
          <w:p>
            <w:pPr>
              <w:spacing w:before="40" w:after="40"/>
            </w:pPr>
            <w:r>
              <w:rPr>
                <w:sz w:val="18"/>
              </w:rPr>
              <w:t xml:space="preserve">US citizens who voted in Nov 2024</w:t>
            </w:r>
          </w:p>
        </w:tc>
        <w:tc>
          <w:tcPr>
            <w:tcW w:w="2016" w:type="dxa"/>
          </w:tcPr>
          <w:p>
            <w:pPr>
              <w:spacing w:before="40" w:after="40"/>
            </w:pPr>
            <w:r>
              <w:rPr>
                <w:sz w:val="18"/>
              </w:rPr>
              <w:t xml:space="preserve">—</w:t>
            </w:r>
          </w:p>
        </w:tc>
        <w:tc>
          <w:tcPr>
            <w:tcW w:w="2016" w:type="dxa"/>
          </w:tcPr>
          <w:p>
            <w:pPr>
              <w:spacing w:before="40" w:after="40"/>
            </w:pPr>
            <w:r>
              <w:rPr>
                <w:b/>
                <w:sz w:val="18"/>
              </w:rPr>
              <w:t xml:space="preserve">154M</w:t>
            </w:r>
          </w:p>
        </w:tc>
        <w:tc>
          <w:tcPr>
            <w:tcW w:w="2016" w:type="dxa"/>
          </w:tcPr>
          <w:p>
            <w:pPr>
              <w:spacing w:before="40" w:after="40"/>
            </w:pPr>
            <w:hyperlink r:id="rHl1">
              <w:r>
                <w:rPr>
                  <w:rStyle w:val="Hyperlink"/>
                  <w:sz w:val="18"/>
                </w:rPr>
                <w:t xml:space="preserve">Census CPS</w:t>
              </w:r>
            </w:hyperlink>
          </w:p>
        </w:tc>
      </w:tr>
      <w:tr>
        <w:tc>
          <w:tcPr>
            <w:tcW w:w="2016" w:type="dxa"/>
          </w:tcPr>
          <w:p>
            <w:pPr>
              <w:spacing w:before="40" w:after="40"/>
            </w:pPr>
            <w:r>
              <w:rPr>
                <w:sz w:val="18"/>
              </w:rPr>
              <w:t xml:space="preserve">2</w:t>
            </w:r>
          </w:p>
        </w:tc>
        <w:tc>
          <w:tcPr>
            <w:tcW w:w="2016" w:type="dxa"/>
          </w:tcPr>
          <w:p>
            <w:pPr>
              <w:spacing w:before="40" w:after="40"/>
            </w:pPr>
            <w:r>
              <w:rPr>
                <w:b/>
                <w:sz w:val="18"/>
              </w:rPr>
              <w:t xml:space="preserve">Demonstrated voter-guide seekers</w:t>
            </w:r>
            <w:r>
              <w:rPr>
                <w:sz w:val="18"/>
              </w:rPr>
              <w:t xml:space="preserve"> — people who actively went to a personalized ballot guide in 2024</w:t>
            </w:r>
          </w:p>
        </w:tc>
        <w:tc>
          <w:tcPr>
            <w:tcW w:w="2016" w:type="dxa"/>
          </w:tcPr>
          <w:p>
            <w:pPr>
              <w:spacing w:before="40" w:after="40"/>
            </w:pPr>
            <w:r>
              <w:rPr>
                <w:sz w:val="18"/>
              </w:rPr>
              <w:t xml:space="preserve">—</w:t>
            </w:r>
          </w:p>
        </w:tc>
        <w:tc>
          <w:tcPr>
            <w:tcW w:w="2016" w:type="dxa"/>
          </w:tcPr>
          <w:p>
            <w:pPr>
              <w:spacing w:before="40" w:after="40"/>
            </w:pPr>
            <w:r>
              <w:rPr>
                <w:b/>
                <w:sz w:val="18"/>
              </w:rPr>
              <w:t xml:space="preserve">9M+</w:t>
            </w:r>
            <w:r>
              <w:rPr>
                <w:sz w:val="18"/>
              </w:rPr>
              <w:t xml:space="preserve"> (VOTE411 alone, 29,000+ races)</w:t>
            </w:r>
          </w:p>
        </w:tc>
        <w:tc>
          <w:tcPr>
            <w:tcW w:w="2016" w:type="dxa"/>
          </w:tcPr>
          <w:p>
            <w:pPr>
              <w:spacing w:before="40" w:after="40"/>
            </w:pPr>
            <w:hyperlink r:id="rHl17">
              <w:r>
                <w:rPr>
                  <w:rStyle w:val="Hyperlink"/>
                  <w:sz w:val="18"/>
                </w:rPr>
                <w:t xml:space="preserve">League of Women Voters</w:t>
              </w:r>
            </w:hyperlink>
          </w:p>
        </w:tc>
      </w:tr>
      <w:tr>
        <w:tc>
          <w:tcPr>
            <w:tcW w:w="2016" w:type="dxa"/>
          </w:tcPr>
          <w:p>
            <w:pPr>
              <w:spacing w:before="40" w:after="40"/>
            </w:pPr>
            <w:r>
              <w:rPr>
                <w:sz w:val="18"/>
              </w:rPr>
              <w:t xml:space="preserve">3</w:t>
            </w:r>
          </w:p>
        </w:tc>
        <w:tc>
          <w:tcPr>
            <w:tcW w:w="2016" w:type="dxa"/>
          </w:tcPr>
          <w:p>
            <w:pPr>
              <w:spacing w:before="40" w:after="40"/>
            </w:pPr>
            <w:r>
              <w:rPr>
                <w:sz w:val="18"/>
              </w:rPr>
              <w:t xml:space="preserve">Own a smartphone</w:t>
            </w:r>
          </w:p>
        </w:tc>
        <w:tc>
          <w:tcPr>
            <w:tcW w:w="2016" w:type="dxa"/>
          </w:tcPr>
          <w:p>
            <w:pPr>
              <w:spacing w:before="40" w:after="40"/>
            </w:pPr>
            <w:r>
              <w:rPr>
                <w:sz w:val="18"/>
              </w:rPr>
              <w:t xml:space="preserve">×91%</w:t>
            </w:r>
          </w:p>
        </w:tc>
        <w:tc>
          <w:tcPr>
            <w:tcW w:w="2016" w:type="dxa"/>
          </w:tcPr>
          <w:p>
            <w:pPr>
              <w:spacing w:before="40" w:after="40"/>
            </w:pPr>
            <w:r>
              <w:rPr>
                <w:b/>
                <w:sz w:val="18"/>
              </w:rPr>
              <w:t xml:space="preserve">8.19M</w:t>
            </w:r>
          </w:p>
        </w:tc>
        <w:tc>
          <w:tcPr>
            <w:tcW w:w="2016" w:type="dxa"/>
          </w:tcPr>
          <w:p>
            <w:pPr>
              <w:spacing w:before="40" w:after="40"/>
            </w:pPr>
            <w:hyperlink r:id="rHl57">
              <w:r>
                <w:rPr>
                  <w:rStyle w:val="Hyperlink"/>
                  <w:sz w:val="18"/>
                </w:rPr>
                <w:t xml:space="preserve">Pew Research, 2025</w:t>
              </w:r>
            </w:hyperlink>
          </w:p>
        </w:tc>
      </w:tr>
    </w:tbl>
    <w:p>
      <w:pPr>
        <w:spacing w:after="0"/>
      </w:pPr>
    </w:p>
    <w:p>
      <w:pPr>
        <w:pStyle w:val="Heading2"/>
      </w:pPr>
      <w:r>
        <w:rPr>
          <w:b/>
        </w:rPr>
        <w:t xml:space="preserve">Serviceable market (SAM) = ~8.2 million US voters per presidential cycle</w:t>
      </w:r>
    </w:p>
    <w:p>
      <w:r>
        <w:t xml:space="preserve">Defined as: *people who demonstrably sought out a personalized voter guide in the last presidential election and own a smartphone.* This is a </w:t>
      </w:r>
      <w:r>
        <w:rPr>
          <w:b/>
        </w:rPr>
        <w:t xml:space="preserve">floor</w:t>
      </w:r>
      <w:r>
        <w:t xml:space="preserve">, because it counts one organization's users; Ballotpedia, BallotReady and state sites add more </w:t>
      </w:r>
      <w:r>
        <w:rPr>
          <w:rFonts w:ascii="Consolas" w:hAnsi="Consolas"/>
        </w:rPr>
        <w:t xml:space="preserve">[their unique-user counts were not retrievable — see flags]</w:t>
      </w:r>
      <w:r>
        <w:t xml:space="preserve">.</w:t>
      </w:r>
    </w:p>
    <w:p>
      <w:pPr>
        <w:pBdr>
          <w:bottom w:val="single" w:sz="6" w:space="6" w:color="C9CCD1"/>
        </w:pBdr>
      </w:pPr>
    </w:p>
    <w:p>
      <w:pPr>
        <w:pStyle w:val="Heading1"/>
      </w:pPr>
      <w:r>
        <w:t xml:space="preserve">Three cases — headline version</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p>
        </w:tc>
        <w:tc>
          <w:tcPr>
            <w:tcW w:w="2520" w:type="dxa"/>
            <w:shd w:val="clear" w:color="auto" w:fill="EFF1F3"/>
          </w:tcPr>
          <w:p>
            <w:pPr>
              <w:spacing w:before="40" w:after="40"/>
            </w:pPr>
            <w:r>
              <w:rPr>
                <w:b/>
                <w:sz w:val="18"/>
              </w:rPr>
              <w:t xml:space="preserve">Conservative</w:t>
            </w:r>
          </w:p>
        </w:tc>
        <w:tc>
          <w:tcPr>
            <w:tcW w:w="2520" w:type="dxa"/>
            <w:shd w:val="clear" w:color="auto" w:fill="EFF1F3"/>
          </w:tcPr>
          <w:p>
            <w:pPr>
              <w:spacing w:before="40" w:after="40"/>
            </w:pPr>
            <w:r>
              <w:rPr>
                <w:b/>
                <w:sz w:val="18"/>
              </w:rPr>
              <w:t xml:space="preserve">Base</w:t>
            </w:r>
          </w:p>
        </w:tc>
        <w:tc>
          <w:tcPr>
            <w:tcW w:w="2520" w:type="dxa"/>
            <w:shd w:val="clear" w:color="auto" w:fill="EFF1F3"/>
          </w:tcPr>
          <w:p>
            <w:pPr>
              <w:spacing w:before="40" w:after="40"/>
            </w:pPr>
            <w:r>
              <w:rPr>
                <w:b/>
                <w:sz w:val="18"/>
              </w:rPr>
              <w:t xml:space="preserve">Optimistic</w:t>
            </w:r>
          </w:p>
        </w:tc>
      </w:tr>
      <w:tr>
        <w:tc>
          <w:tcPr>
            <w:tcW w:w="2520" w:type="dxa"/>
          </w:tcPr>
          <w:p>
            <w:pPr>
              <w:spacing w:before="40" w:after="40"/>
            </w:pPr>
            <w:r>
              <w:rPr>
                <w:sz w:val="18"/>
              </w:rPr>
              <w:t xml:space="preserve">SAM</w:t>
            </w:r>
          </w:p>
        </w:tc>
        <w:tc>
          <w:tcPr>
            <w:tcW w:w="2520" w:type="dxa"/>
          </w:tcPr>
          <w:p>
            <w:pPr>
              <w:spacing w:before="40" w:after="40"/>
            </w:pPr>
            <w:r>
              <w:rPr>
                <w:sz w:val="18"/>
              </w:rPr>
              <w:t xml:space="preserve">8.2M</w:t>
            </w:r>
          </w:p>
        </w:tc>
        <w:tc>
          <w:tcPr>
            <w:tcW w:w="2520" w:type="dxa"/>
          </w:tcPr>
          <w:p>
            <w:pPr>
              <w:spacing w:before="40" w:after="40"/>
            </w:pPr>
            <w:r>
              <w:rPr>
                <w:sz w:val="18"/>
              </w:rPr>
              <w:t xml:space="preserve">8.2M</w:t>
            </w:r>
          </w:p>
        </w:tc>
        <w:tc>
          <w:tcPr>
            <w:tcW w:w="2520" w:type="dxa"/>
          </w:tcPr>
          <w:p>
            <w:pPr>
              <w:spacing w:before="40" w:after="40"/>
            </w:pPr>
            <w:r>
              <w:rPr>
                <w:sz w:val="18"/>
              </w:rPr>
              <w:t xml:space="preserve">8.2M</w:t>
            </w:r>
          </w:p>
        </w:tc>
      </w:tr>
      <w:tr>
        <w:tc>
          <w:tcPr>
            <w:tcW w:w="2520" w:type="dxa"/>
          </w:tcPr>
          <w:p>
            <w:pPr>
              <w:spacing w:before="40" w:after="40"/>
            </w:pPr>
            <w:r>
              <w:rPr>
                <w:b/>
                <w:sz w:val="18"/>
              </w:rPr>
              <w:t xml:space="preserve">Adoption (% who become paying subscribers)</w:t>
            </w:r>
          </w:p>
        </w:tc>
        <w:tc>
          <w:tcPr>
            <w:tcW w:w="2520" w:type="dxa"/>
          </w:tcPr>
          <w:p>
            <w:pPr>
              <w:spacing w:before="40" w:after="40"/>
            </w:pPr>
            <w:r>
              <w:rPr>
                <w:b/>
                <w:sz w:val="18"/>
              </w:rPr>
              <w:t xml:space="preserve">0.25%</w:t>
            </w:r>
          </w:p>
        </w:tc>
        <w:tc>
          <w:tcPr>
            <w:tcW w:w="2520" w:type="dxa"/>
          </w:tcPr>
          <w:p>
            <w:pPr>
              <w:spacing w:before="40" w:after="40"/>
            </w:pPr>
            <w:r>
              <w:rPr>
                <w:b/>
                <w:sz w:val="18"/>
              </w:rPr>
              <w:t xml:space="preserve">1.0%</w:t>
            </w:r>
          </w:p>
        </w:tc>
        <w:tc>
          <w:tcPr>
            <w:tcW w:w="2520" w:type="dxa"/>
          </w:tcPr>
          <w:p>
            <w:pPr>
              <w:spacing w:before="40" w:after="40"/>
            </w:pPr>
            <w:r>
              <w:rPr>
                <w:b/>
                <w:sz w:val="18"/>
              </w:rPr>
              <w:t xml:space="preserve">3.0%</w:t>
            </w:r>
          </w:p>
        </w:tc>
      </w:tr>
      <w:tr>
        <w:tc>
          <w:tcPr>
            <w:tcW w:w="2520" w:type="dxa"/>
          </w:tcPr>
          <w:p>
            <w:pPr>
              <w:spacing w:before="40" w:after="40"/>
            </w:pPr>
            <w:r>
              <w:rPr>
                <w:b/>
                <w:sz w:val="18"/>
              </w:rPr>
              <w:t xml:space="preserve">Paying subscribers</w:t>
            </w:r>
          </w:p>
        </w:tc>
        <w:tc>
          <w:tcPr>
            <w:tcW w:w="2520" w:type="dxa"/>
          </w:tcPr>
          <w:p>
            <w:pPr>
              <w:spacing w:before="40" w:after="40"/>
            </w:pPr>
            <w:r>
              <w:rPr>
                <w:b/>
                <w:sz w:val="18"/>
              </w:rPr>
              <w:t xml:space="preserve">20,500</w:t>
            </w:r>
          </w:p>
        </w:tc>
        <w:tc>
          <w:tcPr>
            <w:tcW w:w="2520" w:type="dxa"/>
          </w:tcPr>
          <w:p>
            <w:pPr>
              <w:spacing w:before="40" w:after="40"/>
            </w:pPr>
            <w:r>
              <w:rPr>
                <w:b/>
                <w:sz w:val="18"/>
              </w:rPr>
              <w:t xml:space="preserve">82,000</w:t>
            </w:r>
          </w:p>
        </w:tc>
        <w:tc>
          <w:tcPr>
            <w:tcW w:w="2520" w:type="dxa"/>
          </w:tcPr>
          <w:p>
            <w:pPr>
              <w:spacing w:before="40" w:after="40"/>
            </w:pPr>
            <w:r>
              <w:rPr>
                <w:b/>
                <w:sz w:val="18"/>
              </w:rPr>
              <w:t xml:space="preserve">246,000</w:t>
            </w:r>
          </w:p>
        </w:tc>
      </w:tr>
      <w:tr>
        <w:tc>
          <w:tcPr>
            <w:tcW w:w="2520" w:type="dxa"/>
          </w:tcPr>
          <w:p>
            <w:pPr>
              <w:spacing w:before="40" w:after="40"/>
            </w:pPr>
            <w:r>
              <w:rPr>
                <w:sz w:val="18"/>
              </w:rPr>
              <w:t xml:space="preserve">Price</w:t>
            </w:r>
          </w:p>
        </w:tc>
        <w:tc>
          <w:tcPr>
            <w:tcW w:w="2520" w:type="dxa"/>
          </w:tcPr>
          <w:p>
            <w:pPr>
              <w:spacing w:before="40" w:after="40"/>
            </w:pPr>
            <w:r>
              <w:rPr>
                <w:sz w:val="18"/>
              </w:rPr>
              <w:t xml:space="preserve">$4.99/mo</w:t>
            </w:r>
          </w:p>
        </w:tc>
        <w:tc>
          <w:tcPr>
            <w:tcW w:w="2520" w:type="dxa"/>
          </w:tcPr>
          <w:p>
            <w:pPr>
              <w:spacing w:before="40" w:after="40"/>
            </w:pPr>
            <w:r>
              <w:rPr>
                <w:sz w:val="18"/>
              </w:rPr>
              <w:t xml:space="preserve">$4.99/mo</w:t>
            </w:r>
          </w:p>
        </w:tc>
        <w:tc>
          <w:tcPr>
            <w:tcW w:w="2520" w:type="dxa"/>
          </w:tcPr>
          <w:p>
            <w:pPr>
              <w:spacing w:before="40" w:after="40"/>
            </w:pPr>
            <w:r>
              <w:rPr>
                <w:sz w:val="18"/>
              </w:rPr>
              <w:t xml:space="preserve">$4.99/mo</w:t>
            </w:r>
          </w:p>
        </w:tc>
      </w:tr>
      <w:tr>
        <w:tc>
          <w:tcPr>
            <w:tcW w:w="2520" w:type="dxa"/>
          </w:tcPr>
          <w:p>
            <w:pPr>
              <w:spacing w:before="40" w:after="40"/>
            </w:pPr>
            <w:r>
              <w:rPr>
                <w:b/>
                <w:sz w:val="18"/>
              </w:rPr>
              <w:t xml:space="preserve">If each paid for 12 months (ARR)</w:t>
            </w:r>
          </w:p>
        </w:tc>
        <w:tc>
          <w:tcPr>
            <w:tcW w:w="2520" w:type="dxa"/>
          </w:tcPr>
          <w:p>
            <w:pPr>
              <w:spacing w:before="40" w:after="40"/>
            </w:pPr>
            <w:r>
              <w:rPr>
                <w:b/>
                <w:sz w:val="18"/>
              </w:rPr>
              <w:t xml:space="preserve">$1.23M</w:t>
            </w:r>
          </w:p>
        </w:tc>
        <w:tc>
          <w:tcPr>
            <w:tcW w:w="2520" w:type="dxa"/>
          </w:tcPr>
          <w:p>
            <w:pPr>
              <w:spacing w:before="40" w:after="40"/>
            </w:pPr>
            <w:r>
              <w:rPr>
                <w:b/>
                <w:sz w:val="18"/>
              </w:rPr>
              <w:t xml:space="preserve">$4.91M</w:t>
            </w:r>
          </w:p>
        </w:tc>
        <w:tc>
          <w:tcPr>
            <w:tcW w:w="2520" w:type="dxa"/>
          </w:tcPr>
          <w:p>
            <w:pPr>
              <w:spacing w:before="40" w:after="40"/>
            </w:pPr>
            <w:r>
              <w:rPr>
                <w:b/>
                <w:sz w:val="18"/>
              </w:rPr>
              <w:t xml:space="preserve">$14.73M</w:t>
            </w:r>
          </w:p>
        </w:tc>
      </w:tr>
    </w:tbl>
    <w:p>
      <w:pPr>
        <w:spacing w:after="0"/>
      </w:pPr>
    </w:p>
    <w:p>
      <w:r>
        <w:rPr>
          <w:b/>
        </w:rPr>
        <w:t xml:space="preserve">Do not use that last row.</w:t>
      </w:r>
      <w:r>
        <w:t xml:space="preserve"> It assumes people subscribe to a voting app year-round. They don't — which is the finding that defines this business.</w:t>
      </w:r>
    </w:p>
    <w:p>
      <w:pPr>
        <w:pBdr>
          <w:bottom w:val="single" w:sz="6" w:space="6" w:color="C9CCD1"/>
        </w:pBdr>
      </w:pPr>
    </w:p>
    <w:p>
      <w:pPr>
        <w:pStyle w:val="Heading1"/>
      </w:pPr>
      <w:r>
        <w:t xml:space="preserve">The seasonality correction — the number that actually matters</w:t>
      </w:r>
    </w:p>
    <w:p>
      <w:r>
        <w:t xml:space="preserve">Elections are episodic in a way diets and even fundraising are not. A voter needs this product for a few weeks before an election and then has no reason to open it for months. Big-city mayoral turnout of 15–23% against 54–70% presidential (Section 1) shows how sharply attention collapses between cycles.</w:t>
      </w:r>
    </w:p>
    <w:p>
      <w:r>
        <w:rPr>
          <w:b/>
        </w:rPr>
        <w:t xml:space="preserve">Modeled as months-paid per acquired subscriber:</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p>
        </w:tc>
        <w:tc>
          <w:tcPr>
            <w:tcW w:w="2520" w:type="dxa"/>
            <w:shd w:val="clear" w:color="auto" w:fill="EFF1F3"/>
          </w:tcPr>
          <w:p>
            <w:pPr>
              <w:spacing w:before="40" w:after="40"/>
            </w:pPr>
            <w:r>
              <w:rPr>
                <w:b/>
                <w:sz w:val="18"/>
              </w:rPr>
              <w:t xml:space="preserve">Conservative</w:t>
            </w:r>
          </w:p>
        </w:tc>
        <w:tc>
          <w:tcPr>
            <w:tcW w:w="2520" w:type="dxa"/>
            <w:shd w:val="clear" w:color="auto" w:fill="EFF1F3"/>
          </w:tcPr>
          <w:p>
            <w:pPr>
              <w:spacing w:before="40" w:after="40"/>
            </w:pPr>
            <w:r>
              <w:rPr>
                <w:b/>
                <w:sz w:val="18"/>
              </w:rPr>
              <w:t xml:space="preserve">Base</w:t>
            </w:r>
          </w:p>
        </w:tc>
        <w:tc>
          <w:tcPr>
            <w:tcW w:w="2520" w:type="dxa"/>
            <w:shd w:val="clear" w:color="auto" w:fill="EFF1F3"/>
          </w:tcPr>
          <w:p>
            <w:pPr>
              <w:spacing w:before="40" w:after="40"/>
            </w:pPr>
            <w:r>
              <w:rPr>
                <w:b/>
                <w:sz w:val="18"/>
              </w:rPr>
              <w:t xml:space="preserve">Optimistic</w:t>
            </w:r>
          </w:p>
        </w:tc>
      </w:tr>
      <w:tr>
        <w:tc>
          <w:tcPr>
            <w:tcW w:w="2520" w:type="dxa"/>
          </w:tcPr>
          <w:p>
            <w:pPr>
              <w:spacing w:before="40" w:after="40"/>
            </w:pPr>
            <w:r>
              <w:rPr>
                <w:sz w:val="18"/>
              </w:rPr>
              <w:t xml:space="preserve">Paying subscribers acquired per election year</w:t>
            </w:r>
          </w:p>
        </w:tc>
        <w:tc>
          <w:tcPr>
            <w:tcW w:w="2520" w:type="dxa"/>
          </w:tcPr>
          <w:p>
            <w:pPr>
              <w:spacing w:before="40" w:after="40"/>
            </w:pPr>
            <w:r>
              <w:rPr>
                <w:sz w:val="18"/>
              </w:rPr>
              <w:t xml:space="preserve">20,500</w:t>
            </w:r>
          </w:p>
        </w:tc>
        <w:tc>
          <w:tcPr>
            <w:tcW w:w="2520" w:type="dxa"/>
          </w:tcPr>
          <w:p>
            <w:pPr>
              <w:spacing w:before="40" w:after="40"/>
            </w:pPr>
            <w:r>
              <w:rPr>
                <w:sz w:val="18"/>
              </w:rPr>
              <w:t xml:space="preserve">82,000</w:t>
            </w:r>
          </w:p>
        </w:tc>
        <w:tc>
          <w:tcPr>
            <w:tcW w:w="2520" w:type="dxa"/>
          </w:tcPr>
          <w:p>
            <w:pPr>
              <w:spacing w:before="40" w:after="40"/>
            </w:pPr>
            <w:r>
              <w:rPr>
                <w:sz w:val="18"/>
              </w:rPr>
              <w:t xml:space="preserve">246,000</w:t>
            </w:r>
          </w:p>
        </w:tc>
      </w:tr>
      <w:tr>
        <w:tc>
          <w:tcPr>
            <w:tcW w:w="2520" w:type="dxa"/>
          </w:tcPr>
          <w:p>
            <w:pPr>
              <w:spacing w:before="40" w:after="40"/>
            </w:pPr>
            <w:r>
              <w:rPr>
                <w:b/>
                <w:sz w:val="18"/>
              </w:rPr>
              <w:t xml:space="preserve">Average months paid before cancelling</w:t>
            </w:r>
          </w:p>
        </w:tc>
        <w:tc>
          <w:tcPr>
            <w:tcW w:w="2520" w:type="dxa"/>
          </w:tcPr>
          <w:p>
            <w:pPr>
              <w:spacing w:before="40" w:after="40"/>
            </w:pPr>
            <w:r>
              <w:rPr>
                <w:b/>
                <w:sz w:val="18"/>
              </w:rPr>
              <w:t xml:space="preserve">2</w:t>
            </w:r>
          </w:p>
        </w:tc>
        <w:tc>
          <w:tcPr>
            <w:tcW w:w="2520" w:type="dxa"/>
          </w:tcPr>
          <w:p>
            <w:pPr>
              <w:spacing w:before="40" w:after="40"/>
            </w:pPr>
            <w:r>
              <w:rPr>
                <w:b/>
                <w:sz w:val="18"/>
              </w:rPr>
              <w:t xml:space="preserve">3</w:t>
            </w:r>
          </w:p>
        </w:tc>
        <w:tc>
          <w:tcPr>
            <w:tcW w:w="2520" w:type="dxa"/>
          </w:tcPr>
          <w:p>
            <w:pPr>
              <w:spacing w:before="40" w:after="40"/>
            </w:pPr>
            <w:r>
              <w:rPr>
                <w:b/>
                <w:sz w:val="18"/>
              </w:rPr>
              <w:t xml:space="preserve">6</w:t>
            </w:r>
          </w:p>
        </w:tc>
      </w:tr>
      <w:tr>
        <w:tc>
          <w:tcPr>
            <w:tcW w:w="2520" w:type="dxa"/>
          </w:tcPr>
          <w:p>
            <w:pPr>
              <w:spacing w:before="40" w:after="40"/>
            </w:pPr>
            <w:r>
              <w:rPr>
                <w:sz w:val="18"/>
              </w:rPr>
              <w:t xml:space="preserve">Revenue per subscriber per cycle</w:t>
            </w:r>
          </w:p>
        </w:tc>
        <w:tc>
          <w:tcPr>
            <w:tcW w:w="2520" w:type="dxa"/>
          </w:tcPr>
          <w:p>
            <w:pPr>
              <w:spacing w:before="40" w:after="40"/>
            </w:pPr>
            <w:r>
              <w:rPr>
                <w:sz w:val="18"/>
              </w:rPr>
              <w:t xml:space="preserve">$9.98</w:t>
            </w:r>
          </w:p>
        </w:tc>
        <w:tc>
          <w:tcPr>
            <w:tcW w:w="2520" w:type="dxa"/>
          </w:tcPr>
          <w:p>
            <w:pPr>
              <w:spacing w:before="40" w:after="40"/>
            </w:pPr>
            <w:r>
              <w:rPr>
                <w:sz w:val="18"/>
              </w:rPr>
              <w:t xml:space="preserve">$14.97</w:t>
            </w:r>
          </w:p>
        </w:tc>
        <w:tc>
          <w:tcPr>
            <w:tcW w:w="2520" w:type="dxa"/>
          </w:tcPr>
          <w:p>
            <w:pPr>
              <w:spacing w:before="40" w:after="40"/>
            </w:pPr>
            <w:r>
              <w:rPr>
                <w:sz w:val="18"/>
              </w:rPr>
              <w:t xml:space="preserve">$29.94</w:t>
            </w:r>
          </w:p>
        </w:tc>
      </w:tr>
      <w:tr>
        <w:tc>
          <w:tcPr>
            <w:tcW w:w="2520" w:type="dxa"/>
          </w:tcPr>
          <w:p>
            <w:pPr>
              <w:spacing w:before="40" w:after="40"/>
            </w:pPr>
            <w:r>
              <w:rPr>
                <w:b/>
                <w:sz w:val="18"/>
              </w:rPr>
              <w:t xml:space="preserve">Gross revenue, election year</w:t>
            </w:r>
          </w:p>
        </w:tc>
        <w:tc>
          <w:tcPr>
            <w:tcW w:w="2520" w:type="dxa"/>
          </w:tcPr>
          <w:p>
            <w:pPr>
              <w:spacing w:before="40" w:after="40"/>
            </w:pPr>
            <w:r>
              <w:rPr>
                <w:b/>
                <w:sz w:val="18"/>
              </w:rPr>
              <w:t xml:space="preserve">$205,000</w:t>
            </w:r>
          </w:p>
        </w:tc>
        <w:tc>
          <w:tcPr>
            <w:tcW w:w="2520" w:type="dxa"/>
          </w:tcPr>
          <w:p>
            <w:pPr>
              <w:spacing w:before="40" w:after="40"/>
            </w:pPr>
            <w:r>
              <w:rPr>
                <w:b/>
                <w:sz w:val="18"/>
              </w:rPr>
              <w:t xml:space="preserve">$1.23M</w:t>
            </w:r>
          </w:p>
        </w:tc>
        <w:tc>
          <w:tcPr>
            <w:tcW w:w="2520" w:type="dxa"/>
          </w:tcPr>
          <w:p>
            <w:pPr>
              <w:spacing w:before="40" w:after="40"/>
            </w:pPr>
            <w:r>
              <w:rPr>
                <w:b/>
                <w:sz w:val="18"/>
              </w:rPr>
              <w:t xml:space="preserve">$7.37M</w:t>
            </w:r>
          </w:p>
        </w:tc>
      </w:tr>
      <w:tr>
        <w:tc>
          <w:tcPr>
            <w:tcW w:w="2520" w:type="dxa"/>
          </w:tcPr>
          <w:p>
            <w:pPr>
              <w:spacing w:before="40" w:after="40"/>
            </w:pPr>
            <w:r>
              <w:rPr>
                <w:sz w:val="18"/>
              </w:rPr>
              <w:t xml:space="preserve">Less app-store commission (15%)</w:t>
            </w:r>
          </w:p>
        </w:tc>
        <w:tc>
          <w:tcPr>
            <w:tcW w:w="2520" w:type="dxa"/>
          </w:tcPr>
          <w:p>
            <w:pPr>
              <w:spacing w:before="40" w:after="40"/>
            </w:pPr>
            <w:r>
              <w:rPr>
                <w:sz w:val="18"/>
              </w:rPr>
              <w:t xml:space="preserve">−$30,750</w:t>
            </w:r>
          </w:p>
        </w:tc>
        <w:tc>
          <w:tcPr>
            <w:tcW w:w="2520" w:type="dxa"/>
          </w:tcPr>
          <w:p>
            <w:pPr>
              <w:spacing w:before="40" w:after="40"/>
            </w:pPr>
            <w:r>
              <w:rPr>
                <w:sz w:val="18"/>
              </w:rPr>
              <w:t xml:space="preserve">−$184,000</w:t>
            </w:r>
          </w:p>
        </w:tc>
        <w:tc>
          <w:tcPr>
            <w:tcW w:w="2520" w:type="dxa"/>
          </w:tcPr>
          <w:p>
            <w:pPr>
              <w:spacing w:before="40" w:after="40"/>
            </w:pPr>
            <w:r>
              <w:rPr>
                <w:sz w:val="18"/>
              </w:rPr>
              <w:t xml:space="preserve">−$1.11M</w:t>
            </w:r>
          </w:p>
        </w:tc>
      </w:tr>
      <w:tr>
        <w:tc>
          <w:tcPr>
            <w:tcW w:w="2520" w:type="dxa"/>
          </w:tcPr>
          <w:p>
            <w:pPr>
              <w:spacing w:before="40" w:after="40"/>
            </w:pPr>
            <w:r>
              <w:rPr>
                <w:b/>
                <w:sz w:val="18"/>
              </w:rPr>
              <w:t xml:space="preserve">Net revenue, election year</w:t>
            </w:r>
          </w:p>
        </w:tc>
        <w:tc>
          <w:tcPr>
            <w:tcW w:w="2520" w:type="dxa"/>
          </w:tcPr>
          <w:p>
            <w:pPr>
              <w:spacing w:before="40" w:after="40"/>
            </w:pPr>
            <w:r>
              <w:rPr>
                <w:b/>
                <w:sz w:val="18"/>
              </w:rPr>
              <w:t xml:space="preserve">$174,250</w:t>
            </w:r>
          </w:p>
        </w:tc>
        <w:tc>
          <w:tcPr>
            <w:tcW w:w="2520" w:type="dxa"/>
          </w:tcPr>
          <w:p>
            <w:pPr>
              <w:spacing w:before="40" w:after="40"/>
            </w:pPr>
            <w:r>
              <w:rPr>
                <w:b/>
                <w:sz w:val="18"/>
              </w:rPr>
              <w:t xml:space="preserve">$1.04M</w:t>
            </w:r>
          </w:p>
        </w:tc>
        <w:tc>
          <w:tcPr>
            <w:tcW w:w="2520" w:type="dxa"/>
          </w:tcPr>
          <w:p>
            <w:pPr>
              <w:spacing w:before="40" w:after="40"/>
            </w:pPr>
            <w:r>
              <w:rPr>
                <w:b/>
                <w:sz w:val="18"/>
              </w:rPr>
              <w:t xml:space="preserve">$6.26M</w:t>
            </w:r>
          </w:p>
        </w:tc>
      </w:tr>
      <w:tr>
        <w:tc>
          <w:tcPr>
            <w:tcW w:w="2520" w:type="dxa"/>
          </w:tcPr>
          <w:p>
            <w:pPr>
              <w:spacing w:before="40" w:after="40"/>
            </w:pPr>
            <w:r>
              <w:rPr>
                <w:b/>
                <w:sz w:val="18"/>
              </w:rPr>
              <w:t xml:space="preserve">Off-year revenue</w:t>
            </w:r>
            <w:r>
              <w:rPr>
                <w:sz w:val="18"/>
              </w:rPr>
              <w:t xml:space="preserve"> </w:t>
            </w:r>
            <w:r>
              <w:rPr>
                <w:rFonts w:ascii="Consolas" w:hAnsi="Consolas"/>
                <w:sz w:val="18"/>
              </w:rPr>
              <w:t xml:space="preserve">[assumed 25% of election-year]</w:t>
            </w:r>
          </w:p>
        </w:tc>
        <w:tc>
          <w:tcPr>
            <w:tcW w:w="2520" w:type="dxa"/>
          </w:tcPr>
          <w:p>
            <w:pPr>
              <w:spacing w:before="40" w:after="40"/>
            </w:pPr>
            <w:r>
              <w:rPr>
                <w:b/>
                <w:sz w:val="18"/>
              </w:rPr>
              <w:t xml:space="preserve">$44,000</w:t>
            </w:r>
          </w:p>
        </w:tc>
        <w:tc>
          <w:tcPr>
            <w:tcW w:w="2520" w:type="dxa"/>
          </w:tcPr>
          <w:p>
            <w:pPr>
              <w:spacing w:before="40" w:after="40"/>
            </w:pPr>
            <w:r>
              <w:rPr>
                <w:b/>
                <w:sz w:val="18"/>
              </w:rPr>
              <w:t xml:space="preserve">$260,000</w:t>
            </w:r>
          </w:p>
        </w:tc>
        <w:tc>
          <w:tcPr>
            <w:tcW w:w="2520" w:type="dxa"/>
          </w:tcPr>
          <w:p>
            <w:pPr>
              <w:spacing w:before="40" w:after="40"/>
            </w:pPr>
            <w:r>
              <w:rPr>
                <w:b/>
                <w:sz w:val="18"/>
              </w:rPr>
              <w:t xml:space="preserve">$1.57M</w:t>
            </w:r>
          </w:p>
        </w:tc>
      </w:tr>
      <w:tr>
        <w:tc>
          <w:tcPr>
            <w:tcW w:w="2520" w:type="dxa"/>
          </w:tcPr>
          <w:p>
            <w:pPr>
              <w:spacing w:before="40" w:after="40"/>
            </w:pPr>
            <w:r>
              <w:rPr>
                <w:b/>
                <w:sz w:val="18"/>
              </w:rPr>
              <w:t xml:space="preserve">Two-year cycle average, net</w:t>
            </w:r>
          </w:p>
        </w:tc>
        <w:tc>
          <w:tcPr>
            <w:tcW w:w="2520" w:type="dxa"/>
          </w:tcPr>
          <w:p>
            <w:pPr>
              <w:spacing w:before="40" w:after="40"/>
            </w:pPr>
            <w:r>
              <w:rPr>
                <w:b/>
                <w:sz w:val="18"/>
              </w:rPr>
              <w:t xml:space="preserve">~$109,000/yr</w:t>
            </w:r>
          </w:p>
        </w:tc>
        <w:tc>
          <w:tcPr>
            <w:tcW w:w="2520" w:type="dxa"/>
          </w:tcPr>
          <w:p>
            <w:pPr>
              <w:spacing w:before="40" w:after="40"/>
            </w:pPr>
            <w:r>
              <w:rPr>
                <w:b/>
                <w:sz w:val="18"/>
              </w:rPr>
              <w:t xml:space="preserve">~$650,000/yr</w:t>
            </w:r>
          </w:p>
        </w:tc>
        <w:tc>
          <w:tcPr>
            <w:tcW w:w="2520" w:type="dxa"/>
          </w:tcPr>
          <w:p>
            <w:pPr>
              <w:spacing w:before="40" w:after="40"/>
            </w:pPr>
            <w:r>
              <w:rPr>
                <w:b/>
                <w:sz w:val="18"/>
              </w:rPr>
              <w:t xml:space="preserve">~$3.9M/yr</w:t>
            </w:r>
          </w:p>
        </w:tc>
      </w:tr>
    </w:tbl>
    <w:p>
      <w:pPr>
        <w:spacing w:after="0"/>
      </w:pPr>
    </w:p>
    <w:p>
      <w:pPr>
        <w:pStyle w:val="Heading2"/>
      </w:pPr>
      <w:r>
        <w:t xml:space="preserve">What this says</w:t>
      </w:r>
    </w:p>
    <w:p>
      <w:r>
        <w:rPr>
          <w:b/>
        </w:rPr>
        <w:t xml:space="preserve">At $4.99/month with a three-month seasonal subscription, the base case is a ~$650,000/year business averaged across the cycle</w:t>
      </w:r>
      <w:r>
        <w:t xml:space="preserve"> — not the $4.9M the naive ARR calculation suggests. The naive number overstates revenue by </w:t>
      </w:r>
      <w:r>
        <w:rPr>
          <w:b/>
        </w:rPr>
        <w:t xml:space="preserve">4x</w:t>
      </w:r>
      <w:r>
        <w:t xml:space="preserve"> because it assumes a year-round subscriber in a product used twice a year.</w:t>
      </w:r>
    </w:p>
    <w:p>
      <w:r>
        <w:rPr>
          <w:b/>
        </w:rPr>
        <w:t xml:space="preserve">Two ways out, neither of them a price change:</w:t>
      </w:r>
    </w:p>
    <w:p>
      <w:r>
        <w:t xml:space="preserve">1. </w:t>
      </w:r>
      <w:r>
        <w:rPr>
          <w:b/>
        </w:rPr>
        <w:t xml:space="preserve">Annual pricing at ~$25–$30</w:t>
      </w:r>
      <w:r>
        <w:t xml:space="preserve">, which converts the seasonal user into a full-year payer at a price they'll accept </w:t>
      </w:r>
      <w:r>
        <w:rPr>
          <w:rFonts w:ascii="Consolas" w:hAnsi="Consolas"/>
        </w:rPr>
        <w:t xml:space="preserve">[untested]</w:t>
      </w:r>
      <w:r>
        <w:t xml:space="preserve">.</w:t>
      </w:r>
    </w:p>
    <w:p>
      <w:r>
        <w:t xml:space="preserve">2. </w:t>
      </w:r>
      <w:r>
        <w:rPr>
          <w:b/>
        </w:rPr>
        <w:t xml:space="preserve">Institutional revenue</w:t>
      </w:r>
      <w:r>
        <w:t xml:space="preserve"> — universities, unions, cities, nonprofits — which is what TurboVote and BallotReady actually sell and is not modeled here.</w:t>
      </w:r>
    </w:p>
    <w:p>
      <w:pPr>
        <w:pBdr>
          <w:bottom w:val="single" w:sz="6" w:space="6" w:color="C9CCD1"/>
        </w:pBdr>
      </w:pPr>
    </w:p>
    <w:p>
      <w:pPr>
        <w:pStyle w:val="Heading1"/>
      </w:pPr>
      <w:r>
        <w:t xml:space="preserve">Why those adoption rates are defensible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Comparable</w:t>
            </w:r>
          </w:p>
        </w:tc>
        <w:tc>
          <w:tcPr>
            <w:tcW w:w="3360" w:type="dxa"/>
            <w:shd w:val="clear" w:color="auto" w:fill="EFF1F3"/>
          </w:tcPr>
          <w:p>
            <w:pPr>
              <w:spacing w:before="40" w:after="40"/>
            </w:pPr>
            <w:r>
              <w:rPr>
                <w:b/>
                <w:sz w:val="18"/>
              </w:rPr>
              <w:t xml:space="preserve">Observed</w:t>
            </w:r>
          </w:p>
        </w:tc>
        <w:tc>
          <w:tcPr>
            <w:tcW w:w="3360" w:type="dxa"/>
            <w:shd w:val="clear" w:color="auto" w:fill="EFF1F3"/>
          </w:tcPr>
          <w:p>
            <w:pPr>
              <w:spacing w:before="40" w:after="40"/>
            </w:pPr>
            <w:r>
              <w:rPr>
                <w:b/>
                <w:sz w:val="18"/>
              </w:rPr>
              <w:t xml:space="preserve">Read-across</w:t>
            </w:r>
          </w:p>
        </w:tc>
      </w:tr>
      <w:tr>
        <w:tc>
          <w:tcPr>
            <w:tcW w:w="3360" w:type="dxa"/>
          </w:tcPr>
          <w:p>
            <w:pPr>
              <w:spacing w:before="40" w:after="40"/>
            </w:pPr>
            <w:r>
              <w:rPr>
                <w:b/>
                <w:sz w:val="18"/>
              </w:rPr>
              <w:t xml:space="preserve">VOTE411</w:t>
            </w:r>
          </w:p>
        </w:tc>
        <w:tc>
          <w:tcPr>
            <w:tcW w:w="3360" w:type="dxa"/>
          </w:tcPr>
          <w:p>
            <w:pPr>
              <w:spacing w:before="40" w:after="40"/>
            </w:pPr>
            <w:r>
              <w:rPr>
                <w:sz w:val="18"/>
              </w:rPr>
              <w:t xml:space="preserve">9M+ users, 29,000+ races, 2024 — </w:t>
            </w:r>
            <w:r>
              <w:rPr>
                <w:b/>
                <w:sz w:val="18"/>
              </w:rPr>
              <w:t xml:space="preserve">free, volunteer-powered</w:t>
            </w:r>
          </w:p>
        </w:tc>
        <w:tc>
          <w:tcPr>
            <w:tcW w:w="3360" w:type="dxa"/>
          </w:tcPr>
          <w:p>
            <w:pPr>
              <w:spacing w:before="40" w:after="40"/>
            </w:pPr>
            <w:r>
              <w:rPr>
                <w:sz w:val="18"/>
              </w:rPr>
              <w:t xml:space="preserve">The demand for the *content* is proven at scale. The demand for *paying* for it is not.</w:t>
            </w:r>
          </w:p>
        </w:tc>
      </w:tr>
      <w:tr>
        <w:tc>
          <w:tcPr>
            <w:tcW w:w="3360" w:type="dxa"/>
          </w:tcPr>
          <w:p>
            <w:pPr>
              <w:spacing w:before="40" w:after="40"/>
            </w:pPr>
            <w:r>
              <w:rPr>
                <w:b/>
                <w:sz w:val="18"/>
              </w:rPr>
              <w:t xml:space="preserve">Ground News</w:t>
            </w:r>
          </w:p>
        </w:tc>
        <w:tc>
          <w:tcPr>
            <w:tcW w:w="3360" w:type="dxa"/>
          </w:tcPr>
          <w:p>
            <w:pPr>
              <w:spacing w:before="40" w:after="40"/>
            </w:pPr>
            <w:r>
              <w:rPr>
                <w:sz w:val="18"/>
              </w:rPr>
              <w:t xml:space="preserve">$8.33/mo; </w:t>
            </w:r>
            <w:r>
              <w:rPr>
                <w:b/>
                <w:sz w:val="18"/>
              </w:rPr>
              <w:t xml:space="preserve">48,038 App Store ratings</w:t>
            </w:r>
            <w:r>
              <w:rPr>
                <w:sz w:val="18"/>
              </w:rPr>
              <w:t xml:space="preserve">; 43% of critical reviews are about the paywall</w:t>
            </w:r>
          </w:p>
        </w:tc>
        <w:tc>
          <w:tcPr>
            <w:tcW w:w="3360" w:type="dxa"/>
          </w:tcPr>
          <w:p>
            <w:pPr>
              <w:spacing w:before="40" w:after="40"/>
            </w:pPr>
            <w:r>
              <w:rPr>
                <w:sz w:val="18"/>
              </w:rPr>
              <w:t xml:space="preserve">The only consumer product charging for political information — and its loudest complaint is that it charges </w:t>
            </w:r>
            <w:r>
              <w:rPr>
                <w:rFonts w:ascii="Consolas" w:hAnsi="Consolas"/>
                <w:sz w:val="18"/>
              </w:rPr>
              <w:t xml:space="preserve">[subscriber count not disclosed]</w:t>
            </w:r>
          </w:p>
        </w:tc>
      </w:tr>
      <w:tr>
        <w:tc>
          <w:tcPr>
            <w:tcW w:w="3360" w:type="dxa"/>
          </w:tcPr>
          <w:p>
            <w:pPr>
              <w:spacing w:before="40" w:after="40"/>
            </w:pPr>
            <w:r>
              <w:rPr>
                <w:b/>
                <w:sz w:val="18"/>
              </w:rPr>
              <w:t xml:space="preserve">Every other major</w:t>
            </w:r>
          </w:p>
        </w:tc>
        <w:tc>
          <w:tcPr>
            <w:tcW w:w="3360" w:type="dxa"/>
          </w:tcPr>
          <w:p>
            <w:pPr>
              <w:spacing w:before="40" w:after="40"/>
            </w:pPr>
            <w:r>
              <w:rPr>
                <w:sz w:val="18"/>
              </w:rPr>
              <w:t xml:space="preserve">Ballotpedia, Vote.org, TurboVote, BallotReady: </w:t>
            </w:r>
            <w:r>
              <w:rPr>
                <w:b/>
                <w:sz w:val="18"/>
              </w:rPr>
              <w:t xml:space="preserve">free to voters</w:t>
            </w:r>
          </w:p>
        </w:tc>
        <w:tc>
          <w:tcPr>
            <w:tcW w:w="3360" w:type="dxa"/>
          </w:tcPr>
          <w:p>
            <w:pPr>
              <w:spacing w:before="40" w:after="40"/>
            </w:pPr>
            <w:r>
              <w:rPr>
                <w:sz w:val="18"/>
              </w:rPr>
              <w:t xml:space="preserve">You would be the only paid option in a category where the incumbents are free by mission</w:t>
            </w:r>
          </w:p>
        </w:tc>
      </w:tr>
      <w:tr>
        <w:tc>
          <w:tcPr>
            <w:tcW w:w="3360" w:type="dxa"/>
          </w:tcPr>
          <w:p>
            <w:pPr>
              <w:spacing w:before="40" w:after="40"/>
            </w:pPr>
            <w:r>
              <w:rPr>
                <w:b/>
                <w:sz w:val="18"/>
              </w:rPr>
              <w:t xml:space="preserve">The whole App Store voter category</w:t>
            </w:r>
          </w:p>
        </w:tc>
        <w:tc>
          <w:tcPr>
            <w:tcW w:w="3360" w:type="dxa"/>
          </w:tcPr>
          <w:p>
            <w:pPr>
              <w:spacing w:before="40" w:after="40"/>
            </w:pPr>
            <w:r>
              <w:rPr>
                <w:sz w:val="18"/>
              </w:rPr>
              <w:t xml:space="preserve">32 critical reviews across 12 apps in 18 months; Votemate (AI ballot assistant) has </w:t>
            </w:r>
            <w:r>
              <w:rPr>
                <w:b/>
                <w:sz w:val="18"/>
              </w:rPr>
              <w:t xml:space="preserve">12 lifetime ratings</w:t>
            </w:r>
          </w:p>
        </w:tc>
        <w:tc>
          <w:tcPr>
            <w:tcW w:w="3360" w:type="dxa"/>
          </w:tcPr>
          <w:p>
            <w:pPr>
              <w:spacing w:before="40" w:after="40"/>
            </w:pPr>
            <w:r>
              <w:rPr>
                <w:sz w:val="18"/>
              </w:rPr>
              <w:t xml:space="preserve">Nobody has built consumer demand for a voting app at *any* price</w:t>
            </w:r>
          </w:p>
        </w:tc>
      </w:tr>
    </w:tbl>
    <w:p>
      <w:pPr>
        <w:spacing w:after="0"/>
      </w:pPr>
    </w:p>
    <w:p>
      <w:r>
        <w:rPr>
          <w:b/>
        </w:rPr>
        <w:t xml:space="preserve">Base case = 82,000 paying subscribers = 1% of proven guide-seekers.</w:t>
      </w:r>
      <w:r>
        <w:t xml:space="preserve"> Conservative (20,500) is "a real but small app." Optimistic (246,000) means capturing 3% of everyone who used a free voter guide and convincing them to pay — </w:t>
      </w:r>
      <w:r>
        <w:rPr>
          <w:b/>
        </w:rPr>
        <w:t xml:space="preserve">which no one in this category has ever done.</w:t>
      </w:r>
    </w:p>
    <w:p>
      <w:pPr>
        <w:pBdr>
          <w:bottom w:val="single" w:sz="6" w:space="6" w:color="C9CCD1"/>
        </w:pBdr>
      </w:pPr>
    </w:p>
    <w:p>
      <w:pPr>
        <w:pStyle w:val="Heading1"/>
      </w:pPr>
      <w:r>
        <w:t xml:space="preserve">Every assumption, stated</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1680"/>
        <w:gridCol w:w="1680"/>
        <w:gridCol w:w="1680"/>
        <w:gridCol w:w="1680"/>
        <w:gridCol w:w="1680"/>
        <w:gridCol w:w="1680"/>
      </w:tblGrid>
      <w:tr>
        <w:trPr>
          <w:tblHeader/>
        </w:trPr>
        <w:tc>
          <w:tcPr>
            <w:tcW w:w="1680" w:type="dxa"/>
            <w:shd w:val="clear" w:color="auto" w:fill="EFF1F3"/>
          </w:tcPr>
          <w:p>
            <w:pPr>
              <w:spacing w:before="40" w:after="40"/>
            </w:pPr>
            <w:r>
              <w:rPr>
                <w:b/>
                <w:sz w:val="18"/>
              </w:rPr>
              <w:t xml:space="preserve">#</w:t>
            </w:r>
          </w:p>
        </w:tc>
        <w:tc>
          <w:tcPr>
            <w:tcW w:w="1680" w:type="dxa"/>
            <w:shd w:val="clear" w:color="auto" w:fill="EFF1F3"/>
          </w:tcPr>
          <w:p>
            <w:pPr>
              <w:spacing w:before="40" w:after="40"/>
            </w:pPr>
            <w:r>
              <w:rPr>
                <w:b/>
                <w:sz w:val="18"/>
              </w:rPr>
              <w:t xml:space="preserve">Assumption</w:t>
            </w:r>
          </w:p>
        </w:tc>
        <w:tc>
          <w:tcPr>
            <w:tcW w:w="1680" w:type="dxa"/>
            <w:shd w:val="clear" w:color="auto" w:fill="EFF1F3"/>
          </w:tcPr>
          <w:p>
            <w:pPr>
              <w:spacing w:before="40" w:after="40"/>
            </w:pPr>
            <w:r>
              <w:rPr>
                <w:b/>
                <w:sz w:val="18"/>
              </w:rPr>
              <w:t xml:space="preserve">Value</w:t>
            </w:r>
          </w:p>
        </w:tc>
        <w:tc>
          <w:tcPr>
            <w:tcW w:w="1680" w:type="dxa"/>
            <w:shd w:val="clear" w:color="auto" w:fill="EFF1F3"/>
          </w:tcPr>
          <w:p>
            <w:pPr>
              <w:spacing w:before="40" w:after="40"/>
            </w:pPr>
            <w:r>
              <w:rPr>
                <w:b/>
                <w:sz w:val="18"/>
              </w:rPr>
              <w:t xml:space="preserve">Source / basis</w:t>
            </w:r>
          </w:p>
        </w:tc>
        <w:tc>
          <w:tcPr>
            <w:tcW w:w="1680" w:type="dxa"/>
            <w:shd w:val="clear" w:color="auto" w:fill="EFF1F3"/>
          </w:tcPr>
          <w:p>
            <w:pPr>
              <w:spacing w:before="40" w:after="40"/>
            </w:pPr>
            <w:r>
              <w:rPr>
                <w:b/>
                <w:sz w:val="18"/>
              </w:rPr>
              <w:t xml:space="preserve">Type</w:t>
            </w:r>
          </w:p>
        </w:tc>
        <w:tc>
          <w:tcPr>
            <w:tcW w:w="1680" w:type="dxa"/>
            <w:shd w:val="clear" w:color="auto" w:fill="EFF1F3"/>
          </w:tcPr>
          <w:p>
            <w:pPr>
              <w:spacing w:before="40" w:after="40"/>
            </w:pPr>
            <w:r>
              <w:rPr>
                <w:b/>
                <w:sz w:val="18"/>
              </w:rPr>
              <w:t xml:space="preserve">If it's wrong</w:t>
            </w:r>
          </w:p>
        </w:tc>
      </w:tr>
      <w:tr>
        <w:tc>
          <w:tcPr>
            <w:tcW w:w="1680" w:type="dxa"/>
          </w:tcPr>
          <w:p>
            <w:pPr>
              <w:spacing w:before="40" w:after="40"/>
            </w:pPr>
            <w:r>
              <w:rPr>
                <w:sz w:val="18"/>
              </w:rPr>
              <w:t xml:space="preserve">A1</w:t>
            </w:r>
          </w:p>
        </w:tc>
        <w:tc>
          <w:tcPr>
            <w:tcW w:w="1680" w:type="dxa"/>
          </w:tcPr>
          <w:p>
            <w:pPr>
              <w:spacing w:before="40" w:after="40"/>
            </w:pPr>
            <w:r>
              <w:rPr>
                <w:sz w:val="18"/>
              </w:rPr>
              <w:t xml:space="preserve">Voters in Nov 2024</w:t>
            </w:r>
          </w:p>
        </w:tc>
        <w:tc>
          <w:tcPr>
            <w:tcW w:w="1680" w:type="dxa"/>
          </w:tcPr>
          <w:p>
            <w:pPr>
              <w:spacing w:before="40" w:after="40"/>
            </w:pPr>
            <w:r>
              <w:rPr>
                <w:sz w:val="18"/>
              </w:rPr>
              <w:t xml:space="preserve">154M</w:t>
            </w:r>
          </w:p>
        </w:tc>
        <w:tc>
          <w:tcPr>
            <w:tcW w:w="1680" w:type="dxa"/>
          </w:tcPr>
          <w:p>
            <w:pPr>
              <w:spacing w:before="40" w:after="40"/>
            </w:pPr>
            <w:r>
              <w:rPr>
                <w:sz w:val="18"/>
              </w:rPr>
              <w:t xml:space="preserve">Census CPS</w:t>
            </w:r>
          </w:p>
        </w:tc>
        <w:tc>
          <w:tcPr>
            <w:tcW w:w="1680" w:type="dxa"/>
          </w:tcPr>
          <w:p>
            <w:pPr>
              <w:spacing w:before="40" w:after="40"/>
            </w:pPr>
            <w:r>
              <w:rPr>
                <w:b/>
                <w:sz w:val="18"/>
              </w:rPr>
              <w:t xml:space="preserve">Verified</w:t>
            </w:r>
          </w:p>
        </w:tc>
        <w:tc>
          <w:tcPr>
            <w:tcW w:w="1680" w:type="dxa"/>
          </w:tcPr>
          <w:p>
            <w:pPr>
              <w:spacing w:before="40" w:after="40"/>
            </w:pPr>
            <w:r>
              <w:rPr>
                <w:sz w:val="18"/>
              </w:rPr>
              <w:t xml:space="preserve">Stable</w:t>
            </w:r>
          </w:p>
        </w:tc>
      </w:tr>
      <w:tr>
        <w:tc>
          <w:tcPr>
            <w:tcW w:w="1680" w:type="dxa"/>
          </w:tcPr>
          <w:p>
            <w:pPr>
              <w:spacing w:before="40" w:after="40"/>
            </w:pPr>
            <w:r>
              <w:rPr>
                <w:sz w:val="18"/>
              </w:rPr>
              <w:t xml:space="preserve">A2</w:t>
            </w:r>
          </w:p>
        </w:tc>
        <w:tc>
          <w:tcPr>
            <w:tcW w:w="1680" w:type="dxa"/>
          </w:tcPr>
          <w:p>
            <w:pPr>
              <w:spacing w:before="40" w:after="40"/>
            </w:pPr>
            <w:r>
              <w:rPr>
                <w:sz w:val="18"/>
              </w:rPr>
              <w:t xml:space="preserve">Demonstrated voter-guide seekers</w:t>
            </w:r>
          </w:p>
        </w:tc>
        <w:tc>
          <w:tcPr>
            <w:tcW w:w="1680" w:type="dxa"/>
          </w:tcPr>
          <w:p>
            <w:pPr>
              <w:spacing w:before="40" w:after="40"/>
            </w:pPr>
            <w:r>
              <w:rPr>
                <w:sz w:val="18"/>
              </w:rPr>
              <w:t xml:space="preserve">9M</w:t>
            </w:r>
          </w:p>
        </w:tc>
        <w:tc>
          <w:tcPr>
            <w:tcW w:w="1680" w:type="dxa"/>
          </w:tcPr>
          <w:p>
            <w:pPr>
              <w:spacing w:before="40" w:after="40"/>
            </w:pPr>
            <w:r>
              <w:rPr>
                <w:sz w:val="18"/>
              </w:rPr>
              <w:t xml:space="preserve">VOTE411's reported 2024 users</w:t>
            </w:r>
          </w:p>
        </w:tc>
        <w:tc>
          <w:tcPr>
            <w:tcW w:w="1680" w:type="dxa"/>
          </w:tcPr>
          <w:p>
            <w:pPr>
              <w:spacing w:before="40" w:after="40"/>
            </w:pPr>
            <w:r>
              <w:rPr>
                <w:b/>
                <w:sz w:val="18"/>
              </w:rPr>
              <w:t xml:space="preserve">Verified</w:t>
            </w:r>
            <w:r>
              <w:rPr>
                <w:sz w:val="18"/>
              </w:rPr>
              <w:t xml:space="preserve"> (organization-reported)</w:t>
            </w:r>
          </w:p>
        </w:tc>
        <w:tc>
          <w:tcPr>
            <w:tcW w:w="1680" w:type="dxa"/>
          </w:tcPr>
          <w:p>
            <w:pPr>
              <w:spacing w:before="40" w:after="40"/>
            </w:pPr>
            <w:r>
              <w:rPr>
                <w:sz w:val="18"/>
              </w:rPr>
              <w:t xml:space="preserve">Counting Ballotpedia and state sites could raise SAM to 15–25M </w:t>
            </w:r>
            <w:r>
              <w:rPr>
                <w:rFonts w:ascii="Consolas" w:hAnsi="Consolas"/>
                <w:sz w:val="18"/>
              </w:rPr>
              <w:t xml:space="preserve">[UNVERIFIED]</w:t>
            </w:r>
            <w:r>
              <w:rPr>
                <w:sz w:val="18"/>
              </w:rPr>
              <w:t xml:space="preserve">, scaling every case up ~2–3×</w:t>
            </w:r>
          </w:p>
        </w:tc>
      </w:tr>
      <w:tr>
        <w:tc>
          <w:tcPr>
            <w:tcW w:w="1680" w:type="dxa"/>
          </w:tcPr>
          <w:p>
            <w:pPr>
              <w:spacing w:before="40" w:after="40"/>
            </w:pPr>
            <w:r>
              <w:rPr>
                <w:sz w:val="18"/>
              </w:rPr>
              <w:t xml:space="preserve">A3</w:t>
            </w:r>
          </w:p>
        </w:tc>
        <w:tc>
          <w:tcPr>
            <w:tcW w:w="1680" w:type="dxa"/>
          </w:tcPr>
          <w:p>
            <w:pPr>
              <w:spacing w:before="40" w:after="40"/>
            </w:pPr>
            <w:r>
              <w:rPr>
                <w:sz w:val="18"/>
              </w:rPr>
              <w:t xml:space="preserve">Smartphone ownership</w:t>
            </w:r>
          </w:p>
        </w:tc>
        <w:tc>
          <w:tcPr>
            <w:tcW w:w="1680" w:type="dxa"/>
          </w:tcPr>
          <w:p>
            <w:pPr>
              <w:spacing w:before="40" w:after="40"/>
            </w:pPr>
            <w:r>
              <w:rPr>
                <w:sz w:val="18"/>
              </w:rPr>
              <w:t xml:space="preserve">91%</w:t>
            </w:r>
          </w:p>
        </w:tc>
        <w:tc>
          <w:tcPr>
            <w:tcW w:w="1680" w:type="dxa"/>
          </w:tcPr>
          <w:p>
            <w:pPr>
              <w:spacing w:before="40" w:after="40"/>
            </w:pPr>
            <w:r>
              <w:rPr>
                <w:sz w:val="18"/>
              </w:rPr>
              <w:t xml:space="preserve">Pew, 2025 (n=5,022)</w:t>
            </w:r>
          </w:p>
        </w:tc>
        <w:tc>
          <w:tcPr>
            <w:tcW w:w="1680" w:type="dxa"/>
          </w:tcPr>
          <w:p>
            <w:pPr>
              <w:spacing w:before="40" w:after="40"/>
            </w:pPr>
            <w:r>
              <w:rPr>
                <w:b/>
                <w:sz w:val="18"/>
              </w:rPr>
              <w:t xml:space="preserve">Verified</w:t>
            </w:r>
          </w:p>
        </w:tc>
        <w:tc>
          <w:tcPr>
            <w:tcW w:w="1680" w:type="dxa"/>
          </w:tcPr>
          <w:p>
            <w:pPr>
              <w:spacing w:before="40" w:after="40"/>
            </w:pPr>
            <w:r>
              <w:rPr>
                <w:sz w:val="18"/>
              </w:rPr>
              <w:t xml:space="preserve">Immaterial</w:t>
            </w:r>
          </w:p>
        </w:tc>
      </w:tr>
      <w:tr>
        <w:tc>
          <w:tcPr>
            <w:tcW w:w="1680" w:type="dxa"/>
          </w:tcPr>
          <w:p>
            <w:pPr>
              <w:spacing w:before="40" w:after="40"/>
            </w:pPr>
            <w:r>
              <w:rPr>
                <w:sz w:val="18"/>
              </w:rPr>
              <w:t xml:space="preserve">A4</w:t>
            </w:r>
          </w:p>
        </w:tc>
        <w:tc>
          <w:tcPr>
            <w:tcW w:w="1680" w:type="dxa"/>
          </w:tcPr>
          <w:p>
            <w:pPr>
              <w:spacing w:before="40" w:after="40"/>
            </w:pPr>
            <w:r>
              <w:rPr>
                <w:sz w:val="18"/>
              </w:rPr>
              <w:t xml:space="preserve">Adoption → paying subscriber</w:t>
            </w:r>
          </w:p>
        </w:tc>
        <w:tc>
          <w:tcPr>
            <w:tcW w:w="1680" w:type="dxa"/>
          </w:tcPr>
          <w:p>
            <w:pPr>
              <w:spacing w:before="40" w:after="40"/>
            </w:pPr>
            <w:r>
              <w:rPr>
                <w:sz w:val="18"/>
              </w:rPr>
              <w:t xml:space="preserve">0.25% / 1% / 3%</w:t>
            </w:r>
          </w:p>
        </w:tc>
        <w:tc>
          <w:tcPr>
            <w:tcW w:w="1680" w:type="dxa"/>
          </w:tcPr>
          <w:p>
            <w:pPr>
              <w:spacing w:before="40" w:after="40"/>
            </w:pPr>
            <w:r>
              <w:rPr>
                <w:sz w:val="18"/>
              </w:rPr>
              <w:t xml:space="preserve">Calibrated against a category where every major product is free</w:t>
            </w:r>
          </w:p>
        </w:tc>
        <w:tc>
          <w:tcPr>
            <w:tcW w:w="1680" w:type="dxa"/>
          </w:tcPr>
          <w:p>
            <w:pPr>
              <w:spacing w:before="40" w:after="40"/>
            </w:pPr>
            <w:r>
              <w:rPr>
                <w:rFonts w:ascii="Consolas" w:hAnsi="Consolas"/>
                <w:sz w:val="18"/>
              </w:rPr>
              <w:t xml:space="preserve">[UNVERIFIED]</w:t>
            </w:r>
          </w:p>
        </w:tc>
        <w:tc>
          <w:tcPr>
            <w:tcW w:w="1680" w:type="dxa"/>
          </w:tcPr>
          <w:p>
            <w:pPr>
              <w:spacing w:before="40" w:after="40"/>
            </w:pPr>
            <w:r>
              <w:rPr>
                <w:b/>
                <w:sz w:val="18"/>
              </w:rPr>
              <w:t xml:space="preserve">The load-bearing assumption.</w:t>
            </w:r>
            <w:r>
              <w:rPr>
                <w:sz w:val="18"/>
              </w:rPr>
              <w:t xml:space="preserve"> See sensitivity</w:t>
            </w:r>
          </w:p>
        </w:tc>
      </w:tr>
      <w:tr>
        <w:tc>
          <w:tcPr>
            <w:tcW w:w="1680" w:type="dxa"/>
          </w:tcPr>
          <w:p>
            <w:pPr>
              <w:spacing w:before="40" w:after="40"/>
            </w:pPr>
            <w:r>
              <w:rPr>
                <w:sz w:val="18"/>
              </w:rPr>
              <w:t xml:space="preserve">A5</w:t>
            </w:r>
          </w:p>
        </w:tc>
        <w:tc>
          <w:tcPr>
            <w:tcW w:w="1680" w:type="dxa"/>
          </w:tcPr>
          <w:p>
            <w:pPr>
              <w:spacing w:before="40" w:after="40"/>
            </w:pPr>
            <w:r>
              <w:rPr>
                <w:sz w:val="18"/>
              </w:rPr>
              <w:t xml:space="preserve">Price</w:t>
            </w:r>
          </w:p>
        </w:tc>
        <w:tc>
          <w:tcPr>
            <w:tcW w:w="1680" w:type="dxa"/>
          </w:tcPr>
          <w:p>
            <w:pPr>
              <w:spacing w:before="40" w:after="40"/>
            </w:pPr>
            <w:r>
              <w:rPr>
                <w:sz w:val="18"/>
              </w:rPr>
              <w:t xml:space="preserve">$4.99/mo, no annual plan</w:t>
            </w:r>
          </w:p>
        </w:tc>
        <w:tc>
          <w:tcPr>
            <w:tcW w:w="1680" w:type="dxa"/>
          </w:tcPr>
          <w:p>
            <w:pPr>
              <w:spacing w:before="40" w:after="40"/>
            </w:pPr>
            <w:r>
              <w:rPr>
                <w:sz w:val="18"/>
              </w:rPr>
              <w:t xml:space="preserve">Your input; roughly 60% of Ground News's $8.33</w:t>
            </w:r>
          </w:p>
        </w:tc>
        <w:tc>
          <w:tcPr>
            <w:tcW w:w="1680" w:type="dxa"/>
          </w:tcPr>
          <w:p>
            <w:pPr>
              <w:spacing w:before="40" w:after="40"/>
            </w:pPr>
            <w:r>
              <w:rPr>
                <w:b/>
                <w:sz w:val="18"/>
              </w:rPr>
              <w:t xml:space="preserve">Verified as a market price band</w:t>
            </w:r>
          </w:p>
        </w:tc>
        <w:tc>
          <w:tcPr>
            <w:tcW w:w="1680" w:type="dxa"/>
          </w:tcPr>
          <w:p>
            <w:pPr>
              <w:spacing w:before="40" w:after="40"/>
            </w:pPr>
            <w:r>
              <w:rPr>
                <w:sz w:val="18"/>
              </w:rPr>
              <w:t xml:space="preserve">An annual plan at $25–30 could raise revenue per user 70–100%</w:t>
            </w:r>
          </w:p>
        </w:tc>
      </w:tr>
      <w:tr>
        <w:tc>
          <w:tcPr>
            <w:tcW w:w="1680" w:type="dxa"/>
          </w:tcPr>
          <w:p>
            <w:pPr>
              <w:spacing w:before="40" w:after="40"/>
            </w:pPr>
            <w:r>
              <w:rPr>
                <w:sz w:val="18"/>
              </w:rPr>
              <w:t xml:space="preserve">A6</w:t>
            </w:r>
          </w:p>
        </w:tc>
        <w:tc>
          <w:tcPr>
            <w:tcW w:w="1680" w:type="dxa"/>
          </w:tcPr>
          <w:p>
            <w:pPr>
              <w:spacing w:before="40" w:after="40"/>
            </w:pPr>
            <w:r>
              <w:rPr>
                <w:b/>
                <w:sz w:val="18"/>
              </w:rPr>
              <w:t xml:space="preserve">Months paid per subscriber</w:t>
            </w:r>
          </w:p>
        </w:tc>
        <w:tc>
          <w:tcPr>
            <w:tcW w:w="1680" w:type="dxa"/>
          </w:tcPr>
          <w:p>
            <w:pPr>
              <w:spacing w:before="40" w:after="40"/>
            </w:pPr>
            <w:r>
              <w:rPr>
                <w:sz w:val="18"/>
              </w:rPr>
              <w:t xml:space="preserve">2 / 3 / 6</w:t>
            </w:r>
          </w:p>
        </w:tc>
        <w:tc>
          <w:tcPr>
            <w:tcW w:w="1680" w:type="dxa"/>
          </w:tcPr>
          <w:p>
            <w:pPr>
              <w:spacing w:before="40" w:after="40"/>
            </w:pPr>
            <w:r>
              <w:rPr>
                <w:sz w:val="18"/>
              </w:rPr>
              <w:t xml:space="preserve">No published benchmark. Derived from election seasonality and the turnout collapse between cycles</w:t>
            </w:r>
          </w:p>
        </w:tc>
        <w:tc>
          <w:tcPr>
            <w:tcW w:w="1680" w:type="dxa"/>
          </w:tcPr>
          <w:p>
            <w:pPr>
              <w:spacing w:before="40" w:after="40"/>
            </w:pPr>
            <w:r>
              <w:rPr>
                <w:rFonts w:ascii="Consolas" w:hAnsi="Consolas"/>
                <w:sz w:val="18"/>
              </w:rPr>
              <w:t xml:space="preserve">[UNVERIFIED]</w:t>
            </w:r>
          </w:p>
        </w:tc>
        <w:tc>
          <w:tcPr>
            <w:tcW w:w="1680" w:type="dxa"/>
          </w:tcPr>
          <w:p>
            <w:pPr>
              <w:spacing w:before="40" w:after="40"/>
            </w:pPr>
            <w:r>
              <w:rPr>
                <w:b/>
                <w:sz w:val="18"/>
              </w:rPr>
              <w:t xml:space="preserve">Second load-bearing assumption.</w:t>
            </w:r>
            <w:r>
              <w:rPr>
                <w:sz w:val="18"/>
              </w:rPr>
              <w:t xml:space="preserve"> At 12 months the base case is $4.91M; at 1 month it's $409,000</w:t>
            </w:r>
          </w:p>
        </w:tc>
      </w:tr>
      <w:tr>
        <w:tc>
          <w:tcPr>
            <w:tcW w:w="1680" w:type="dxa"/>
          </w:tcPr>
          <w:p>
            <w:pPr>
              <w:spacing w:before="40" w:after="40"/>
            </w:pPr>
            <w:r>
              <w:rPr>
                <w:sz w:val="18"/>
              </w:rPr>
              <w:t xml:space="preserve">A7</w:t>
            </w:r>
          </w:p>
        </w:tc>
        <w:tc>
          <w:tcPr>
            <w:tcW w:w="1680" w:type="dxa"/>
          </w:tcPr>
          <w:p>
            <w:pPr>
              <w:spacing w:before="40" w:after="40"/>
            </w:pPr>
            <w:r>
              <w:rPr>
                <w:sz w:val="18"/>
              </w:rPr>
              <w:t xml:space="preserve">Off-year revenue</w:t>
            </w:r>
          </w:p>
        </w:tc>
        <w:tc>
          <w:tcPr>
            <w:tcW w:w="1680" w:type="dxa"/>
          </w:tcPr>
          <w:p>
            <w:pPr>
              <w:spacing w:before="40" w:after="40"/>
            </w:pPr>
            <w:r>
              <w:rPr>
                <w:sz w:val="18"/>
              </w:rPr>
              <w:t xml:space="preserve">25% of election-year</w:t>
            </w:r>
          </w:p>
        </w:tc>
        <w:tc>
          <w:tcPr>
            <w:tcW w:w="1680" w:type="dxa"/>
          </w:tcPr>
          <w:p>
            <w:pPr>
              <w:spacing w:before="40" w:after="40"/>
            </w:pPr>
            <w:r>
              <w:rPr>
                <w:sz w:val="18"/>
              </w:rPr>
              <w:t xml:space="preserve">Odd-year elections exist (2025 mayors, 100,000+ open seats) but attention is far lower</w:t>
            </w:r>
          </w:p>
        </w:tc>
        <w:tc>
          <w:tcPr>
            <w:tcW w:w="1680" w:type="dxa"/>
          </w:tcPr>
          <w:p>
            <w:pPr>
              <w:spacing w:before="40" w:after="40"/>
            </w:pPr>
            <w:r>
              <w:rPr>
                <w:rFonts w:ascii="Consolas" w:hAnsi="Consolas"/>
                <w:sz w:val="18"/>
              </w:rPr>
              <w:t xml:space="preserve">[UNVERIFIED]</w:t>
            </w:r>
          </w:p>
        </w:tc>
        <w:tc>
          <w:tcPr>
            <w:tcW w:w="1680" w:type="dxa"/>
          </w:tcPr>
          <w:p>
            <w:pPr>
              <w:spacing w:before="40" w:after="40"/>
            </w:pPr>
            <w:r>
              <w:rPr>
                <w:sz w:val="18"/>
              </w:rPr>
              <w:t xml:space="preserve">Municipal-heavy positioning could lift this materially</w:t>
            </w:r>
          </w:p>
        </w:tc>
      </w:tr>
      <w:tr>
        <w:tc>
          <w:tcPr>
            <w:tcW w:w="1680" w:type="dxa"/>
          </w:tcPr>
          <w:p>
            <w:pPr>
              <w:spacing w:before="40" w:after="40"/>
            </w:pPr>
            <w:r>
              <w:rPr>
                <w:sz w:val="18"/>
              </w:rPr>
              <w:t xml:space="preserve">A8</w:t>
            </w:r>
          </w:p>
        </w:tc>
        <w:tc>
          <w:tcPr>
            <w:tcW w:w="1680" w:type="dxa"/>
          </w:tcPr>
          <w:p>
            <w:pPr>
              <w:spacing w:before="40" w:after="40"/>
            </w:pPr>
            <w:r>
              <w:rPr>
                <w:sz w:val="18"/>
              </w:rPr>
              <w:t xml:space="preserve">App-store commission</w:t>
            </w:r>
          </w:p>
        </w:tc>
        <w:tc>
          <w:tcPr>
            <w:tcW w:w="1680" w:type="dxa"/>
          </w:tcPr>
          <w:p>
            <w:pPr>
              <w:spacing w:before="40" w:after="40"/>
            </w:pPr>
            <w:r>
              <w:rPr>
                <w:sz w:val="18"/>
              </w:rPr>
              <w:t xml:space="preserve">15%</w:t>
            </w:r>
          </w:p>
        </w:tc>
        <w:tc>
          <w:tcPr>
            <w:tcW w:w="1680" w:type="dxa"/>
          </w:tcPr>
          <w:p>
            <w:pPr>
              <w:spacing w:before="40" w:after="40"/>
            </w:pPr>
            <w:r>
              <w:rPr>
                <w:sz w:val="18"/>
              </w:rPr>
              <w:t xml:space="preserve">Apple Small Business Program (&lt;$1M/yr); rises to 30% above that</w:t>
            </w:r>
          </w:p>
        </w:tc>
        <w:tc>
          <w:tcPr>
            <w:tcW w:w="1680" w:type="dxa"/>
          </w:tcPr>
          <w:p>
            <w:pPr>
              <w:spacing w:before="40" w:after="40"/>
            </w:pPr>
            <w:r>
              <w:rPr>
                <w:b/>
                <w:sz w:val="18"/>
              </w:rPr>
              <w:t xml:space="preserve">Verified as policy</w:t>
            </w:r>
          </w:p>
        </w:tc>
        <w:tc>
          <w:tcPr>
            <w:tcW w:w="1680" w:type="dxa"/>
          </w:tcPr>
          <w:p>
            <w:pPr>
              <w:spacing w:before="40" w:after="40"/>
            </w:pPr>
            <w:r>
              <w:rPr>
                <w:sz w:val="18"/>
              </w:rPr>
              <w:t xml:space="preserve">The optimistic case crosses $1M and would pay 30%, cutting net by a further ~$1.1M</w:t>
            </w:r>
          </w:p>
        </w:tc>
      </w:tr>
      <w:tr>
        <w:tc>
          <w:tcPr>
            <w:tcW w:w="1680" w:type="dxa"/>
          </w:tcPr>
          <w:p>
            <w:pPr>
              <w:spacing w:before="40" w:after="40"/>
            </w:pPr>
            <w:r>
              <w:rPr>
                <w:sz w:val="18"/>
              </w:rPr>
              <w:t xml:space="preserve">A9</w:t>
            </w:r>
          </w:p>
        </w:tc>
        <w:tc>
          <w:tcPr>
            <w:tcW w:w="1680" w:type="dxa"/>
          </w:tcPr>
          <w:p>
            <w:pPr>
              <w:spacing w:before="40" w:after="40"/>
            </w:pPr>
            <w:r>
              <w:rPr>
                <w:sz w:val="18"/>
              </w:rPr>
              <w:t xml:space="preserve">No institutional revenue</w:t>
            </w:r>
          </w:p>
        </w:tc>
        <w:tc>
          <w:tcPr>
            <w:tcW w:w="1680" w:type="dxa"/>
          </w:tcPr>
          <w:p>
            <w:pPr>
              <w:spacing w:before="40" w:after="40"/>
            </w:pPr>
            <w:r>
              <w:rPr>
                <w:sz w:val="18"/>
              </w:rPr>
              <w:t xml:space="preserve">$0</w:t>
            </w:r>
          </w:p>
        </w:tc>
        <w:tc>
          <w:tcPr>
            <w:tcW w:w="1680" w:type="dxa"/>
          </w:tcPr>
          <w:p>
            <w:pPr>
              <w:spacing w:before="40" w:after="40"/>
            </w:pPr>
            <w:r>
              <w:rPr>
                <w:sz w:val="18"/>
              </w:rPr>
              <w:t xml:space="preserve">Universities, unions, cities, campaigns not modeled</w:t>
            </w:r>
          </w:p>
        </w:tc>
        <w:tc>
          <w:tcPr>
            <w:tcW w:w="1680" w:type="dxa"/>
          </w:tcPr>
          <w:p>
            <w:pPr>
              <w:spacing w:before="40" w:after="40"/>
            </w:pPr>
            <w:r>
              <w:rPr>
                <w:b/>
                <w:sz w:val="18"/>
              </w:rPr>
              <w:t xml:space="preserve">Deliberate omission</w:t>
            </w:r>
          </w:p>
        </w:tc>
        <w:tc>
          <w:tcPr>
            <w:tcW w:w="1680" w:type="dxa"/>
          </w:tcPr>
          <w:p>
            <w:pPr>
              <w:spacing w:before="40" w:after="40"/>
            </w:pPr>
            <w:r>
              <w:rPr>
                <w:sz w:val="18"/>
              </w:rPr>
              <w:t xml:space="preserve">This is how TurboVote and BallotReady fund themselves — the most plausible upside, and probably the real business</w:t>
            </w:r>
          </w:p>
        </w:tc>
      </w:tr>
      <w:tr>
        <w:tc>
          <w:tcPr>
            <w:tcW w:w="1680" w:type="dxa"/>
          </w:tcPr>
          <w:p>
            <w:pPr>
              <w:spacing w:before="40" w:after="40"/>
            </w:pPr>
            <w:r>
              <w:rPr>
                <w:sz w:val="18"/>
              </w:rPr>
              <w:t xml:space="preserve">A10</w:t>
            </w:r>
          </w:p>
        </w:tc>
        <w:tc>
          <w:tcPr>
            <w:tcW w:w="1680" w:type="dxa"/>
          </w:tcPr>
          <w:p>
            <w:pPr>
              <w:spacing w:before="40" w:after="40"/>
            </w:pPr>
            <w:r>
              <w:rPr>
                <w:sz w:val="18"/>
              </w:rPr>
              <w:t xml:space="preserve">No advertising revenue</w:t>
            </w:r>
          </w:p>
        </w:tc>
        <w:tc>
          <w:tcPr>
            <w:tcW w:w="1680" w:type="dxa"/>
          </w:tcPr>
          <w:p>
            <w:pPr>
              <w:spacing w:before="40" w:after="40"/>
            </w:pPr>
            <w:r>
              <w:rPr>
                <w:sz w:val="18"/>
              </w:rPr>
              <w:t xml:space="preserve">$0</w:t>
            </w:r>
          </w:p>
        </w:tc>
        <w:tc>
          <w:tcPr>
            <w:tcW w:w="1680" w:type="dxa"/>
          </w:tcPr>
          <w:p>
            <w:pPr>
              <w:spacing w:before="40" w:after="40"/>
            </w:pPr>
            <w:r>
              <w:rPr>
                <w:sz w:val="18"/>
              </w:rPr>
              <w:t xml:space="preserve">$11B in political ad spend this cycle sits adjacent</w:t>
            </w:r>
          </w:p>
        </w:tc>
        <w:tc>
          <w:tcPr>
            <w:tcW w:w="1680" w:type="dxa"/>
          </w:tcPr>
          <w:p>
            <w:pPr>
              <w:spacing w:before="40" w:after="40"/>
            </w:pPr>
            <w:r>
              <w:rPr>
                <w:b/>
                <w:sz w:val="18"/>
              </w:rPr>
              <w:t xml:space="preserve">Deliberate omission</w:t>
            </w:r>
          </w:p>
        </w:tc>
        <w:tc>
          <w:tcPr>
            <w:tcW w:w="1680" w:type="dxa"/>
          </w:tcPr>
          <w:p>
            <w:pPr>
              <w:spacing w:before="40" w:after="40"/>
            </w:pPr>
            <w:r>
              <w:rPr>
                <w:sz w:val="18"/>
              </w:rPr>
              <w:t xml:space="preserve">Taking political ad money would destroy the neutrality claim the product depends on </w:t>
            </w:r>
            <w:r>
              <w:rPr>
                <w:rFonts w:ascii="Consolas" w:hAnsi="Consolas"/>
                <w:sz w:val="18"/>
              </w:rPr>
              <w:t xml:space="preserve">[judgment]</w:t>
            </w:r>
          </w:p>
        </w:tc>
      </w:tr>
      <w:tr>
        <w:tc>
          <w:tcPr>
            <w:tcW w:w="1680" w:type="dxa"/>
          </w:tcPr>
          <w:p>
            <w:pPr>
              <w:spacing w:before="40" w:after="40"/>
            </w:pPr>
            <w:r>
              <w:rPr>
                <w:sz w:val="18"/>
              </w:rPr>
              <w:t xml:space="preserve">A11</w:t>
            </w:r>
          </w:p>
        </w:tc>
        <w:tc>
          <w:tcPr>
            <w:tcW w:w="1680" w:type="dxa"/>
          </w:tcPr>
          <w:p>
            <w:pPr>
              <w:spacing w:before="40" w:after="40"/>
            </w:pPr>
            <w:r>
              <w:rPr>
                <w:sz w:val="18"/>
              </w:rPr>
              <w:t xml:space="preserve">Nonvoters excluded from the paying population</w:t>
            </w:r>
          </w:p>
        </w:tc>
        <w:tc>
          <w:tcPr>
            <w:tcW w:w="1680" w:type="dxa"/>
          </w:tcPr>
          <w:p>
            <w:pPr>
              <w:spacing w:before="40" w:after="40"/>
            </w:pPr>
            <w:r>
              <w:rPr>
                <w:sz w:val="18"/>
              </w:rPr>
              <w:t xml:space="preserve">—</w:t>
            </w:r>
          </w:p>
        </w:tc>
        <w:tc>
          <w:tcPr>
            <w:tcW w:w="1680" w:type="dxa"/>
          </w:tcPr>
          <w:p>
            <w:pPr>
              <w:spacing w:before="40" w:after="40"/>
            </w:pPr>
            <w:r>
              <w:rPr>
                <w:sz w:val="18"/>
              </w:rPr>
              <w:t xml:space="preserve">The 20M registered nonvoters are the mission target, not the revenue target</w:t>
            </w:r>
          </w:p>
        </w:tc>
        <w:tc>
          <w:tcPr>
            <w:tcW w:w="1680" w:type="dxa"/>
          </w:tcPr>
          <w:p>
            <w:pPr>
              <w:spacing w:before="40" w:after="40"/>
            </w:pPr>
            <w:r>
              <w:rPr>
                <w:b/>
                <w:sz w:val="18"/>
              </w:rPr>
              <w:t xml:space="preserve">Stated to prevent double-counting</w:t>
            </w:r>
          </w:p>
        </w:tc>
        <w:tc>
          <w:tcPr>
            <w:tcW w:w="1680" w:type="dxa"/>
          </w:tcPr>
          <w:p>
            <w:pPr>
              <w:spacing w:before="40" w:after="40"/>
            </w:pPr>
            <w:r>
              <w:rPr>
                <w:sz w:val="18"/>
              </w:rPr>
              <w:t xml:space="preserve">Counting them would inflate SAM ~3× on no evidence of willingness to pay</w:t>
            </w:r>
          </w:p>
        </w:tc>
      </w:tr>
      <w:tr>
        <w:tc>
          <w:tcPr>
            <w:tcW w:w="1680" w:type="dxa"/>
          </w:tcPr>
          <w:p>
            <w:pPr>
              <w:spacing w:before="40" w:after="40"/>
            </w:pPr>
            <w:r>
              <w:rPr>
                <w:sz w:val="18"/>
              </w:rPr>
              <w:t xml:space="preserve">A12</w:t>
            </w:r>
          </w:p>
        </w:tc>
        <w:tc>
          <w:tcPr>
            <w:tcW w:w="1680" w:type="dxa"/>
          </w:tcPr>
          <w:p>
            <w:pPr>
              <w:spacing w:before="40" w:after="40"/>
            </w:pPr>
            <w:r>
              <w:rPr>
                <w:sz w:val="18"/>
              </w:rPr>
              <w:t xml:space="preserve">Free competitors stay free</w:t>
            </w:r>
          </w:p>
        </w:tc>
        <w:tc>
          <w:tcPr>
            <w:tcW w:w="1680" w:type="dxa"/>
          </w:tcPr>
          <w:p>
            <w:pPr>
              <w:spacing w:before="40" w:after="40"/>
            </w:pPr>
            <w:r>
              <w:rPr>
                <w:sz w:val="18"/>
              </w:rPr>
              <w:t xml:space="preserve">—</w:t>
            </w:r>
          </w:p>
        </w:tc>
        <w:tc>
          <w:tcPr>
            <w:tcW w:w="1680" w:type="dxa"/>
          </w:tcPr>
          <w:p>
            <w:pPr>
              <w:spacing w:before="40" w:after="40"/>
            </w:pPr>
            <w:r>
              <w:rPr>
                <w:sz w:val="18"/>
              </w:rPr>
              <w:t xml:space="preserve">Four of five majors are nonprofits</w:t>
            </w:r>
          </w:p>
        </w:tc>
        <w:tc>
          <w:tcPr>
            <w:tcW w:w="1680" w:type="dxa"/>
          </w:tcPr>
          <w:p>
            <w:pPr>
              <w:spacing w:before="40" w:after="40"/>
            </w:pPr>
            <w:r>
              <w:rPr>
                <w:b/>
                <w:sz w:val="18"/>
              </w:rPr>
              <w:t xml:space="preserve">Assumption</w:t>
            </w:r>
          </w:p>
        </w:tc>
        <w:tc>
          <w:tcPr>
            <w:tcW w:w="1680" w:type="dxa"/>
          </w:tcPr>
          <w:p>
            <w:pPr>
              <w:spacing w:before="40" w:after="40"/>
            </w:pPr>
            <w:r>
              <w:rPr>
                <w:sz w:val="18"/>
              </w:rPr>
              <w:t xml:space="preserve">If Ballotpedia or VOTE411 ships a good app, the paid case collapses</w:t>
            </w:r>
          </w:p>
        </w:tc>
      </w:tr>
    </w:tbl>
    <w:p>
      <w:pPr>
        <w:spacing w:after="0"/>
      </w:pPr>
    </w:p>
    <w:p>
      <w:pPr>
        <w:pBdr>
          <w:bottom w:val="single" w:sz="6" w:space="6" w:color="C9CCD1"/>
        </w:pBdr>
      </w:pPr>
    </w:p>
    <w:p>
      <w:pPr>
        <w:pStyle w:val="Heading1"/>
      </w:pPr>
      <w:r>
        <w:t xml:space="preserve">Sensitivity</w:t>
      </w:r>
    </w:p>
    <w:p>
      <w:r>
        <w:rPr>
          <w:b/>
        </w:rPr>
        <w:t xml:space="preserve">Adoption (SAM 8.2M, 3 months paid):</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1680"/>
        <w:gridCol w:w="1680"/>
        <w:gridCol w:w="1680"/>
        <w:gridCol w:w="1680"/>
        <w:gridCol w:w="1680"/>
        <w:gridCol w:w="1680"/>
      </w:tblGrid>
      <w:tr>
        <w:trPr>
          <w:tblHeader/>
        </w:trPr>
        <w:tc>
          <w:tcPr>
            <w:tcW w:w="1680" w:type="dxa"/>
            <w:shd w:val="clear" w:color="auto" w:fill="EFF1F3"/>
          </w:tcPr>
          <w:p>
            <w:pPr>
              <w:spacing w:before="40" w:after="40"/>
            </w:pPr>
            <w:r>
              <w:rPr>
                <w:b/>
                <w:sz w:val="18"/>
              </w:rPr>
              <w:t xml:space="preserve">Adoption →</w:t>
            </w:r>
          </w:p>
        </w:tc>
        <w:tc>
          <w:tcPr>
            <w:tcW w:w="1680" w:type="dxa"/>
            <w:shd w:val="clear" w:color="auto" w:fill="EFF1F3"/>
          </w:tcPr>
          <w:p>
            <w:pPr>
              <w:spacing w:before="40" w:after="40"/>
            </w:pPr>
            <w:r>
              <w:rPr>
                <w:b/>
                <w:sz w:val="18"/>
              </w:rPr>
              <w:t xml:space="preserve">0.25%</w:t>
            </w:r>
          </w:p>
        </w:tc>
        <w:tc>
          <w:tcPr>
            <w:tcW w:w="1680" w:type="dxa"/>
            <w:shd w:val="clear" w:color="auto" w:fill="EFF1F3"/>
          </w:tcPr>
          <w:p>
            <w:pPr>
              <w:spacing w:before="40" w:after="40"/>
            </w:pPr>
            <w:r>
              <w:rPr>
                <w:b/>
                <w:sz w:val="18"/>
              </w:rPr>
              <w:t xml:space="preserve">0.5%</w:t>
            </w:r>
          </w:p>
        </w:tc>
        <w:tc>
          <w:tcPr>
            <w:tcW w:w="1680" w:type="dxa"/>
            <w:shd w:val="clear" w:color="auto" w:fill="EFF1F3"/>
          </w:tcPr>
          <w:p>
            <w:pPr>
              <w:spacing w:before="40" w:after="40"/>
            </w:pPr>
            <w:r>
              <w:rPr>
                <w:b/>
                <w:sz w:val="18"/>
              </w:rPr>
              <w:t xml:space="preserve">1.0%</w:t>
            </w:r>
          </w:p>
        </w:tc>
        <w:tc>
          <w:tcPr>
            <w:tcW w:w="1680" w:type="dxa"/>
            <w:shd w:val="clear" w:color="auto" w:fill="EFF1F3"/>
          </w:tcPr>
          <w:p>
            <w:pPr>
              <w:spacing w:before="40" w:after="40"/>
            </w:pPr>
            <w:r>
              <w:rPr>
                <w:b/>
                <w:sz w:val="18"/>
              </w:rPr>
              <w:t xml:space="preserve">2.0%</w:t>
            </w:r>
          </w:p>
        </w:tc>
        <w:tc>
          <w:tcPr>
            <w:tcW w:w="1680" w:type="dxa"/>
            <w:shd w:val="clear" w:color="auto" w:fill="EFF1F3"/>
          </w:tcPr>
          <w:p>
            <w:pPr>
              <w:spacing w:before="40" w:after="40"/>
            </w:pPr>
            <w:r>
              <w:rPr>
                <w:b/>
                <w:sz w:val="18"/>
              </w:rPr>
              <w:t xml:space="preserve">3.0%</w:t>
            </w:r>
          </w:p>
        </w:tc>
      </w:tr>
      <w:tr>
        <w:tc>
          <w:tcPr>
            <w:tcW w:w="1680" w:type="dxa"/>
          </w:tcPr>
          <w:p>
            <w:pPr>
              <w:spacing w:before="40" w:after="40"/>
            </w:pPr>
            <w:r>
              <w:rPr>
                <w:sz w:val="18"/>
              </w:rPr>
              <w:t xml:space="preserve">Subscribers</w:t>
            </w:r>
          </w:p>
        </w:tc>
        <w:tc>
          <w:tcPr>
            <w:tcW w:w="1680" w:type="dxa"/>
          </w:tcPr>
          <w:p>
            <w:pPr>
              <w:spacing w:before="40" w:after="40"/>
            </w:pPr>
            <w:r>
              <w:rPr>
                <w:sz w:val="18"/>
              </w:rPr>
              <w:t xml:space="preserve">20,500</w:t>
            </w:r>
          </w:p>
        </w:tc>
        <w:tc>
          <w:tcPr>
            <w:tcW w:w="1680" w:type="dxa"/>
          </w:tcPr>
          <w:p>
            <w:pPr>
              <w:spacing w:before="40" w:after="40"/>
            </w:pPr>
            <w:r>
              <w:rPr>
                <w:sz w:val="18"/>
              </w:rPr>
              <w:t xml:space="preserve">41,000</w:t>
            </w:r>
          </w:p>
        </w:tc>
        <w:tc>
          <w:tcPr>
            <w:tcW w:w="1680" w:type="dxa"/>
          </w:tcPr>
          <w:p>
            <w:pPr>
              <w:spacing w:before="40" w:after="40"/>
            </w:pPr>
            <w:r>
              <w:rPr>
                <w:sz w:val="18"/>
              </w:rPr>
              <w:t xml:space="preserve">82,000</w:t>
            </w:r>
          </w:p>
        </w:tc>
        <w:tc>
          <w:tcPr>
            <w:tcW w:w="1680" w:type="dxa"/>
          </w:tcPr>
          <w:p>
            <w:pPr>
              <w:spacing w:before="40" w:after="40"/>
            </w:pPr>
            <w:r>
              <w:rPr>
                <w:sz w:val="18"/>
              </w:rPr>
              <w:t xml:space="preserve">164,000</w:t>
            </w:r>
          </w:p>
        </w:tc>
        <w:tc>
          <w:tcPr>
            <w:tcW w:w="1680" w:type="dxa"/>
          </w:tcPr>
          <w:p>
            <w:pPr>
              <w:spacing w:before="40" w:after="40"/>
            </w:pPr>
            <w:r>
              <w:rPr>
                <w:sz w:val="18"/>
              </w:rPr>
              <w:t xml:space="preserve">246,000</w:t>
            </w:r>
          </w:p>
        </w:tc>
      </w:tr>
      <w:tr>
        <w:tc>
          <w:tcPr>
            <w:tcW w:w="1680" w:type="dxa"/>
          </w:tcPr>
          <w:p>
            <w:pPr>
              <w:spacing w:before="40" w:after="40"/>
            </w:pPr>
            <w:r>
              <w:rPr>
                <w:b/>
                <w:sz w:val="18"/>
              </w:rPr>
              <w:t xml:space="preserve">Gross, election year</w:t>
            </w:r>
          </w:p>
        </w:tc>
        <w:tc>
          <w:tcPr>
            <w:tcW w:w="1680" w:type="dxa"/>
          </w:tcPr>
          <w:p>
            <w:pPr>
              <w:spacing w:before="40" w:after="40"/>
            </w:pPr>
            <w:r>
              <w:rPr>
                <w:sz w:val="18"/>
              </w:rPr>
              <w:t xml:space="preserve">$205k</w:t>
            </w:r>
          </w:p>
        </w:tc>
        <w:tc>
          <w:tcPr>
            <w:tcW w:w="1680" w:type="dxa"/>
          </w:tcPr>
          <w:p>
            <w:pPr>
              <w:spacing w:before="40" w:after="40"/>
            </w:pPr>
            <w:r>
              <w:rPr>
                <w:sz w:val="18"/>
              </w:rPr>
              <w:t xml:space="preserve">$614k</w:t>
            </w:r>
          </w:p>
        </w:tc>
        <w:tc>
          <w:tcPr>
            <w:tcW w:w="1680" w:type="dxa"/>
          </w:tcPr>
          <w:p>
            <w:pPr>
              <w:spacing w:before="40" w:after="40"/>
            </w:pPr>
            <w:r>
              <w:rPr>
                <w:b/>
                <w:sz w:val="18"/>
              </w:rPr>
              <w:t xml:space="preserve">$1.23M</w:t>
            </w:r>
          </w:p>
        </w:tc>
        <w:tc>
          <w:tcPr>
            <w:tcW w:w="1680" w:type="dxa"/>
          </w:tcPr>
          <w:p>
            <w:pPr>
              <w:spacing w:before="40" w:after="40"/>
            </w:pPr>
            <w:r>
              <w:rPr>
                <w:sz w:val="18"/>
              </w:rPr>
              <w:t xml:space="preserve">$2.46M</w:t>
            </w:r>
          </w:p>
        </w:tc>
        <w:tc>
          <w:tcPr>
            <w:tcW w:w="1680" w:type="dxa"/>
          </w:tcPr>
          <w:p>
            <w:pPr>
              <w:spacing w:before="40" w:after="40"/>
            </w:pPr>
            <w:r>
              <w:rPr>
                <w:sz w:val="18"/>
              </w:rPr>
              <w:t xml:space="preserve">$3.68M</w:t>
            </w:r>
          </w:p>
        </w:tc>
      </w:tr>
    </w:tbl>
    <w:p>
      <w:pPr>
        <w:spacing w:after="0"/>
      </w:pPr>
    </w:p>
    <w:p>
      <w:r>
        <w:rPr>
          <w:b/>
        </w:rPr>
        <w:t xml:space="preserve">Months paid (base 82,000 subscribers) — the assumption that decides the business: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1680"/>
        <w:gridCol w:w="1680"/>
        <w:gridCol w:w="1680"/>
        <w:gridCol w:w="1680"/>
        <w:gridCol w:w="1680"/>
        <w:gridCol w:w="1680"/>
      </w:tblGrid>
      <w:tr>
        <w:trPr>
          <w:tblHeader/>
        </w:trPr>
        <w:tc>
          <w:tcPr>
            <w:tcW w:w="1680" w:type="dxa"/>
            <w:shd w:val="clear" w:color="auto" w:fill="EFF1F3"/>
          </w:tcPr>
          <w:p>
            <w:pPr>
              <w:spacing w:before="40" w:after="40"/>
            </w:pPr>
            <w:r>
              <w:rPr>
                <w:b/>
                <w:sz w:val="18"/>
              </w:rPr>
              <w:t xml:space="preserve">Months →</w:t>
            </w:r>
          </w:p>
        </w:tc>
        <w:tc>
          <w:tcPr>
            <w:tcW w:w="1680" w:type="dxa"/>
            <w:shd w:val="clear" w:color="auto" w:fill="EFF1F3"/>
          </w:tcPr>
          <w:p>
            <w:pPr>
              <w:spacing w:before="40" w:after="40"/>
            </w:pPr>
            <w:r>
              <w:rPr>
                <w:b/>
                <w:sz w:val="18"/>
              </w:rPr>
              <w:t xml:space="preserve">1</w:t>
            </w:r>
          </w:p>
        </w:tc>
        <w:tc>
          <w:tcPr>
            <w:tcW w:w="1680" w:type="dxa"/>
            <w:shd w:val="clear" w:color="auto" w:fill="EFF1F3"/>
          </w:tcPr>
          <w:p>
            <w:pPr>
              <w:spacing w:before="40" w:after="40"/>
            </w:pPr>
            <w:r>
              <w:rPr>
                <w:b/>
                <w:sz w:val="18"/>
              </w:rPr>
              <w:t xml:space="preserve">2</w:t>
            </w:r>
          </w:p>
        </w:tc>
        <w:tc>
          <w:tcPr>
            <w:tcW w:w="1680" w:type="dxa"/>
            <w:shd w:val="clear" w:color="auto" w:fill="EFF1F3"/>
          </w:tcPr>
          <w:p>
            <w:pPr>
              <w:spacing w:before="40" w:after="40"/>
            </w:pPr>
            <w:r>
              <w:rPr>
                <w:b/>
                <w:sz w:val="18"/>
              </w:rPr>
              <w:t xml:space="preserve">3 (base)</w:t>
            </w:r>
          </w:p>
        </w:tc>
        <w:tc>
          <w:tcPr>
            <w:tcW w:w="1680" w:type="dxa"/>
            <w:shd w:val="clear" w:color="auto" w:fill="EFF1F3"/>
          </w:tcPr>
          <w:p>
            <w:pPr>
              <w:spacing w:before="40" w:after="40"/>
            </w:pPr>
            <w:r>
              <w:rPr>
                <w:b/>
                <w:sz w:val="18"/>
              </w:rPr>
              <w:t xml:space="preserve">6</w:t>
            </w:r>
          </w:p>
        </w:tc>
        <w:tc>
          <w:tcPr>
            <w:tcW w:w="1680" w:type="dxa"/>
            <w:shd w:val="clear" w:color="auto" w:fill="EFF1F3"/>
          </w:tcPr>
          <w:p>
            <w:pPr>
              <w:spacing w:before="40" w:after="40"/>
            </w:pPr>
            <w:r>
              <w:rPr>
                <w:b/>
                <w:sz w:val="18"/>
              </w:rPr>
              <w:t xml:space="preserve">12</w:t>
            </w:r>
          </w:p>
        </w:tc>
      </w:tr>
      <w:tr>
        <w:tc>
          <w:tcPr>
            <w:tcW w:w="1680" w:type="dxa"/>
          </w:tcPr>
          <w:p>
            <w:pPr>
              <w:spacing w:before="40" w:after="40"/>
            </w:pPr>
            <w:r>
              <w:rPr>
                <w:b/>
                <w:sz w:val="18"/>
              </w:rPr>
              <w:t xml:space="preserve">Gross, election year</w:t>
            </w:r>
          </w:p>
        </w:tc>
        <w:tc>
          <w:tcPr>
            <w:tcW w:w="1680" w:type="dxa"/>
          </w:tcPr>
          <w:p>
            <w:pPr>
              <w:spacing w:before="40" w:after="40"/>
            </w:pPr>
            <w:r>
              <w:rPr>
                <w:sz w:val="18"/>
              </w:rPr>
              <w:t xml:space="preserve">$409k</w:t>
            </w:r>
          </w:p>
        </w:tc>
        <w:tc>
          <w:tcPr>
            <w:tcW w:w="1680" w:type="dxa"/>
          </w:tcPr>
          <w:p>
            <w:pPr>
              <w:spacing w:before="40" w:after="40"/>
            </w:pPr>
            <w:r>
              <w:rPr>
                <w:sz w:val="18"/>
              </w:rPr>
              <w:t xml:space="preserve">$818k</w:t>
            </w:r>
          </w:p>
        </w:tc>
        <w:tc>
          <w:tcPr>
            <w:tcW w:w="1680" w:type="dxa"/>
          </w:tcPr>
          <w:p>
            <w:pPr>
              <w:spacing w:before="40" w:after="40"/>
            </w:pPr>
            <w:r>
              <w:rPr>
                <w:b/>
                <w:sz w:val="18"/>
              </w:rPr>
              <w:t xml:space="preserve">$1.23M</w:t>
            </w:r>
          </w:p>
        </w:tc>
        <w:tc>
          <w:tcPr>
            <w:tcW w:w="1680" w:type="dxa"/>
          </w:tcPr>
          <w:p>
            <w:pPr>
              <w:spacing w:before="40" w:after="40"/>
            </w:pPr>
            <w:r>
              <w:rPr>
                <w:sz w:val="18"/>
              </w:rPr>
              <w:t xml:space="preserve">$2.46M</w:t>
            </w:r>
          </w:p>
        </w:tc>
        <w:tc>
          <w:tcPr>
            <w:tcW w:w="1680" w:type="dxa"/>
          </w:tcPr>
          <w:p>
            <w:pPr>
              <w:spacing w:before="40" w:after="40"/>
            </w:pPr>
            <w:r>
              <w:rPr>
                <w:sz w:val="18"/>
              </w:rPr>
              <w:t xml:space="preserve">$4.91M</w:t>
            </w:r>
          </w:p>
        </w:tc>
      </w:tr>
    </w:tbl>
    <w:p>
      <w:pPr>
        <w:spacing w:after="0"/>
      </w:pPr>
    </w:p>
    <w:p>
      <w:r>
        <w:rPr>
          <w:b/>
        </w:rPr>
        <w:t xml:space="preserve">Price (base case, 3 months):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016"/>
        <w:gridCol w:w="2016"/>
        <w:gridCol w:w="2016"/>
        <w:gridCol w:w="2016"/>
        <w:gridCol w:w="2016"/>
      </w:tblGrid>
      <w:tr>
        <w:trPr>
          <w:tblHeader/>
        </w:trPr>
        <w:tc>
          <w:tcPr>
            <w:tcW w:w="2016" w:type="dxa"/>
            <w:shd w:val="clear" w:color="auto" w:fill="EFF1F3"/>
          </w:tcPr>
          <w:p>
            <w:pPr>
              <w:spacing w:before="40" w:after="40"/>
            </w:pPr>
            <w:r>
              <w:rPr>
                <w:b/>
                <w:sz w:val="18"/>
              </w:rPr>
              <w:t xml:space="preserve">Price →</w:t>
            </w:r>
          </w:p>
        </w:tc>
        <w:tc>
          <w:tcPr>
            <w:tcW w:w="2016" w:type="dxa"/>
            <w:shd w:val="clear" w:color="auto" w:fill="EFF1F3"/>
          </w:tcPr>
          <w:p>
            <w:pPr>
              <w:spacing w:before="40" w:after="40"/>
            </w:pPr>
            <w:r>
              <w:rPr>
                <w:b/>
                <w:sz w:val="18"/>
              </w:rPr>
              <w:t xml:space="preserve">$2.99</w:t>
            </w:r>
          </w:p>
        </w:tc>
        <w:tc>
          <w:tcPr>
            <w:tcW w:w="2016" w:type="dxa"/>
            <w:shd w:val="clear" w:color="auto" w:fill="EFF1F3"/>
          </w:tcPr>
          <w:p>
            <w:pPr>
              <w:spacing w:before="40" w:after="40"/>
            </w:pPr>
            <w:r>
              <w:rPr>
                <w:b/>
                <w:sz w:val="18"/>
              </w:rPr>
              <w:t xml:space="preserve">$4.99 (base)</w:t>
            </w:r>
          </w:p>
        </w:tc>
        <w:tc>
          <w:tcPr>
            <w:tcW w:w="2016" w:type="dxa"/>
            <w:shd w:val="clear" w:color="auto" w:fill="EFF1F3"/>
          </w:tcPr>
          <w:p>
            <w:pPr>
              <w:spacing w:before="40" w:after="40"/>
            </w:pPr>
            <w:r>
              <w:rPr>
                <w:b/>
                <w:sz w:val="18"/>
              </w:rPr>
              <w:t xml:space="preserve">$8.33</w:t>
            </w:r>
          </w:p>
        </w:tc>
        <w:tc>
          <w:tcPr>
            <w:tcW w:w="2016" w:type="dxa"/>
            <w:shd w:val="clear" w:color="auto" w:fill="EFF1F3"/>
          </w:tcPr>
          <w:p>
            <w:pPr>
              <w:spacing w:before="40" w:after="40"/>
            </w:pPr>
            <w:r>
              <w:rPr>
                <w:b/>
                <w:sz w:val="18"/>
              </w:rPr>
              <w:t xml:space="preserve">$29/yr annual plan</w:t>
            </w:r>
          </w:p>
        </w:tc>
      </w:tr>
      <w:tr>
        <w:tc>
          <w:tcPr>
            <w:tcW w:w="2016" w:type="dxa"/>
          </w:tcPr>
          <w:p>
            <w:pPr>
              <w:spacing w:before="40" w:after="40"/>
            </w:pPr>
            <w:r>
              <w:rPr>
                <w:sz w:val="18"/>
              </w:rPr>
              <w:t xml:space="preserve">Gross, election year</w:t>
            </w:r>
          </w:p>
        </w:tc>
        <w:tc>
          <w:tcPr>
            <w:tcW w:w="2016" w:type="dxa"/>
          </w:tcPr>
          <w:p>
            <w:pPr>
              <w:spacing w:before="40" w:after="40"/>
            </w:pPr>
            <w:r>
              <w:rPr>
                <w:sz w:val="18"/>
              </w:rPr>
              <w:t xml:space="preserve">$736k</w:t>
            </w:r>
          </w:p>
        </w:tc>
        <w:tc>
          <w:tcPr>
            <w:tcW w:w="2016" w:type="dxa"/>
          </w:tcPr>
          <w:p>
            <w:pPr>
              <w:spacing w:before="40" w:after="40"/>
            </w:pPr>
            <w:r>
              <w:rPr>
                <w:b/>
                <w:sz w:val="18"/>
              </w:rPr>
              <w:t xml:space="preserve">$1.23M</w:t>
            </w:r>
          </w:p>
        </w:tc>
        <w:tc>
          <w:tcPr>
            <w:tcW w:w="2016" w:type="dxa"/>
          </w:tcPr>
          <w:p>
            <w:pPr>
              <w:spacing w:before="40" w:after="40"/>
            </w:pPr>
            <w:r>
              <w:rPr>
                <w:sz w:val="18"/>
              </w:rPr>
              <w:t xml:space="preserve">$2.05M</w:t>
            </w:r>
          </w:p>
        </w:tc>
        <w:tc>
          <w:tcPr>
            <w:tcW w:w="2016" w:type="dxa"/>
          </w:tcPr>
          <w:p>
            <w:pPr>
              <w:spacing w:before="40" w:after="40"/>
            </w:pPr>
            <w:r>
              <w:rPr>
                <w:b/>
                <w:sz w:val="18"/>
              </w:rPr>
              <w:t xml:space="preserve">$2.38M</w:t>
            </w:r>
          </w:p>
        </w:tc>
      </w:tr>
    </w:tbl>
    <w:p>
      <w:pPr>
        <w:spacing w:after="0"/>
      </w:pPr>
    </w:p>
    <w:p>
      <w:r>
        <w:rPr>
          <w:b/>
        </w:rPr>
        <w:t xml:space="preserve">Note the last column.</w:t>
      </w:r>
      <w:r>
        <w:t xml:space="preserve"> An annual plan at $29 — less than six months at $4.99 — produces </w:t>
      </w:r>
      <w:r>
        <w:rPr>
          <w:b/>
        </w:rPr>
        <w:t xml:space="preserve">nearly double</w:t>
      </w:r>
      <w:r>
        <w:t xml:space="preserve"> the base case, because it defeats seasonality. </w:t>
      </w:r>
      <w:r>
        <w:rPr>
          <w:b/>
        </w:rPr>
        <w:t xml:space="preserve">If you sell this, sell it by the year, priced under a monthly subscriber's instinct to cancel in November.</w:t>
      </w:r>
    </w:p>
    <w:p>
      <w:pPr>
        <w:pBdr>
          <w:bottom w:val="single" w:sz="6" w:space="6" w:color="C9CCD1"/>
        </w:pBdr>
      </w:pPr>
    </w:p>
    <w:p>
      <w:pPr>
        <w:pStyle w:val="Heading1"/>
      </w:pPr>
      <w:r>
        <w:t xml:space="preserve">What this model does *not* claim</w:t>
      </w:r>
    </w:p>
    <w:p>
      <w:pPr>
        <w:numPr>
          <w:ilvl w:val="0"/>
          <w:numId w:val="1"/>
        </w:numPr>
      </w:pPr>
      <w:r>
        <w:t xml:space="preserve">No share of the "$11B political advertising market" or any civic-tech market total. Those numbers appear nowhere in the math.</w:t>
      </w:r>
    </w:p>
    <w:p>
      <w:pPr>
        <w:numPr>
          <w:ilvl w:val="0"/>
          <w:numId w:val="1"/>
        </w:numPr>
      </w:pPr>
      <w:r>
        <w:t xml:space="preserve">No credit for the 154M voters or the 236M citizens as addressable. Only demonstrated guide-seekers count.</w:t>
      </w:r>
    </w:p>
    <w:p>
      <w:pPr>
        <w:numPr>
          <w:ilvl w:val="0"/>
          <w:numId w:val="1"/>
        </w:numPr>
      </w:pPr>
      <w:r>
        <w:t xml:space="preserve">No institutional, grant, foundation or advertising revenue — the last of which would compromise the product's neutrality.</w:t>
      </w:r>
    </w:p>
    <w:p>
      <w:pPr>
        <w:numPr>
          <w:ilvl w:val="0"/>
          <w:numId w:val="1"/>
        </w:numPr>
      </w:pPr>
      <w:r>
        <w:t xml:space="preserve">No claim that nonvoters will pay. The evidence says the opposite.</w:t>
      </w:r>
    </w:p>
    <w:p>
      <w:pPr>
        <w:pStyle w:val="Heading1"/>
      </w:pPr>
      <w:r>
        <w:t xml:space="preserve">The honest summary for an investor</w:t>
      </w:r>
    </w:p>
    <w:p>
      <w:r>
        <w:rPr>
          <w:b/>
        </w:rPr>
        <w:t xml:space="preserve">At $4.99/month, the base case is roughly $1.2M gross in an election year and about $650,000/year averaged across the cycle.</w:t>
      </w:r>
      <w:r>
        <w:t xml:space="preserve"> That is a real small business, not a venture outcome. The constraint is not market size — 9 million people demonstrably want this content. </w:t>
      </w:r>
      <w:r>
        <w:rPr>
          <w:b/>
        </w:rPr>
        <w:t xml:space="preserve">The constraint is that they are used to getting it free, from nonprofits, twice a year.</w:t>
      </w:r>
    </w:p>
    <w:p>
      <w:r>
        <w:rPr>
          <w:b/>
        </w:rPr>
        <w:t xml:space="preserve">The two levers that change the answer are annual pricing and institutional contracts</w:t>
      </w:r>
      <w:r>
        <w:t xml:space="preserve"> — neither of which is a better algorithm.</w:t>
      </w:r>
    </w:p>
    <w:p>
      <w:pPr>
        <w:pStyle w:val="Heading1"/>
      </w:pPr>
      <w:r>
        <w:t xml:space="preserve">Flags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sz w:val="18"/>
              </w:rPr>
              <w:t xml:space="preserve">Adoption rate (A4)</w:t>
            </w:r>
          </w:p>
        </w:tc>
        <w:tc>
          <w:tcPr>
            <w:tcW w:w="5040" w:type="dxa"/>
          </w:tcPr>
          <w:p>
            <w:pPr>
              <w:spacing w:before="40" w:after="40"/>
            </w:pPr>
            <w:r>
              <w:rPr>
                <w:rFonts w:ascii="Consolas" w:hAnsi="Consolas"/>
                <w:sz w:val="18"/>
              </w:rPr>
              <w:t xml:space="preserve">[UNVERIFIED]</w:t>
            </w:r>
            <w:r>
              <w:rPr>
                <w:sz w:val="18"/>
              </w:rPr>
              <w:t xml:space="preserve"> — no comparable paid voter app exists to calibrate against.</w:t>
            </w:r>
          </w:p>
        </w:tc>
      </w:tr>
      <w:tr>
        <w:tc>
          <w:tcPr>
            <w:tcW w:w="5040" w:type="dxa"/>
          </w:tcPr>
          <w:p>
            <w:pPr>
              <w:spacing w:before="40" w:after="40"/>
            </w:pPr>
            <w:r>
              <w:rPr>
                <w:sz w:val="18"/>
              </w:rPr>
              <w:t xml:space="preserve">Months-paid (A6)</w:t>
            </w:r>
          </w:p>
        </w:tc>
        <w:tc>
          <w:tcPr>
            <w:tcW w:w="5040" w:type="dxa"/>
          </w:tcPr>
          <w:p>
            <w:pPr>
              <w:spacing w:before="40" w:after="40"/>
            </w:pPr>
            <w:r>
              <w:rPr>
                <w:rFonts w:ascii="Consolas" w:hAnsi="Consolas"/>
                <w:sz w:val="18"/>
              </w:rPr>
              <w:t xml:space="preserve">[UNVERIFIED]</w:t>
            </w:r>
            <w:r>
              <w:rPr>
                <w:sz w:val="18"/>
              </w:rPr>
              <w:t xml:space="preserve"> — no published benchmark for seasonal civic subscriptions; derived from turnout seasonality.</w:t>
            </w:r>
          </w:p>
        </w:tc>
      </w:tr>
      <w:tr>
        <w:tc>
          <w:tcPr>
            <w:tcW w:w="5040" w:type="dxa"/>
          </w:tcPr>
          <w:p>
            <w:pPr>
              <w:spacing w:before="40" w:after="40"/>
            </w:pPr>
            <w:r>
              <w:rPr>
                <w:sz w:val="18"/>
              </w:rPr>
              <w:t xml:space="preserve">Off-year factor (A7)</w:t>
            </w:r>
          </w:p>
        </w:tc>
        <w:tc>
          <w:tcPr>
            <w:tcW w:w="5040" w:type="dxa"/>
          </w:tcPr>
          <w:p>
            <w:pPr>
              <w:spacing w:before="40" w:after="40"/>
            </w:pPr>
            <w:r>
              <w:rPr>
                <w:rFonts w:ascii="Consolas" w:hAnsi="Consolas"/>
                <w:sz w:val="18"/>
              </w:rPr>
              <w:t xml:space="preserve">[UNVERIFIED]</w:t>
            </w:r>
            <w:r>
              <w:rPr>
                <w:sz w:val="18"/>
              </w:rPr>
              <w:t xml:space="preserve"> — assumption.</w:t>
            </w:r>
          </w:p>
        </w:tc>
      </w:tr>
      <w:tr>
        <w:tc>
          <w:tcPr>
            <w:tcW w:w="5040" w:type="dxa"/>
          </w:tcPr>
          <w:p>
            <w:pPr>
              <w:spacing w:before="40" w:after="40"/>
            </w:pPr>
            <w:r>
              <w:rPr>
                <w:sz w:val="18"/>
              </w:rPr>
              <w:t xml:space="preserve">VOTE411's 9M users</w:t>
            </w:r>
          </w:p>
        </w:tc>
        <w:tc>
          <w:tcPr>
            <w:tcW w:w="5040" w:type="dxa"/>
          </w:tcPr>
          <w:p>
            <w:pPr>
              <w:spacing w:before="40" w:after="40"/>
            </w:pPr>
            <w:r>
              <w:rPr>
                <w:sz w:val="18"/>
              </w:rPr>
              <w:t xml:space="preserve">⚠️ Organization-reported; users, not unique individuals, and one cycle only.</w:t>
            </w:r>
          </w:p>
        </w:tc>
      </w:tr>
      <w:tr>
        <w:tc>
          <w:tcPr>
            <w:tcW w:w="5040" w:type="dxa"/>
          </w:tcPr>
          <w:p>
            <w:pPr>
              <w:spacing w:before="40" w:after="40"/>
            </w:pPr>
            <w:r>
              <w:rPr>
                <w:sz w:val="18"/>
              </w:rPr>
              <w:t xml:space="preserve">Ballotpedia / BallotReady / state-site user counts</w:t>
            </w:r>
          </w:p>
        </w:tc>
        <w:tc>
          <w:tcPr>
            <w:tcW w:w="5040" w:type="dxa"/>
          </w:tcPr>
          <w:p>
            <w:pPr>
              <w:spacing w:before="40" w:after="40"/>
            </w:pPr>
            <w:r>
              <w:rPr>
                <w:sz w:val="18"/>
              </w:rPr>
              <w:t xml:space="preserve">❌ Not retrievable. SAM is therefore a floor.</w:t>
            </w:r>
          </w:p>
        </w:tc>
      </w:tr>
      <w:tr>
        <w:tc>
          <w:tcPr>
            <w:tcW w:w="5040" w:type="dxa"/>
          </w:tcPr>
          <w:p>
            <w:pPr>
              <w:spacing w:before="40" w:after="40"/>
            </w:pPr>
            <w:r>
              <w:rPr>
                <w:sz w:val="18"/>
              </w:rPr>
              <w:t xml:space="preserve">Ground News subscriber count</w:t>
            </w:r>
          </w:p>
        </w:tc>
        <w:tc>
          <w:tcPr>
            <w:tcW w:w="5040" w:type="dxa"/>
          </w:tcPr>
          <w:p>
            <w:pPr>
              <w:spacing w:before="40" w:after="40"/>
            </w:pPr>
            <w:r>
              <w:rPr>
                <w:sz w:val="18"/>
              </w:rPr>
              <w:t xml:space="preserve">❌ Not disclosed. Its 48,038 App Store ratings are a proxy, not a measure.</w:t>
            </w:r>
          </w:p>
        </w:tc>
      </w:tr>
      <w:tr>
        <w:tc>
          <w:tcPr>
            <w:tcW w:w="5040" w:type="dxa"/>
          </w:tcPr>
          <w:p>
            <w:pPr>
              <w:spacing w:before="40" w:after="40"/>
            </w:pPr>
            <w:r>
              <w:rPr>
                <w:sz w:val="18"/>
              </w:rPr>
              <w:t xml:space="preserve">Apple Small Business Program eligibility</w:t>
            </w:r>
          </w:p>
        </w:tc>
        <w:tc>
          <w:tcPr>
            <w:tcW w:w="5040" w:type="dxa"/>
          </w:tcPr>
          <w:p>
            <w:pPr>
              <w:spacing w:before="40" w:after="40"/>
            </w:pPr>
            <w:r>
              <w:rPr>
                <w:sz w:val="18"/>
              </w:rPr>
              <w:t xml:space="preserve">⚠️ Applies under $1M/yr proceeds; the optimistic case would exceed it.</w:t>
            </w:r>
          </w:p>
        </w:tc>
      </w:tr>
      <w:tr>
        <w:tc>
          <w:tcPr>
            <w:tcW w:w="5040" w:type="dxa"/>
          </w:tcPr>
          <w:p>
            <w:pPr>
              <w:spacing w:before="40" w:after="40"/>
            </w:pPr>
            <w:r>
              <w:rPr>
                <w:sz w:val="18"/>
              </w:rPr>
              <w:t xml:space="preserve">"Nobody has built consumer demand at any price"</w:t>
            </w:r>
          </w:p>
        </w:tc>
        <w:tc>
          <w:tcPr>
            <w:tcW w:w="5040" w:type="dxa"/>
          </w:tcPr>
          <w:p>
            <w:pPr>
              <w:spacing w:before="40" w:after="40"/>
            </w:pPr>
            <w:r>
              <w:rPr>
                <w:sz w:val="18"/>
              </w:rPr>
              <w:t xml:space="preserve">⚠️ Based on App Store review volumes and the absence of paid competitors — absence of evidence, and the majors have no apps at all.</w:t>
            </w:r>
          </w:p>
        </w:tc>
      </w:tr>
    </w:tbl>
    <w:p>
      <w:pPr>
        <w:spacing w:after="0"/>
      </w:pP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spacing w:before="0" w:after="240"/>
      <w:outlineLvl w:val="0"/>
    </w:pPr>
    <w:rPr>
      <w:b/>
      <w:sz w:val="52"/>
      <w:color w:val="1A1A1A"/>
    </w:rPr>
  </w:style>
  <w:style w:type="paragraph" w:styleId="Heading1">
    <w:name w:val="heading 1"/>
    <w:basedOn w:val="Normal"/>
    <w:qFormat/>
    <w:pPr>
      <w:keepNext/>
      <w:spacing w:before="360" w:after="140"/>
      <w:outlineLvl w:val="0"/>
    </w:pPr>
    <w:rPr>
      <w:b/>
      <w:sz w:val="34"/>
      <w:color w:val="1F3864"/>
    </w:rPr>
  </w:style>
  <w:style w:type="paragraph" w:styleId="Heading2">
    <w:name w:val="heading 2"/>
    <w:basedOn w:val="Normal"/>
    <w:qFormat/>
    <w:pPr>
      <w:keepNext/>
      <w:spacing w:before="280" w:after="120"/>
      <w:outlineLvl w:val="1"/>
    </w:pPr>
    <w:rPr>
      <w:b/>
      <w:sz w:val="26"/>
      <w:color w:val="2E5A88"/>
    </w:rPr>
  </w:style>
  <w:style w:type="paragraph" w:styleId="Heading3">
    <w:name w:val="heading 3"/>
    <w:basedOn w:val="Normal"/>
    <w:qFormat/>
    <w:pPr>
      <w:keepNext/>
      <w:spacing w:before="220" w:after="100"/>
      <w:outlineLvl w:val="2"/>
    </w:pPr>
    <w:rPr>
      <w:b/>
      <w:sz w:val="23"/>
      <w:color w:val="3C3C3C"/>
    </w:rPr>
  </w:style>
  <w:style w:type="character" w:styleId="Hyperlink">
    <w:name w:val="Hyperlink"/>
    <w:rPr>
      <w:color w:val="1155CC"/>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Hl1" Type="http://schemas.openxmlformats.org/officeDocument/2006/relationships/hyperlink" Target="https://www.census.gov/newsroom/press-releases/2025/2024-presidential-election-voting-registration-tables.html" TargetMode="External"/>
<Relationship Id="rHl2" Type="http://schemas.openxmlformats.org/officeDocument/2006/relationships/hyperlink" Target="https://www.aei.org/op-eds/why-nonvoters-dont-vote-what-new-census-data-show/" TargetMode="External"/>
<Relationship Id="rHl3" Type="http://schemas.openxmlformats.org/officeDocument/2006/relationships/hyperlink" Target="https://usafacts.org/articles/why-dont-people-vote/" TargetMode="External"/>
<Relationship Id="rHl4" Type="http://schemas.openxmlformats.org/officeDocument/2006/relationships/hyperlink" Target="https://organizations.ballotready.org/research/2025-year-of-the-mayor" TargetMode="External"/>
<Relationship Id="rHl5" Type="http://schemas.openxmlformats.org/officeDocument/2006/relationships/hyperlink" Target="https://ballotpedia.org/Our_History" TargetMode="External"/>
<Relationship Id="rHl6" Type="http://schemas.openxmlformats.org/officeDocument/2006/relationships/hyperlink" Target="https://www.eac.gov/voters/voter-faqs" TargetMode="External"/>
<Relationship Id="rHl7" Type="http://schemas.openxmlformats.org/officeDocument/2006/relationships/hyperlink" Target="https://organizations.ballotready.org/research/uncontested-races-in-2024" TargetMode="External"/>
<Relationship Id="rHl8" Type="http://schemas.openxmlformats.org/officeDocument/2006/relationships/hyperlink" Target="https://ballotpedia.org/Ballot_measure_readability_scores,_2024" TargetMode="External"/>
<Relationship Id="rHl9" Type="http://schemas.openxmlformats.org/officeDocument/2006/relationships/hyperlink" Target="https://news.ballotpedia.org/2025/10/20/2025-statewide-ballot-measures-written-at-the-highest-reading-level-equivalent-to-a-doctorate-degree-since-ballotpedia-started-tracking-in-2017/" TargetMode="External"/>
<Relationship Id="rHl10" Type="http://schemas.openxmlformats.org/officeDocument/2006/relationships/hyperlink" Target="https://ballotpedia.org/Readability_laws_for_ballot_measure_language" TargetMode="External"/>
<Relationship Id="rHl11" Type="http://schemas.openxmlformats.org/officeDocument/2006/relationships/hyperlink" Target="https://news.ballotpedia.org/2025/01/16/6541-candidates-responded-to-ballotpedias-candidate-connection-survey-in-2024/" TargetMode="External"/>
<Relationship Id="rHl12" Type="http://schemas.openxmlformats.org/officeDocument/2006/relationships/hyperlink" Target="https://ballotpedia.org/Analysis_of_uncontested_elections,_2024" TargetMode="External"/>
<Relationship Id="rHl13" Type="http://schemas.openxmlformats.org/officeDocument/2006/relationships/hyperlink" Target="https://www.bloomberg.com/news/articles/2023-09-12/election-2024-advertising-spending-to-hit-record-10-2-billion" TargetMode="External"/>
<Relationship Id="rHl14" Type="http://schemas.openxmlformats.org/officeDocument/2006/relationships/hyperlink" Target="https://www.brennancenter.org/our-work/analysis-opinion/online-ad-spending-2024-election-totaled-least-19-billion" TargetMode="External"/>
<Relationship Id="rHl15" Type="http://schemas.openxmlformats.org/officeDocument/2006/relationships/hyperlink" Target="https://adimpact.com/political-projections-26" TargetMode="External"/>
<Relationship Id="rHl16" Type="http://schemas.openxmlformats.org/officeDocument/2006/relationships/hyperlink" Target="https://www.cnbc.com/2026/06/11/2026-elections-ad-spend-adimpact.html" TargetMode="External"/>
<Relationship Id="rHl17" Type="http://schemas.openxmlformats.org/officeDocument/2006/relationships/hyperlink" Target="https://www.lwv.org/elections/vote411" TargetMode="External"/>
<Relationship Id="rHl18" Type="http://schemas.openxmlformats.org/officeDocument/2006/relationships/hyperlink" Target="https://cyberscoop.com/ai-chatbots-2026-midterm-elections/" TargetMode="External"/>
<Relationship Id="rHl19" Type="http://schemas.openxmlformats.org/officeDocument/2006/relationships/hyperlink" Target="https://groups.google.com/g/google-civicinfo-api/c/9fwFn-dhktA" TargetMode="External"/>
<Relationship Id="rHl20" Type="http://schemas.openxmlformats.org/officeDocument/2006/relationships/hyperlink" Target="https://support.picnet.net/hc/en-us/articles/25130331666459-Google-Civic-project-retiring-Representatives-API-in-April-2025" TargetMode="External"/>
<Relationship Id="rHl21" Type="http://schemas.openxmlformats.org/officeDocument/2006/relationships/hyperlink" Target="https://www.crawlify.ai/insights/civic-data-gap-google-civic-api-shutdown" TargetMode="External"/>
<Relationship Id="rHl22" Type="http://schemas.openxmlformats.org/officeDocument/2006/relationships/hyperlink" Target="https://apps.apple.com/us/app/id911403464?see-all=reviews" TargetMode="External"/>
<Relationship Id="rHl23" Type="http://schemas.openxmlformats.org/officeDocument/2006/relationships/hyperlink" Target="https://apps.apple.com/us/app/id451157430?see-all=reviews" TargetMode="External"/>
<Relationship Id="rHl24" Type="http://schemas.openxmlformats.org/officeDocument/2006/relationships/hyperlink" Target="https://apps.apple.com/us/app/id1531196628?see-all=reviews" TargetMode="External"/>
<Relationship Id="rHl25" Type="http://schemas.openxmlformats.org/officeDocument/2006/relationships/hyperlink" Target="https://apps.apple.com/us/app/id1347335726?see-all=reviews" TargetMode="External"/>
<Relationship Id="rHl26" Type="http://schemas.openxmlformats.org/officeDocument/2006/relationships/hyperlink" Target="https://apps.apple.com/us/app/id1461723373?see-all=reviews" TargetMode="External"/>
<Relationship Id="rHl27" Type="http://schemas.openxmlformats.org/officeDocument/2006/relationships/hyperlink" Target="https://www.cbsnews.com/news/ai-chatbots-inaccurate-election-information-proof-news/" TargetMode="External"/>
<Relationship Id="rHl28" Type="http://schemas.openxmlformats.org/officeDocument/2006/relationships/hyperlink" Target="https://www.nbcnews.com/tech/tech-news/ai-chatbots-got-questions-2024-election-wrong-27-time-study-finds-rcna155640" TargetMode="External"/>
<Relationship Id="rHl29" Type="http://schemas.openxmlformats.org/officeDocument/2006/relationships/hyperlink" Target="https://www.isdglobal.org/publication/chatbots-and-the-ballot-box-evaluating-accuracy-sourcing-and-language-gaps-in-ai-answers-to-election-questions/" TargetMode="External"/>
<Relationship Id="rHl30" Type="http://schemas.openxmlformats.org/officeDocument/2006/relationships/hyperlink" Target="https://thehill.com/policy/technology/6071757-ai-chatbots-election-info-inaccuracy/" TargetMode="External"/>
<Relationship Id="rHl31" Type="http://schemas.openxmlformats.org/officeDocument/2006/relationships/hyperlink" Target="https://time.com/article/2026/09/10/election-voting-gemini-chatgpt-claude/" TargetMode="External"/>
<Relationship Id="rHl32" Type="http://schemas.openxmlformats.org/officeDocument/2006/relationships/hyperlink" Target="https://ag.ny.gov/press-release/2024/attorney-general-james-warns-voters-against-relying-ai-chatbots-election" TargetMode="External"/>
<Relationship Id="rHl33" Type="http://schemas.openxmlformats.org/officeDocument/2006/relationships/hyperlink" Target="../research/appstore-reviews.json" TargetMode="External"/>
<Relationship Id="rHl34" Type="http://schemas.openxmlformats.org/officeDocument/2006/relationships/hyperlink" Target="appstore-reviews-18mo.json" TargetMode="External"/>
<Relationship Id="rHl35" Type="http://schemas.openxmlformats.org/officeDocument/2006/relationships/hyperlink" Target="https://apps.apple.com/us/app/id6760079581?see-all=reviews" TargetMode="External"/>
<Relationship Id="rHl36" Type="http://schemas.openxmlformats.org/officeDocument/2006/relationships/hyperlink" Target="https://careers.arena.run/companies/ballotpedia-2/jobs/52194003-news-team-staff-researcher-remote" TargetMode="External"/>
<Relationship Id="rHl37" Type="http://schemas.openxmlformats.org/officeDocument/2006/relationships/hyperlink" Target="https://www.indeed.com/cmp/Ballotpedia/salaries/Staff-Writer" TargetMode="External"/>
<Relationship Id="rHl38" Type="http://schemas.openxmlformats.org/officeDocument/2006/relationships/hyperlink" Target="https://www.glassdoor.com/Salary/BallotReady-Salaries-E2334450.htm" TargetMode="External"/>
<Relationship Id="rHl39" Type="http://schemas.openxmlformats.org/officeDocument/2006/relationships/hyperlink" Target="https://www.lwv.org/about-us/staff" TargetMode="External"/>
<Relationship Id="rHl40" Type="http://schemas.openxmlformats.org/officeDocument/2006/relationships/hyperlink" Target="https://lwv.org/league-management/elections-tools/vote411-opportunities-participation" TargetMode="External"/>
<Relationship Id="rHl41" Type="http://schemas.openxmlformats.org/officeDocument/2006/relationships/hyperlink" Target="https://www.ziprecruiter.com/Jobs/Voter-Outreach-Organizer" TargetMode="External"/>
<Relationship Id="rHl42" Type="http://schemas.openxmlformats.org/officeDocument/2006/relationships/hyperlink" Target="https://www.glassdoor.com/Salaries/election-coordinator-salary-SRCH_KO0,20.htm" TargetMode="External"/>
<Relationship Id="rHl43" Type="http://schemas.openxmlformats.org/officeDocument/2006/relationships/hyperlink" Target="https://www.comparably.com/salaries/salaries-for-fact-checker" TargetMode="External"/>
<Relationship Id="rHl44" Type="http://schemas.openxmlformats.org/officeDocument/2006/relationships/hyperlink" Target="https://www.glassdoor.com/Salaries/fact-checker-salary-SRCH_KO0,12.htm" TargetMode="External"/>
<Relationship Id="rHl45" Type="http://schemas.openxmlformats.org/officeDocument/2006/relationships/hyperlink" Target="https://www.glassdoor.com/Salaries/political-research-analyst-salary-SRCH_KO0,26.htm" TargetMode="External"/>
<Relationship Id="rHl46" Type="http://schemas.openxmlformats.org/officeDocument/2006/relationships/hyperlink" Target="https://www.indeed.com/q-%22opposition-research%22-jobs.html" TargetMode="External"/>
<Relationship Id="rHl47" Type="http://schemas.openxmlformats.org/officeDocument/2006/relationships/hyperlink" Target="https://ballotpedia.org/Ballotpedia:About" TargetMode="External"/>
<Relationship Id="rHl48" Type="http://schemas.openxmlformats.org/officeDocument/2006/relationships/hyperlink" Target="https://philanthropy.org/990/report/208036372/lucy-burns-institute-inc" TargetMode="External"/>
<Relationship Id="rHl49" Type="http://schemas.openxmlformats.org/officeDocument/2006/relationships/hyperlink" Target="https://www.sourcewatch.org/index.php/Ballotpedia" TargetMode="External"/>
<Relationship Id="rHl50" Type="http://schemas.openxmlformats.org/officeDocument/2006/relationships/hyperlink" Target="https://www.alreporter.com/2024/07/30/secretary-of-state-wes-allen-claims-vote411-is-a-data-mining-sham/" TargetMode="External"/>
<Relationship Id="rHl51" Type="http://schemas.openxmlformats.org/officeDocument/2006/relationships/hyperlink" Target="https://organizations.ballotready.org/" TargetMode="External"/>
<Relationship Id="rHl52" Type="http://schemas.openxmlformats.org/officeDocument/2006/relationships/hyperlink" Target="https://www.vote.org/financials/" TargetMode="External"/>
<Relationship Id="rHl53" Type="http://schemas.openxmlformats.org/officeDocument/2006/relationships/hyperlink" Target="https://ground.news/subscribe" TargetMode="External"/>
<Relationship Id="rHl54" Type="http://schemas.openxmlformats.org/officeDocument/2006/relationships/hyperlink" Target="https://apps.apple.com/us/app/id1324203419?see-all=reviews" TargetMode="External"/>
<Relationship Id="rHl55" Type="http://schemas.openxmlformats.org/officeDocument/2006/relationships/hyperlink" Target="https://en.wikipedia.org/wiki/TurboVote" TargetMode="External"/>
<Relationship Id="rHl56" Type="http://schemas.openxmlformats.org/officeDocument/2006/relationships/hyperlink" Target="https://www.democracy.works/turbovote" TargetMode="External"/>
<Relationship Id="rHl57" Type="http://schemas.openxmlformats.org/officeDocument/2006/relationships/hyperlink" Target="https://www.pewresearch.org/internet/fact-sheet/mobile/" TargetMode="External"/>
</Relationships>
</file>