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4"/>
          <w:szCs w:val="44"/>
        </w:rPr>
        <w:t xml:space="preserve">LOW LEVEL DOCUMENT</w:t>
      </w:r>
    </w:p>
    <w:p>
      <w:pPr>
        <w:spacing w:after="600" w:before="200"/>
        <w:jc w:val="center"/>
      </w:pPr>
      <w:r>
        <w:rPr>
          <w:color w:val="595959"/>
          <w:sz w:val="28"/>
          <w:szCs w:val="28"/>
        </w:rPr>
        <w:t xml:space="preserve">OmniBridge Retail Integration Platform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Client</w:t>
      </w:r>
    </w:p>
    <w:p>
      <w:pPr>
        <w:spacing w:after="320"/>
        <w:jc w:val="center"/>
      </w:pPr>
      <w:r>
        <w:rPr>
          <w:b/>
          <w:bCs/>
          <w:sz w:val="24"/>
          <w:szCs w:val="24"/>
        </w:rPr>
        <w:t xml:space="preserve">Meridian Retail Group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Prepared by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IBM Consulting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Document Reference: LLD-OMNIBRIDGE-2026-001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Version 1.0  |  Draft</w:t>
      </w:r>
    </w:p>
    <w:p>
      <w:pPr>
        <w:spacing w:after="1000"/>
        <w:jc w:val="center"/>
      </w:pPr>
      <w:r>
        <w:rPr>
          <w:color w:val="595959"/>
          <w:sz w:val="18"/>
          <w:szCs w:val="18"/>
        </w:rPr>
        <w:t xml:space="preserve">July 10, 2026</w:t>
      </w:r>
    </w:p>
    <w:p>
      <w:pPr>
        <w:jc w:val="center"/>
      </w:pPr>
      <w:r>
        <w:rPr>
          <w:i/>
          <w:iCs/>
          <w:color w:val="B00020"/>
          <w:sz w:val="16"/>
          <w:szCs w:val="16"/>
        </w:rPr>
        <w:t xml:space="preserve">SAMPLE / ILLUSTRATIVE DOCUMENT — FICTIONAL PROJECT FOR DEMONSTRATION PURPOSES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This Low-Level Document (LLD) provides the detailed technical design for OmniBridge: module structure, API contracts, MongoDB schema design, integration message formats, and error-handling logic. It expands on the architecture described in the High-Level Document (HLD) and provides the level of detail needed for implementation, testing, and AI-assisted development (IBM Bob).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Handles order creation, status updates, cancellation; owns Orders collection.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6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Serves product lookups from cache; handles MDM CDC events for Product entity.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customer-service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Serves customer lookups from cache; handles MDM CDC events for Customer entity.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oic-connector</w:t>
            </w:r>
          </w:p>
        </w:tc>
        <w:tc>
          <w:tcPr>
            <w:tcW w:type="dxa" w:w="6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Wraps all outbound calls to Oracle Middleware; handles retries, circuit-breaking, and callback ingestion.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mdm-connector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Wraps REST pull calls and Kafka consumer logic for the MDM Hub.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auth-middleware</w:t>
            </w:r>
          </w:p>
        </w:tc>
        <w:tc>
          <w:tcPr>
            <w:tcW w:type="dxa" w:w="69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validation and role-based route guarding for all incoming API requests.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notification-client</w:t>
            </w:r>
          </w:p>
        </w:tc>
        <w:tc>
          <w:tcPr>
            <w:tcW w:type="dxa" w:w="6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Thin client invoking the existing Meridian notification service.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API Specification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3.1 Create Order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POST /api/v1/orders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&lt;JWT&gt;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Content-Type: application/json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Request Body: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"customerId": "CUST-88213",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"items": [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"sku": "MRG-SKU-10231", "quantity": 2, "unitPrice": 24.99 }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"shippingAddress": 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"line1": "142 Baker St", "city": "Columbus", "state": "OH", "zip": "43215"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"paymentMethod": "CARD_TOKEN_9f21a"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Response 201 Created: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"orderId": "ORD-2026-0193841",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"status": "Received",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"createdAt": "2026-07-10T09:15:22Z"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160"/>
      </w:pPr>
      <w:r>
        <w:rPr>
          <w:sz w:val="21"/>
          <w:szCs w:val="21"/>
        </w:rPr>
        <w:t xml:space="preserve">Error Responses: 400 (validation failure), 401 (missing/invalid JWT), 502 (Oracle Middleware unreachable — order still persisted as Received, retried async).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3.2 Get Order Status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GET /api/v1/orders/{orderId}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&lt;JWT&gt;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"orderId": "ORD-2026-0193841",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"status": "Allocated",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"history": [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"status": "Received", "at": "2026-07-10T09:15:22Z" },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 "status": "Allocated", "at": "2026-07-10T09:15:41Z" }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3.3 Cancel Order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POST /api/v1/orders/{orderId}/cancel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&lt;JWT&gt;</w:t>
      </w:r>
    </w:p>
    <w:p>
      <w:pPr>
        <w:spacing w:after="160"/>
      </w:pPr>
      <w:r>
        <w:rPr>
          <w:sz w:val="21"/>
          <w:szCs w:val="21"/>
        </w:rPr>
        <w:t xml:space="preserve">Allowed only when current status is Received or Allocated. Returns 409 Conflict if order status is Shipped or later.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3.4 Product Lookup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GET /api/v1/products/{sku}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&lt;JWT&gt;</w:t>
      </w:r>
    </w:p>
    <w:p>
      <w:pPr>
        <w:spacing w:after="160"/>
      </w:pPr>
      <w:r>
        <w:rPr>
          <w:sz w:val="21"/>
          <w:szCs w:val="21"/>
        </w:rPr>
        <w:t xml:space="preserve">Serves from MongoDB cache; on cache miss, falls back to a synchronous REST pull from the MDM Hub and populates the cache before responding.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3.5 Oracle Middleware Status Callback (Inbound)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POST /api/v1/callbacks/oic/order-status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X-OIC-Signature: &lt;HMAC signature&gt;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"orderId": "ORD-2026-0193841",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"newStatus": "Shipped",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"carrier": "UPS",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"trackingNumber": "1Z999AA10123456784",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"timestamp": "2026-07-11T14:02:10Z"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160"/>
      </w:pPr>
      <w:r>
        <w:rPr>
          <w:sz w:val="21"/>
          <w:szCs w:val="21"/>
        </w:rPr>
        <w:t xml:space="preserve">Inbound callbacks are authenticated via HMAC signature verification (shared secret managed per the PAM Document) rather than JWT, since the caller is a system, not a user.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MongoDB Schema Design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4.1 orders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key, indexed unique, format ORD-YYYY-NNNNNNN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Indexed; references Customer golden record ID in MDM Hub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items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53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sku, quantity, unitPrice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shippingAddress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line1, city, state, zip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Enum: Received, Allocated, Shipped, Delivered, Cancelled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statusHistory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status, timestamp — append-only audit trail</w:t>
            </w:r>
          </w:p>
        </w:tc>
      </w:tr>
      <w:tr>
        <w:tc>
          <w:tcPr>
            <w:tcW w:type="dxa" w:w="22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timestamps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4.2 product_cache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Indexed unique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/ price / availability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Sourced from MDM golden record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mdmVersion</w:t>
            </w:r>
          </w:p>
        </w:tc>
        <w:tc>
          <w:tcPr>
            <w:tcW w:type="dxa" w:w="18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51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Golden record version, used to detect stale cache entries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lastSyncedAt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of last CDC event or REST pull applied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4.3 customer_cache collection</w:t>
      </w:r>
    </w:p>
    <w:p>
      <w:pPr>
        <w:spacing w:after="160"/>
      </w:pPr>
      <w:r>
        <w:rPr>
          <w:sz w:val="21"/>
          <w:szCs w:val="21"/>
        </w:rPr>
        <w:t xml:space="preserve">Mirrors product_cache structure, keyed by customerId, storing only fields required for order display (name, default shipping address, loyalty tier) — not full PII beyond what OmniBridge needs, per data-minimization principles.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Sequence Detail — Order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Client calls POST /api/v1/orders.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auth-middleware validates JWT and extracts customerId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order-service validates payload (schema + business rules, e.g., quantity &gt;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order-service writes a new document to orders with status=Received (write-ahead).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order-service calls oic-connector.submitOrder(orderPayload).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oic-connector posts to Oracle Middleware REST endpoint with mTLS; on network/5xx failure, retries 3x with exponential backoff, then queues for async retry via a dead-letter mechanism rather than failing the customer-facing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API responds 201 to the client with status=Received regardless of Oracle Middleware's immediate response, to keep the customer-facing path fast and resilient.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When Oracle Middleware later calls the status callback endpoint, order-service updates status and appends to statusHistory.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Error Handling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7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Oracle Middleware unreachable at order time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persisted as Received; oic-connector retries asynchronously; no customer-facing failure.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MDM Hub unreachable on cache miss</w:t>
            </w:r>
          </w:p>
        </w:tc>
        <w:tc>
          <w:tcPr>
            <w:tcW w:type="dxa" w:w="6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 best-effort cached data if available (flagged as potentially stale); otherwise return 503 with retry-after guidance.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CDC event (at-least-once delivery)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mdm-connector uses mdmVersion to ignore events older than or equal to the currently cached version (idempotent apply).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Invalid/expired JWT</w:t>
            </w:r>
          </w:p>
        </w:tc>
        <w:tc>
          <w:tcPr>
            <w:tcW w:type="dxa" w:w="676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 Unauthorized, no partial processing.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Callback signature mismatch</w:t>
            </w:r>
          </w:p>
        </w:tc>
        <w:tc>
          <w:tcPr>
            <w:tcW w:type="dxa" w:w="6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rejected with 401 and logged as a security event for review.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Configuration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All environment-specific values (DB connection strings, OIC endpoint URLs, MDM Hub credentials) are externalized via environment variables and a central secrets vault — never hard-coded, per the PAM Document.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Feature flags for gradual rollout (e.g., enabling cancellation for a subset of order types) are managed via a lightweight config service, not redeploys.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Logging &amp; Correlation</w:t>
      </w:r>
    </w:p>
    <w:p>
      <w:pPr>
        <w:spacing w:after="160"/>
      </w:pPr>
      <w:r>
        <w:rPr>
          <w:sz w:val="21"/>
          <w:szCs w:val="21"/>
        </w:rPr>
        <w:t xml:space="preserve">Every inbound request generates a correlation ID (or propagates one supplied via X-Correlation-Id header) that is attached to all downstream calls to Oracle Middleware and the MDM Hub, and included in all log lines, enabling end-to-end tracing of a single order or lookup across systems.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LLD-OMNIBRIDGE-2026-001 —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OmniBridge — Low Level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2026-07-10T12:22:38.428Z</dcterms:created>
  <dcterms:modified xsi:type="dcterms:W3CDTF">2026-07-10T12:22:38.428Z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