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4428" w:type="dxa"/>
        <w:tblInd w:w="0" w:type="dxa"/>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color="auto" w:fill="252523"/>
        <w:tblLayout w:type="autofit"/>
        <w:tblCellMar>
          <w:top w:w="15" w:type="dxa"/>
          <w:left w:w="15" w:type="dxa"/>
          <w:bottom w:w="15" w:type="dxa"/>
          <w:right w:w="15" w:type="dxa"/>
        </w:tblCellMar>
      </w:tblPr>
      <w:tblGrid>
        <w:gridCol w:w="1873"/>
        <w:gridCol w:w="2555"/>
      </w:tblGrid>
      <w:tr w14:paraId="3BD7AF33">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rPr>
          <w:tblHeader/>
        </w:trPr>
        <w:tc>
          <w:tcPr>
            <w:tcW w:w="0" w:type="auto"/>
            <w:tcBorders>
              <w:top w:val="single" w:color="E5E7EB" w:sz="2" w:space="0"/>
              <w:left w:val="single" w:color="E5E7EB" w:sz="2" w:space="0"/>
              <w:bottom w:val="single" w:color="E5E7EB" w:sz="2" w:space="0"/>
              <w:right w:val="single" w:color="E5E7EB" w:sz="2" w:space="0"/>
            </w:tcBorders>
            <w:shd w:val="clear" w:color="auto" w:fill="252523"/>
            <w:noWrap/>
            <w:vAlign w:val="bottom"/>
          </w:tcPr>
          <w:p w14:paraId="44A55287">
            <w:pPr>
              <w:keepNext w:val="0"/>
              <w:keepLines w:val="0"/>
              <w:widowControl/>
              <w:suppressLineNumbers w:val="0"/>
              <w:spacing w:line="11" w:lineRule="atLeast"/>
              <w:ind w:left="0" w:firstLine="0"/>
              <w:jc w:val="center"/>
              <w:textAlignment w:val="bottom"/>
              <w:rPr>
                <w:rFonts w:ascii="sans-serif" w:hAnsi="sans-serif" w:eastAsia="sans-serif" w:cs="sans-serif"/>
                <w:b/>
                <w:bCs/>
                <w:i w:val="0"/>
                <w:iCs w:val="0"/>
                <w:caps w:val="0"/>
                <w:color w:val="FFFFFF"/>
                <w:spacing w:val="0"/>
                <w:sz w:val="18"/>
                <w:szCs w:val="18"/>
              </w:rPr>
            </w:pPr>
            <w:r>
              <w:rPr>
                <w:rFonts w:hint="default" w:ascii="sans-serif" w:hAnsi="sans-serif" w:eastAsia="sans-serif" w:cs="sans-serif"/>
                <w:b/>
                <w:bCs/>
                <w:i w:val="0"/>
                <w:iCs w:val="0"/>
                <w:caps w:val="0"/>
                <w:color w:val="FFFFFF"/>
                <w:spacing w:val="0"/>
                <w:kern w:val="0"/>
                <w:sz w:val="18"/>
                <w:szCs w:val="18"/>
                <w:lang w:val="en-US" w:eastAsia="zh-CN" w:bidi="ar"/>
              </w:rPr>
              <w:t>Parameter</w:t>
            </w:r>
          </w:p>
        </w:tc>
        <w:tc>
          <w:tcPr>
            <w:tcW w:w="0" w:type="auto"/>
            <w:tcBorders>
              <w:top w:val="single" w:color="E5E7EB" w:sz="2" w:space="0"/>
              <w:left w:val="single" w:color="E5E7EB" w:sz="2" w:space="0"/>
              <w:bottom w:val="single" w:color="E5E7EB" w:sz="2" w:space="0"/>
              <w:right w:val="single" w:color="E5E7EB" w:sz="2" w:space="0"/>
            </w:tcBorders>
            <w:shd w:val="clear" w:color="auto" w:fill="252523"/>
            <w:noWrap/>
            <w:vAlign w:val="bottom"/>
          </w:tcPr>
          <w:p w14:paraId="264D1DA7">
            <w:pPr>
              <w:keepNext w:val="0"/>
              <w:keepLines w:val="0"/>
              <w:widowControl/>
              <w:suppressLineNumbers w:val="0"/>
              <w:spacing w:line="11" w:lineRule="atLeast"/>
              <w:ind w:left="0" w:firstLine="0"/>
              <w:jc w:val="center"/>
              <w:textAlignment w:val="bottom"/>
              <w:rPr>
                <w:rFonts w:hint="default" w:ascii="sans-serif" w:hAnsi="sans-serif" w:eastAsia="sans-serif" w:cs="sans-serif"/>
                <w:b/>
                <w:bCs/>
                <w:i w:val="0"/>
                <w:iCs w:val="0"/>
                <w:caps w:val="0"/>
                <w:color w:val="FFFFFF"/>
                <w:spacing w:val="0"/>
                <w:sz w:val="18"/>
                <w:szCs w:val="18"/>
              </w:rPr>
            </w:pPr>
            <w:r>
              <w:rPr>
                <w:rFonts w:hint="default" w:ascii="sans-serif" w:hAnsi="sans-serif" w:eastAsia="sans-serif" w:cs="sans-serif"/>
                <w:b/>
                <w:bCs/>
                <w:i w:val="0"/>
                <w:iCs w:val="0"/>
                <w:caps w:val="0"/>
                <w:color w:val="FFFFFF"/>
                <w:spacing w:val="0"/>
                <w:kern w:val="0"/>
                <w:sz w:val="18"/>
                <w:szCs w:val="18"/>
                <w:lang w:val="en-US" w:eastAsia="zh-CN" w:bidi="ar"/>
              </w:rPr>
              <w:t>Value</w:t>
            </w:r>
          </w:p>
        </w:tc>
      </w:tr>
      <w:tr w14:paraId="06FC974D">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7B511DA0">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Disbursement Amount</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059A6894">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₦1,000,000.00</w:t>
            </w:r>
          </w:p>
        </w:tc>
      </w:tr>
      <w:tr w14:paraId="58D4E623">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097C44F8">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Annual Interest Rate</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64014E5E">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6% (0.06) Annuity</w:t>
            </w:r>
          </w:p>
        </w:tc>
      </w:tr>
      <w:tr w14:paraId="3EBA3588">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5015C829">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Interest Calculation Method</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0DA7FB31">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Actual/365 (Fixed)</w:t>
            </w:r>
          </w:p>
        </w:tc>
      </w:tr>
      <w:tr w14:paraId="7E7F69C9">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44C9D992">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Disbursement Date</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3A6D56EF">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04/03/2021</w:t>
            </w:r>
          </w:p>
        </w:tc>
      </w:tr>
      <w:tr w14:paraId="4F12DEAF">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38D30E6F">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Moratorium</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03092B82">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1 month (principal only)</w:t>
            </w:r>
          </w:p>
        </w:tc>
      </w:tr>
      <w:tr w14:paraId="2F52FE8A">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65FCB717">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Repayment Start Date</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6E2B0CF9">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01/04/2021</w:t>
            </w:r>
          </w:p>
        </w:tc>
      </w:tr>
      <w:tr w14:paraId="66D20E6F">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6633B1E1">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First Repayment Due</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5B7EEE0A">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30/04/2021</w:t>
            </w:r>
          </w:p>
        </w:tc>
      </w:tr>
      <w:tr w14:paraId="1785C625">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03780CD6">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Repayment Frequency</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4D8F9245">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Monthly</w:t>
            </w:r>
          </w:p>
        </w:tc>
      </w:tr>
      <w:tr w14:paraId="107DE8F5">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239C89F5">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Loan Term</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7239A520">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5 years (60 months after moratorium)</w:t>
            </w:r>
          </w:p>
        </w:tc>
      </w:tr>
      <w:tr w14:paraId="49B09A87">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5503EB1F">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Monthly Repayment</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6B849215">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lang w:val="en-US"/>
              </w:rPr>
            </w:pPr>
            <w:r>
              <w:rPr>
                <w:rFonts w:hint="default" w:ascii="sans-serif" w:hAnsi="sans-serif" w:eastAsia="sans-serif" w:cs="sans-serif"/>
                <w:i w:val="0"/>
                <w:iCs w:val="0"/>
                <w:caps w:val="0"/>
                <w:color w:val="F4F0EB"/>
                <w:spacing w:val="0"/>
                <w:kern w:val="0"/>
                <w:sz w:val="18"/>
                <w:szCs w:val="18"/>
                <w:vertAlign w:val="baseline"/>
                <w:lang w:val="en-US" w:eastAsia="zh-CN" w:bidi="ar"/>
              </w:rPr>
              <w:t>₦19,332.80</w:t>
            </w:r>
          </w:p>
        </w:tc>
      </w:tr>
      <w:tr w14:paraId="34890022">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13A3E6DE">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Interest Capitalization</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0379EB0E">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Monthly on 1st day of every new month</w:t>
            </w:r>
          </w:p>
        </w:tc>
      </w:tr>
      <w:tr w14:paraId="1EA8D3F6">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0593A7C1">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Date Format</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3255BD24">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DD/MM/YYYY</w:t>
            </w:r>
          </w:p>
        </w:tc>
      </w:tr>
    </w:tbl>
    <w:p w14:paraId="1ED517A5"/>
    <w:p w14:paraId="23F8C8FC"/>
    <w:p w14:paraId="3FA48725"/>
    <w:tbl>
      <w:tblPr>
        <w:tblW w:w="4428" w:type="dxa"/>
        <w:tblInd w:w="0" w:type="dxa"/>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color="auto" w:fill="252523"/>
        <w:tblLayout w:type="autofit"/>
        <w:tblCellMar>
          <w:top w:w="15" w:type="dxa"/>
          <w:left w:w="15" w:type="dxa"/>
          <w:bottom w:w="15" w:type="dxa"/>
          <w:right w:w="15" w:type="dxa"/>
        </w:tblCellMar>
      </w:tblPr>
      <w:tblGrid>
        <w:gridCol w:w="2296"/>
        <w:gridCol w:w="2132"/>
      </w:tblGrid>
      <w:tr w14:paraId="1DB13C93">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7EB" w:sz="2" w:space="0"/>
              <w:left w:val="single" w:color="E5E7EB" w:sz="2" w:space="0"/>
              <w:bottom w:val="single" w:color="E5E7EB" w:sz="2" w:space="0"/>
              <w:right w:val="single" w:color="E5E7EB" w:sz="2" w:space="0"/>
            </w:tcBorders>
            <w:shd w:val="clear" w:color="auto" w:fill="252523"/>
            <w:noWrap/>
            <w:vAlign w:val="bottom"/>
          </w:tcPr>
          <w:p w14:paraId="7AD7E6C1">
            <w:pPr>
              <w:keepNext w:val="0"/>
              <w:keepLines w:val="0"/>
              <w:widowControl/>
              <w:suppressLineNumbers w:val="0"/>
              <w:spacing w:line="11" w:lineRule="atLeast"/>
              <w:ind w:left="0" w:firstLine="0"/>
              <w:jc w:val="center"/>
              <w:textAlignment w:val="bottom"/>
              <w:rPr>
                <w:rFonts w:ascii="sans-serif" w:hAnsi="sans-serif" w:eastAsia="sans-serif" w:cs="sans-serif"/>
                <w:b/>
                <w:bCs/>
                <w:i w:val="0"/>
                <w:iCs w:val="0"/>
                <w:caps w:val="0"/>
                <w:color w:val="FFFFFF"/>
                <w:spacing w:val="0"/>
                <w:sz w:val="18"/>
                <w:szCs w:val="18"/>
              </w:rPr>
            </w:pPr>
            <w:r>
              <w:rPr>
                <w:rFonts w:hint="default" w:ascii="sans-serif" w:hAnsi="sans-serif" w:eastAsia="sans-serif" w:cs="sans-serif"/>
                <w:b/>
                <w:bCs/>
                <w:i w:val="0"/>
                <w:iCs w:val="0"/>
                <w:caps w:val="0"/>
                <w:color w:val="FFFFFF"/>
                <w:spacing w:val="0"/>
                <w:kern w:val="0"/>
                <w:sz w:val="18"/>
                <w:szCs w:val="18"/>
                <w:lang w:val="en-US" w:eastAsia="zh-CN" w:bidi="ar"/>
              </w:rPr>
              <w:t>Validation Item</w:t>
            </w:r>
          </w:p>
        </w:tc>
        <w:tc>
          <w:tcPr>
            <w:tcW w:w="0" w:type="auto"/>
            <w:tcBorders>
              <w:top w:val="single" w:color="E5E7EB" w:sz="2" w:space="0"/>
              <w:left w:val="single" w:color="E5E7EB" w:sz="2" w:space="0"/>
              <w:bottom w:val="single" w:color="E5E7EB" w:sz="2" w:space="0"/>
              <w:right w:val="single" w:color="E5E7EB" w:sz="2" w:space="0"/>
            </w:tcBorders>
            <w:shd w:val="clear" w:color="auto" w:fill="252523"/>
            <w:noWrap/>
            <w:vAlign w:val="bottom"/>
          </w:tcPr>
          <w:p w14:paraId="17E590B3">
            <w:pPr>
              <w:keepNext w:val="0"/>
              <w:keepLines w:val="0"/>
              <w:widowControl/>
              <w:suppressLineNumbers w:val="0"/>
              <w:spacing w:line="11" w:lineRule="atLeast"/>
              <w:ind w:left="0" w:firstLine="0"/>
              <w:jc w:val="center"/>
              <w:textAlignment w:val="bottom"/>
              <w:rPr>
                <w:rFonts w:hint="default" w:ascii="sans-serif" w:hAnsi="sans-serif" w:eastAsia="sans-serif" w:cs="sans-serif"/>
                <w:b/>
                <w:bCs/>
                <w:i w:val="0"/>
                <w:iCs w:val="0"/>
                <w:caps w:val="0"/>
                <w:color w:val="FFFFFF"/>
                <w:spacing w:val="0"/>
                <w:sz w:val="18"/>
                <w:szCs w:val="18"/>
              </w:rPr>
            </w:pPr>
            <w:r>
              <w:rPr>
                <w:rFonts w:hint="default" w:ascii="sans-serif" w:hAnsi="sans-serif" w:eastAsia="sans-serif" w:cs="sans-serif"/>
                <w:b/>
                <w:bCs/>
                <w:i w:val="0"/>
                <w:iCs w:val="0"/>
                <w:caps w:val="0"/>
                <w:color w:val="FFFFFF"/>
                <w:spacing w:val="0"/>
                <w:kern w:val="0"/>
                <w:sz w:val="18"/>
                <w:szCs w:val="18"/>
                <w:lang w:val="en-US" w:eastAsia="zh-CN" w:bidi="ar"/>
              </w:rPr>
              <w:t>Value</w:t>
            </w:r>
          </w:p>
        </w:tc>
      </w:tr>
      <w:tr w14:paraId="5DDE2B96">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6C59C8D3">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Initial Interest (04/03/2021 – 31/03/2021, 27 days)</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768E6FF0">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₦4,438.36</w:t>
            </w:r>
          </w:p>
        </w:tc>
      </w:tr>
      <w:tr w14:paraId="78D95CF0">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50E32062">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Capitalized Balance on 01/04/2021</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44777FA9">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₦1,004,438.36</w:t>
            </w:r>
          </w:p>
        </w:tc>
      </w:tr>
      <w:tr w14:paraId="2266E479">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6BB9ABDC">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Total Interest Paid</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43DBFA12">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 ₦165,113.00</w:t>
            </w:r>
          </w:p>
        </w:tc>
      </w:tr>
      <w:tr w14:paraId="0C8C7AC9">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74BBFC72">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Total Amount Repaid</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319115A3">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 ₦1,165,113.00</w:t>
            </w:r>
          </w:p>
        </w:tc>
      </w:tr>
      <w:tr w14:paraId="74E8EA19">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1241DEB1">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Final Payment Date</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07E6B25C">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31/03/2026</w:t>
            </w:r>
          </w:p>
        </w:tc>
      </w:tr>
      <w:tr w14:paraId="1908D006">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color="auto" w:fill="252523"/>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45BEEAEE">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Final Payment</w:t>
            </w:r>
          </w:p>
        </w:tc>
        <w:tc>
          <w:tcPr>
            <w:tcW w:w="0" w:type="auto"/>
            <w:tcBorders>
              <w:top w:val="single" w:color="E5E7EB" w:sz="2" w:space="0"/>
              <w:left w:val="single" w:color="E5E7EB" w:sz="2" w:space="0"/>
              <w:bottom w:val="single" w:color="E5E7EB" w:sz="2" w:space="0"/>
              <w:right w:val="single" w:color="E5E7EB" w:sz="2" w:space="0"/>
            </w:tcBorders>
            <w:shd w:val="clear" w:color="auto" w:fill="252523"/>
            <w:vAlign w:val="top"/>
          </w:tcPr>
          <w:p w14:paraId="10A07A17">
            <w:pPr>
              <w:keepNext w:val="0"/>
              <w:keepLines w:val="0"/>
              <w:widowControl/>
              <w:suppressLineNumbers w:val="0"/>
              <w:spacing w:line="11" w:lineRule="atLeast"/>
              <w:ind w:left="0" w:firstLine="0"/>
              <w:jc w:val="left"/>
              <w:textAlignment w:val="baseline"/>
              <w:rPr>
                <w:rFonts w:hint="default" w:ascii="sans-serif" w:hAnsi="sans-serif" w:eastAsia="sans-serif" w:cs="sans-serif"/>
                <w:i w:val="0"/>
                <w:iCs w:val="0"/>
                <w:caps w:val="0"/>
                <w:color w:val="F4F0EB"/>
                <w:spacing w:val="0"/>
                <w:sz w:val="18"/>
                <w:szCs w:val="18"/>
              </w:rPr>
            </w:pPr>
            <w:r>
              <w:rPr>
                <w:rFonts w:hint="default" w:ascii="sans-serif" w:hAnsi="sans-serif" w:eastAsia="sans-serif" w:cs="sans-serif"/>
                <w:i w:val="0"/>
                <w:iCs w:val="0"/>
                <w:caps w:val="0"/>
                <w:color w:val="F4F0EB"/>
                <w:spacing w:val="0"/>
                <w:kern w:val="0"/>
                <w:sz w:val="18"/>
                <w:szCs w:val="18"/>
                <w:vertAlign w:val="baseline"/>
                <w:lang w:val="en-US" w:eastAsia="zh-CN" w:bidi="ar"/>
              </w:rPr>
              <w:t>Adjusted to clear remaining balance to ₦0.00</w:t>
            </w:r>
          </w:p>
        </w:tc>
      </w:tr>
    </w:tbl>
    <w:p w14:paraId="758283D4"/>
    <w:p w14:paraId="7F2AE559"/>
    <w:p w14:paraId="50DA52E8">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327" w:beforeAutospacing="0" w:after="93" w:afterAutospacing="0" w:line="12" w:lineRule="atLeast"/>
        <w:ind w:left="0" w:right="0" w:firstLine="0"/>
        <w:rPr>
          <w:rFonts w:ascii="sans-serif" w:hAnsi="sans-serif" w:eastAsia="sans-serif" w:cs="sans-serif"/>
          <w:b/>
          <w:bCs/>
          <w:i w:val="0"/>
          <w:iCs w:val="0"/>
          <w:caps w:val="0"/>
          <w:color w:val="FFFFFF"/>
          <w:spacing w:val="-5"/>
          <w:sz w:val="27"/>
          <w:szCs w:val="27"/>
        </w:rPr>
      </w:pPr>
      <w:r>
        <w:rPr>
          <w:rFonts w:hint="default" w:ascii="sans-serif" w:hAnsi="sans-serif" w:eastAsia="sans-serif" w:cs="sans-serif"/>
          <w:b/>
          <w:bCs/>
          <w:i w:val="0"/>
          <w:iCs w:val="0"/>
          <w:caps w:val="0"/>
          <w:color w:val="FFFFFF"/>
          <w:spacing w:val="-5"/>
          <w:sz w:val="27"/>
          <w:szCs w:val="27"/>
          <w:bdr w:val="single" w:color="E5E7EB" w:sz="2" w:space="0"/>
          <w:shd w:val="clear" w:fill="252523"/>
        </w:rPr>
        <w:t>Month-by-Month Logic</w:t>
      </w:r>
    </w:p>
    <w:p w14:paraId="1987317E">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0" w:beforeAutospacing="0" w:after="120" w:afterAutospacing="0" w:line="11" w:lineRule="atLeast"/>
        <w:ind w:left="0" w:right="0" w:firstLine="0"/>
        <w:rPr>
          <w:rFonts w:hint="default" w:ascii="sans-serif" w:hAnsi="sans-serif" w:eastAsia="sans-serif" w:cs="sans-serif"/>
          <w:b/>
          <w:bCs/>
          <w:i w:val="0"/>
          <w:iCs w:val="0"/>
          <w:caps w:val="0"/>
          <w:color w:val="FFFFFF"/>
          <w:spacing w:val="-5"/>
          <w:sz w:val="12"/>
          <w:szCs w:val="12"/>
        </w:rPr>
      </w:pPr>
      <w:r>
        <w:rPr>
          <w:rFonts w:hint="default" w:ascii="sans-serif" w:hAnsi="sans-serif" w:eastAsia="sans-serif" w:cs="sans-serif"/>
          <w:b/>
          <w:bCs/>
          <w:i w:val="0"/>
          <w:iCs w:val="0"/>
          <w:caps w:val="0"/>
          <w:color w:val="FFFFFF"/>
          <w:spacing w:val="-5"/>
          <w:sz w:val="12"/>
          <w:szCs w:val="12"/>
          <w:bdr w:val="single" w:color="E5E7EB" w:sz="2" w:space="0"/>
          <w:shd w:val="clear" w:fill="252523"/>
        </w:rPr>
        <w:t>Step 1: Disbursement Month (March 2021)</w:t>
      </w:r>
    </w:p>
    <w:p w14:paraId="4FB0DF72">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Loan disbursed on</w:t>
      </w:r>
      <w:r>
        <w:rPr>
          <w:rFonts w:hint="default" w:ascii="sans-serif" w:hAnsi="sans-serif" w:eastAsia="sans-serif" w:cs="sans-serif"/>
          <w:i w:val="0"/>
          <w:iCs w:val="0"/>
          <w:caps w:val="0"/>
          <w:color w:val="F4F0EB"/>
          <w:spacing w:val="0"/>
          <w:sz w:val="10"/>
          <w:szCs w:val="10"/>
          <w:bdr w:val="none" w:color="auto" w:sz="0" w:space="0"/>
          <w:shd w:val="clear" w:fill="252523"/>
        </w:rPr>
        <w:t> </w:t>
      </w: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04/03/2021</w:t>
      </w:r>
      <w:r>
        <w:rPr>
          <w:rFonts w:hint="default" w:ascii="sans-serif" w:hAnsi="sans-serif" w:eastAsia="sans-serif" w:cs="sans-serif"/>
          <w:i w:val="0"/>
          <w:iCs w:val="0"/>
          <w:caps w:val="0"/>
          <w:color w:val="F4F0EB"/>
          <w:spacing w:val="0"/>
          <w:sz w:val="10"/>
          <w:szCs w:val="10"/>
          <w:bdr w:val="single" w:color="E5E7EB" w:sz="2" w:space="0"/>
          <w:shd w:val="clear" w:fill="252523"/>
        </w:rPr>
        <w:t>: ₦1,000,000.00</w:t>
      </w:r>
    </w:p>
    <w:p w14:paraId="2E0E912A">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Interest accrues from 04/03/2021 to 31/03/2021 =</w:t>
      </w:r>
      <w:r>
        <w:rPr>
          <w:rFonts w:hint="default" w:ascii="sans-serif" w:hAnsi="sans-serif" w:eastAsia="sans-serif" w:cs="sans-serif"/>
          <w:i w:val="0"/>
          <w:iCs w:val="0"/>
          <w:caps w:val="0"/>
          <w:color w:val="F4F0EB"/>
          <w:spacing w:val="0"/>
          <w:sz w:val="10"/>
          <w:szCs w:val="10"/>
          <w:bdr w:val="none" w:color="auto" w:sz="0" w:space="0"/>
          <w:shd w:val="clear" w:fill="252523"/>
        </w:rPr>
        <w:t> </w:t>
      </w: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27 days</w:t>
      </w:r>
    </w:p>
    <w:p w14:paraId="71981EBA">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Interest = ₦1,000,000.00 × 0.06 × (27/365) =</w:t>
      </w:r>
      <w:r>
        <w:rPr>
          <w:rFonts w:hint="default" w:ascii="sans-serif" w:hAnsi="sans-serif" w:eastAsia="sans-serif" w:cs="sans-serif"/>
          <w:i w:val="0"/>
          <w:iCs w:val="0"/>
          <w:caps w:val="0"/>
          <w:color w:val="F4F0EB"/>
          <w:spacing w:val="0"/>
          <w:sz w:val="10"/>
          <w:szCs w:val="10"/>
          <w:bdr w:val="none" w:color="auto" w:sz="0" w:space="0"/>
          <w:shd w:val="clear" w:fill="252523"/>
        </w:rPr>
        <w:t> </w:t>
      </w: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₦4,438.36</w:t>
      </w:r>
    </w:p>
    <w:p w14:paraId="5C766C4B">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No repayment is due (moratorium period)</w:t>
      </w:r>
    </w:p>
    <w:p w14:paraId="69C0C10E">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The month closes with: ₦1,000,000.00 + ₦4,438.36 =</w:t>
      </w:r>
      <w:r>
        <w:rPr>
          <w:rFonts w:hint="default" w:ascii="sans-serif" w:hAnsi="sans-serif" w:eastAsia="sans-serif" w:cs="sans-serif"/>
          <w:i w:val="0"/>
          <w:iCs w:val="0"/>
          <w:caps w:val="0"/>
          <w:color w:val="F4F0EB"/>
          <w:spacing w:val="0"/>
          <w:sz w:val="10"/>
          <w:szCs w:val="10"/>
          <w:bdr w:val="none" w:color="auto" w:sz="0" w:space="0"/>
          <w:shd w:val="clear" w:fill="252523"/>
        </w:rPr>
        <w:t> </w:t>
      </w: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₦1,004,438.36</w:t>
      </w:r>
    </w:p>
    <w:p w14:paraId="04D5E158">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300" w:beforeAutospacing="0" w:after="120" w:afterAutospacing="0" w:line="11" w:lineRule="atLeast"/>
        <w:ind w:left="0" w:right="0" w:firstLine="0"/>
        <w:rPr>
          <w:rFonts w:hint="default" w:ascii="sans-serif" w:hAnsi="sans-serif" w:eastAsia="sans-serif" w:cs="sans-serif"/>
          <w:b/>
          <w:bCs/>
          <w:i w:val="0"/>
          <w:iCs w:val="0"/>
          <w:caps w:val="0"/>
          <w:color w:val="FFFFFF"/>
          <w:spacing w:val="-5"/>
          <w:sz w:val="12"/>
          <w:szCs w:val="12"/>
        </w:rPr>
      </w:pPr>
      <w:r>
        <w:rPr>
          <w:rFonts w:hint="default" w:ascii="sans-serif" w:hAnsi="sans-serif" w:eastAsia="sans-serif" w:cs="sans-serif"/>
          <w:b/>
          <w:bCs/>
          <w:i w:val="0"/>
          <w:iCs w:val="0"/>
          <w:caps w:val="0"/>
          <w:color w:val="FFFFFF"/>
          <w:spacing w:val="-5"/>
          <w:sz w:val="12"/>
          <w:szCs w:val="12"/>
          <w:bdr w:val="single" w:color="E5E7EB" w:sz="2" w:space="0"/>
          <w:shd w:val="clear" w:fill="252523"/>
        </w:rPr>
        <w:t>Step 2: Interest Capitalization (01/04/2021)</w:t>
      </w:r>
    </w:p>
    <w:p w14:paraId="6426A17E">
      <w:pPr>
        <w:keepNext w:val="0"/>
        <w:keepLines w:val="0"/>
        <w:widowControl/>
        <w:numPr>
          <w:ilvl w:val="0"/>
          <w:numId w:val="2"/>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On the 1st day of April, the accrued interest is capitalized</w:t>
      </w:r>
    </w:p>
    <w:p w14:paraId="4068FD00">
      <w:pPr>
        <w:keepNext w:val="0"/>
        <w:keepLines w:val="0"/>
        <w:widowControl/>
        <w:numPr>
          <w:ilvl w:val="0"/>
          <w:numId w:val="2"/>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New beginning balance =</w:t>
      </w:r>
      <w:r>
        <w:rPr>
          <w:rFonts w:hint="default" w:ascii="sans-serif" w:hAnsi="sans-serif" w:eastAsia="sans-serif" w:cs="sans-serif"/>
          <w:i w:val="0"/>
          <w:iCs w:val="0"/>
          <w:caps w:val="0"/>
          <w:color w:val="F4F0EB"/>
          <w:spacing w:val="0"/>
          <w:sz w:val="10"/>
          <w:szCs w:val="10"/>
          <w:bdr w:val="none" w:color="auto" w:sz="0" w:space="0"/>
          <w:shd w:val="clear" w:fill="252523"/>
        </w:rPr>
        <w:t> </w:t>
      </w: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₦1,004,438.36</w:t>
      </w:r>
    </w:p>
    <w:p w14:paraId="198DD359">
      <w:pPr>
        <w:keepNext w:val="0"/>
        <w:keepLines w:val="0"/>
        <w:widowControl/>
        <w:numPr>
          <w:ilvl w:val="0"/>
          <w:numId w:val="2"/>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This is the balance on which the 60-month repayment schedule is computed</w:t>
      </w:r>
    </w:p>
    <w:p w14:paraId="7506B0A4">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300" w:beforeAutospacing="0" w:after="120" w:afterAutospacing="0" w:line="11" w:lineRule="atLeast"/>
        <w:ind w:left="0" w:right="0" w:firstLine="0"/>
        <w:rPr>
          <w:rFonts w:hint="default" w:ascii="sans-serif" w:hAnsi="sans-serif" w:eastAsia="sans-serif" w:cs="sans-serif"/>
          <w:b/>
          <w:bCs/>
          <w:i w:val="0"/>
          <w:iCs w:val="0"/>
          <w:caps w:val="0"/>
          <w:color w:val="FFFFFF"/>
          <w:spacing w:val="-5"/>
          <w:sz w:val="12"/>
          <w:szCs w:val="12"/>
        </w:rPr>
      </w:pPr>
      <w:r>
        <w:rPr>
          <w:rFonts w:hint="default" w:ascii="sans-serif" w:hAnsi="sans-serif" w:eastAsia="sans-serif" w:cs="sans-serif"/>
          <w:b/>
          <w:bCs/>
          <w:i w:val="0"/>
          <w:iCs w:val="0"/>
          <w:caps w:val="0"/>
          <w:color w:val="FFFFFF"/>
          <w:spacing w:val="-5"/>
          <w:sz w:val="12"/>
          <w:szCs w:val="12"/>
          <w:bdr w:val="single" w:color="E5E7EB" w:sz="2" w:space="0"/>
          <w:shd w:val="clear" w:fill="252523"/>
        </w:rPr>
        <w:t>Step 3: Monthly Repayment Calculation</w:t>
      </w:r>
    </w:p>
    <w:p w14:paraId="61A6366B">
      <w:pPr>
        <w:keepNext w:val="0"/>
        <w:keepLines w:val="0"/>
        <w:widowControl/>
        <w:numPr>
          <w:ilvl w:val="0"/>
          <w:numId w:val="3"/>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Using the capitalized balance of ₦1,004,438.36</w:t>
      </w:r>
    </w:p>
    <w:p w14:paraId="56C0F4B1">
      <w:pPr>
        <w:keepNext w:val="0"/>
        <w:keepLines w:val="0"/>
        <w:widowControl/>
        <w:numPr>
          <w:ilvl w:val="0"/>
          <w:numId w:val="3"/>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Term: 60 months</w:t>
      </w:r>
    </w:p>
    <w:p w14:paraId="33ECC296">
      <w:pPr>
        <w:keepNext w:val="0"/>
        <w:keepLines w:val="0"/>
        <w:widowControl/>
        <w:numPr>
          <w:ilvl w:val="0"/>
          <w:numId w:val="3"/>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Rate: 6% per annum, Actual/365</w:t>
      </w:r>
    </w:p>
    <w:p w14:paraId="12D54CC4">
      <w:pPr>
        <w:keepNext w:val="0"/>
        <w:keepLines w:val="0"/>
        <w:widowControl/>
        <w:numPr>
          <w:ilvl w:val="0"/>
          <w:numId w:val="3"/>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Monthly repayment ≈</w:t>
      </w:r>
      <w:r>
        <w:rPr>
          <w:rFonts w:hint="default" w:ascii="sans-serif" w:hAnsi="sans-serif" w:eastAsia="sans-serif" w:cs="sans-serif"/>
          <w:i w:val="0"/>
          <w:iCs w:val="0"/>
          <w:caps w:val="0"/>
          <w:color w:val="F4F0EB"/>
          <w:spacing w:val="0"/>
          <w:sz w:val="10"/>
          <w:szCs w:val="10"/>
          <w:bdr w:val="none" w:color="auto" w:sz="0" w:space="0"/>
          <w:shd w:val="clear" w:fill="252523"/>
        </w:rPr>
        <w:t> </w:t>
      </w: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₦19,</w:t>
      </w:r>
      <w:r>
        <w:rPr>
          <w:rStyle w:val="10"/>
          <w:rFonts w:hint="default" w:ascii="sans-serif" w:hAnsi="sans-serif" w:eastAsia="sans-serif" w:cs="sans-serif"/>
          <w:b/>
          <w:bCs/>
          <w:i w:val="0"/>
          <w:iCs w:val="0"/>
          <w:caps w:val="0"/>
          <w:color w:val="F4F0EB"/>
          <w:spacing w:val="0"/>
          <w:sz w:val="10"/>
          <w:szCs w:val="10"/>
          <w:bdr w:val="single" w:color="E5E7EB" w:sz="2" w:space="0"/>
          <w:shd w:val="clear" w:fill="252523"/>
          <w:lang w:val="en-US"/>
        </w:rPr>
        <w:t>332</w:t>
      </w: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w:t>
      </w:r>
      <w:r>
        <w:rPr>
          <w:rStyle w:val="10"/>
          <w:rFonts w:hint="default" w:ascii="sans-serif" w:hAnsi="sans-serif" w:eastAsia="sans-serif" w:cs="sans-serif"/>
          <w:b/>
          <w:bCs/>
          <w:i w:val="0"/>
          <w:iCs w:val="0"/>
          <w:caps w:val="0"/>
          <w:color w:val="F4F0EB"/>
          <w:spacing w:val="0"/>
          <w:sz w:val="10"/>
          <w:szCs w:val="10"/>
          <w:bdr w:val="single" w:color="E5E7EB" w:sz="2" w:space="0"/>
          <w:shd w:val="clear" w:fill="252523"/>
          <w:lang w:val="en-US"/>
        </w:rPr>
        <w:t>80</w:t>
      </w:r>
    </w:p>
    <w:p w14:paraId="012400B0">
      <w:pPr>
        <w:keepNext w:val="0"/>
        <w:keepLines w:val="0"/>
        <w:widowControl/>
        <w:numPr>
          <w:ilvl w:val="0"/>
          <w:numId w:val="3"/>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Each monthly payment splits into interest and principal portions</w:t>
      </w:r>
    </w:p>
    <w:p w14:paraId="2E9AE7E6">
      <w:pPr>
        <w:keepNext w:val="0"/>
        <w:keepLines w:val="0"/>
        <w:widowControl/>
        <w:numPr>
          <w:ilvl w:val="0"/>
          <w:numId w:val="3"/>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Interest portion = Beginning Balance × 0.06 × (Days in Period / 365)</w:t>
      </w:r>
    </w:p>
    <w:p w14:paraId="546FBD33">
      <w:pPr>
        <w:keepNext w:val="0"/>
        <w:keepLines w:val="0"/>
        <w:widowControl/>
        <w:numPr>
          <w:ilvl w:val="0"/>
          <w:numId w:val="3"/>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Principal portion = Total Payment − Interest portion</w:t>
      </w:r>
    </w:p>
    <w:p w14:paraId="75A7F820">
      <w:pPr>
        <w:keepNext w:val="0"/>
        <w:keepLines w:val="0"/>
        <w:widowControl/>
        <w:numPr>
          <w:ilvl w:val="0"/>
          <w:numId w:val="3"/>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Ending Balance = Beginning Balance − Principal portion</w:t>
      </w:r>
    </w:p>
    <w:p w14:paraId="4B7E4B0F">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300" w:beforeAutospacing="0" w:after="120" w:afterAutospacing="0" w:line="11" w:lineRule="atLeast"/>
        <w:ind w:left="0" w:right="0" w:firstLine="0"/>
        <w:rPr>
          <w:rFonts w:hint="default" w:ascii="sans-serif" w:hAnsi="sans-serif" w:eastAsia="sans-serif" w:cs="sans-serif"/>
          <w:b/>
          <w:bCs/>
          <w:i w:val="0"/>
          <w:iCs w:val="0"/>
          <w:caps w:val="0"/>
          <w:color w:val="FFFFFF"/>
          <w:spacing w:val="-5"/>
          <w:sz w:val="12"/>
          <w:szCs w:val="12"/>
        </w:rPr>
      </w:pPr>
      <w:r>
        <w:rPr>
          <w:rFonts w:hint="default" w:ascii="sans-serif" w:hAnsi="sans-serif" w:eastAsia="sans-serif" w:cs="sans-serif"/>
          <w:b/>
          <w:bCs/>
          <w:i w:val="0"/>
          <w:iCs w:val="0"/>
          <w:caps w:val="0"/>
          <w:color w:val="FFFFFF"/>
          <w:spacing w:val="-5"/>
          <w:sz w:val="12"/>
          <w:szCs w:val="12"/>
          <w:bdr w:val="single" w:color="E5E7EB" w:sz="2" w:space="0"/>
          <w:shd w:val="clear" w:fill="252523"/>
        </w:rPr>
        <w:t>Step 4: Final Payment (31/03/2026)</w:t>
      </w:r>
    </w:p>
    <w:p w14:paraId="5F2692E2">
      <w:pPr>
        <w:keepNext w:val="0"/>
        <w:keepLines w:val="0"/>
        <w:widowControl/>
        <w:numPr>
          <w:ilvl w:val="0"/>
          <w:numId w:val="4"/>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The last payment is adjusted so the ending balance equals exactly</w:t>
      </w:r>
      <w:r>
        <w:rPr>
          <w:rFonts w:hint="default" w:ascii="sans-serif" w:hAnsi="sans-serif" w:eastAsia="sans-serif" w:cs="sans-serif"/>
          <w:i w:val="0"/>
          <w:iCs w:val="0"/>
          <w:caps w:val="0"/>
          <w:color w:val="F4F0EB"/>
          <w:spacing w:val="0"/>
          <w:sz w:val="10"/>
          <w:szCs w:val="10"/>
          <w:bdr w:val="none" w:color="auto" w:sz="0" w:space="0"/>
          <w:shd w:val="clear" w:fill="252523"/>
        </w:rPr>
        <w:t> </w:t>
      </w: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₦0.00</w:t>
      </w:r>
    </w:p>
    <w:p w14:paraId="53403A9A">
      <w:pPr>
        <w:keepNext w:val="0"/>
        <w:keepLines w:val="0"/>
        <w:widowControl/>
        <w:numPr>
          <w:ilvl w:val="0"/>
          <w:numId w:val="4"/>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No rounding errors — all amounts balance to the last kobo</w:t>
      </w:r>
    </w:p>
    <w:p w14:paraId="315167B4">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327" w:beforeAutospacing="0" w:after="93" w:afterAutospacing="0" w:line="12" w:lineRule="atLeast"/>
        <w:ind w:left="0" w:right="0" w:firstLine="0"/>
        <w:rPr>
          <w:rFonts w:hint="default" w:ascii="sans-serif" w:hAnsi="sans-serif" w:eastAsia="sans-serif" w:cs="sans-serif"/>
          <w:b/>
          <w:bCs/>
          <w:i w:val="0"/>
          <w:iCs w:val="0"/>
          <w:caps w:val="0"/>
          <w:color w:val="FFFFFF"/>
          <w:spacing w:val="-5"/>
          <w:sz w:val="27"/>
          <w:szCs w:val="27"/>
        </w:rPr>
      </w:pPr>
      <w:r>
        <w:rPr>
          <w:rFonts w:hint="default" w:ascii="sans-serif" w:hAnsi="sans-serif" w:eastAsia="sans-serif" w:cs="sans-serif"/>
          <w:b/>
          <w:bCs/>
          <w:i w:val="0"/>
          <w:iCs w:val="0"/>
          <w:caps w:val="0"/>
          <w:color w:val="FFFFFF"/>
          <w:spacing w:val="-5"/>
          <w:sz w:val="27"/>
          <w:szCs w:val="27"/>
          <w:bdr w:val="single" w:color="E5E7EB" w:sz="2" w:space="0"/>
          <w:shd w:val="clear" w:fill="252523"/>
        </w:rPr>
        <w:t>3.3 Synchronization Rules</w:t>
      </w:r>
    </w:p>
    <w:p w14:paraId="7DF3DCB7">
      <w:pPr>
        <w:keepNext w:val="0"/>
        <w:keepLines w:val="0"/>
        <w:widowControl/>
        <w:numPr>
          <w:ilvl w:val="0"/>
          <w:numId w:val="5"/>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One single source of truth</w:t>
      </w:r>
      <w:r>
        <w:rPr>
          <w:rFonts w:hint="default" w:ascii="sans-serif" w:hAnsi="sans-serif" w:eastAsia="sans-serif" w:cs="sans-serif"/>
          <w:i w:val="0"/>
          <w:iCs w:val="0"/>
          <w:caps w:val="0"/>
          <w:color w:val="F4F0EB"/>
          <w:spacing w:val="0"/>
          <w:sz w:val="10"/>
          <w:szCs w:val="10"/>
          <w:bdr w:val="single" w:color="E5E7EB" w:sz="2" w:space="0"/>
          <w:shd w:val="clear" w:fill="252523"/>
        </w:rPr>
        <w:t>: The amortization schedule table is the master record</w:t>
      </w:r>
    </w:p>
    <w:p w14:paraId="561DA4E8">
      <w:pPr>
        <w:keepNext w:val="0"/>
        <w:keepLines w:val="0"/>
        <w:widowControl/>
        <w:numPr>
          <w:ilvl w:val="0"/>
          <w:numId w:val="5"/>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All displayed balances, totals, and summaries derive from this schedule</w:t>
      </w:r>
    </w:p>
    <w:p w14:paraId="35058156">
      <w:pPr>
        <w:keepNext w:val="0"/>
        <w:keepLines w:val="0"/>
        <w:widowControl/>
        <w:numPr>
          <w:ilvl w:val="0"/>
          <w:numId w:val="5"/>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No independent calculations</w:t>
      </w:r>
      <w:r>
        <w:rPr>
          <w:rFonts w:hint="default" w:ascii="sans-serif" w:hAnsi="sans-serif" w:eastAsia="sans-serif" w:cs="sans-serif"/>
          <w:i w:val="0"/>
          <w:iCs w:val="0"/>
          <w:caps w:val="0"/>
          <w:color w:val="F4F0EB"/>
          <w:spacing w:val="0"/>
          <w:sz w:val="10"/>
          <w:szCs w:val="10"/>
          <w:bdr w:val="none" w:color="auto" w:sz="0" w:space="0"/>
          <w:shd w:val="clear" w:fill="252523"/>
        </w:rPr>
        <w:t> </w:t>
      </w:r>
      <w:r>
        <w:rPr>
          <w:rFonts w:hint="default" w:ascii="sans-serif" w:hAnsi="sans-serif" w:eastAsia="sans-serif" w:cs="sans-serif"/>
          <w:i w:val="0"/>
          <w:iCs w:val="0"/>
          <w:caps w:val="0"/>
          <w:color w:val="F4F0EB"/>
          <w:spacing w:val="0"/>
          <w:sz w:val="10"/>
          <w:szCs w:val="10"/>
          <w:bdr w:val="single" w:color="E5E7EB" w:sz="2" w:space="0"/>
          <w:shd w:val="clear" w:fill="252523"/>
        </w:rPr>
        <w:t>— every screen reads from the same computed schedule</w:t>
      </w:r>
    </w:p>
    <w:p w14:paraId="3C3E9826">
      <w:pPr>
        <w:keepNext w:val="0"/>
        <w:keepLines w:val="0"/>
        <w:widowControl/>
        <w:numPr>
          <w:ilvl w:val="0"/>
          <w:numId w:val="5"/>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Any repayment recorded updates the master schedule and cascades to all views</w:t>
      </w:r>
    </w:p>
    <w:p w14:paraId="3B3AF558">
      <w:pPr>
        <w:keepNext w:val="0"/>
        <w:keepLines w:val="0"/>
        <w:widowControl/>
        <w:numPr>
          <w:ilvl w:val="0"/>
          <w:numId w:val="5"/>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Financial audit trail</w:t>
      </w:r>
      <w:r>
        <w:rPr>
          <w:rFonts w:hint="default" w:ascii="sans-serif" w:hAnsi="sans-serif" w:eastAsia="sans-serif" w:cs="sans-serif"/>
          <w:i w:val="0"/>
          <w:iCs w:val="0"/>
          <w:caps w:val="0"/>
          <w:color w:val="F4F0EB"/>
          <w:spacing w:val="0"/>
          <w:sz w:val="10"/>
          <w:szCs w:val="10"/>
          <w:bdr w:val="single" w:color="E5E7EB" w:sz="2" w:space="0"/>
          <w:shd w:val="clear" w:fill="252523"/>
        </w:rPr>
        <w:t>: Every transaction is timestamped and immutable once confirmed</w:t>
      </w:r>
    </w:p>
    <w:p w14:paraId="633A1AED">
      <w:pPr>
        <w:keepNext w:val="0"/>
        <w:keepLines w:val="0"/>
        <w:widowControl/>
        <w:suppressLineNumbers w:val="0"/>
        <w:pBdr>
          <w:top w:val="single" w:color="413D39" w:sz="2" w:space="0"/>
          <w:left w:val="single" w:color="413D39" w:sz="2" w:space="0"/>
          <w:bottom w:val="single" w:color="413D39" w:sz="2" w:space="0"/>
          <w:right w:val="single" w:color="413D39" w:sz="2" w:space="0"/>
        </w:pBdr>
        <w:shd w:val="clear" w:fill="252523"/>
        <w:spacing w:before="600" w:beforeAutospacing="0" w:after="600" w:afterAutospacing="0"/>
        <w:ind w:left="0" w:right="0" w:firstLine="0"/>
        <w:rPr>
          <w:rFonts w:hint="default" w:ascii="sans-serif" w:hAnsi="sans-serif" w:eastAsia="sans-serif" w:cs="sans-serif"/>
          <w:i w:val="0"/>
          <w:iCs w:val="0"/>
          <w:caps w:val="0"/>
          <w:spacing w:val="0"/>
          <w:sz w:val="10"/>
          <w:szCs w:val="10"/>
        </w:rPr>
      </w:pPr>
      <w:r>
        <w:rPr>
          <w:rFonts w:hint="default" w:ascii="sans-serif" w:hAnsi="sans-serif" w:eastAsia="sans-serif" w:cs="sans-serif"/>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AE31175">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0" w:beforeAutospacing="0" w:after="168" w:afterAutospacing="0" w:line="10" w:lineRule="atLeast"/>
        <w:ind w:left="0" w:right="0" w:firstLine="0"/>
        <w:rPr>
          <w:rFonts w:hint="default" w:ascii="sans-serif" w:hAnsi="sans-serif" w:eastAsia="sans-serif" w:cs="sans-serif"/>
          <w:b/>
          <w:bCs/>
          <w:i w:val="0"/>
          <w:iCs w:val="0"/>
          <w:caps w:val="0"/>
          <w:color w:val="FFFFFF"/>
          <w:spacing w:val="-5"/>
          <w:sz w:val="30"/>
          <w:szCs w:val="30"/>
        </w:rPr>
      </w:pPr>
      <w:r>
        <w:rPr>
          <w:rFonts w:hint="default" w:ascii="sans-serif" w:hAnsi="sans-serif" w:eastAsia="sans-serif" w:cs="sans-serif"/>
          <w:b/>
          <w:bCs/>
          <w:i w:val="0"/>
          <w:iCs w:val="0"/>
          <w:caps w:val="0"/>
          <w:color w:val="FFFFFF"/>
          <w:spacing w:val="-5"/>
          <w:sz w:val="30"/>
          <w:szCs w:val="30"/>
          <w:bdr w:val="single" w:color="E5E7EB" w:sz="2" w:space="0"/>
          <w:shd w:val="clear" w:fill="252523"/>
        </w:rPr>
        <w:t>4. Complete Amortization Schedule</w:t>
      </w:r>
    </w:p>
    <w:p w14:paraId="099A34E2">
      <w:pPr>
        <w:pStyle w:val="9"/>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0" w:beforeAutospacing="0" w:after="240" w:afterAutospacing="0"/>
        <w:ind w:left="0" w:right="0" w:firstLine="0"/>
        <w:rPr>
          <w:rFonts w:hint="default" w:ascii="sans-serif" w:hAnsi="sans-serif" w:eastAsia="sans-serif" w:cs="sans-serif"/>
          <w:i w:val="0"/>
          <w:iCs w:val="0"/>
          <w:caps w:val="0"/>
          <w:color w:val="F4F0EB"/>
          <w:spacing w:val="0"/>
          <w:sz w:val="10"/>
          <w:szCs w:val="10"/>
        </w:rPr>
      </w:pPr>
      <w:r>
        <w:rPr>
          <w:rFonts w:hint="default" w:ascii="sans-serif" w:hAnsi="sans-serif" w:eastAsia="sans-serif" w:cs="sans-serif"/>
          <w:i w:val="0"/>
          <w:iCs w:val="0"/>
          <w:caps w:val="0"/>
          <w:color w:val="F4F0EB"/>
          <w:spacing w:val="0"/>
          <w:sz w:val="10"/>
          <w:szCs w:val="10"/>
          <w:shd w:val="clear" w:fill="252523"/>
        </w:rPr>
        <w:t>The system must generate and store the following schedule. All values are computed using the Actual/365 method with exact day counts.</w:t>
      </w:r>
    </w:p>
    <w:p w14:paraId="34AFD1DF">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327" w:beforeAutospacing="0" w:after="93" w:afterAutospacing="0" w:line="12" w:lineRule="atLeast"/>
        <w:ind w:left="0" w:right="0" w:firstLine="0"/>
        <w:rPr>
          <w:rFonts w:ascii="sans-serif" w:hAnsi="sans-serif" w:eastAsia="sans-serif" w:cs="sans-serif"/>
          <w:b/>
          <w:bCs/>
          <w:i w:val="0"/>
          <w:iCs w:val="0"/>
          <w:caps w:val="0"/>
          <w:color w:val="FFFFFF"/>
          <w:spacing w:val="-5"/>
          <w:sz w:val="27"/>
          <w:szCs w:val="27"/>
        </w:rPr>
      </w:pPr>
      <w:r>
        <w:rPr>
          <w:rFonts w:hint="default" w:ascii="sans-serif" w:hAnsi="sans-serif" w:eastAsia="sans-serif" w:cs="sans-serif"/>
          <w:b/>
          <w:bCs/>
          <w:i w:val="0"/>
          <w:iCs w:val="0"/>
          <w:caps w:val="0"/>
          <w:color w:val="FFFFFF"/>
          <w:spacing w:val="-5"/>
          <w:sz w:val="27"/>
          <w:szCs w:val="27"/>
          <w:bdr w:val="single" w:color="E5E7EB" w:sz="2" w:space="0"/>
          <w:shd w:val="clear" w:fill="252523"/>
        </w:rPr>
        <w:t>Schedule Structure</w:t>
      </w:r>
    </w:p>
    <w:tbl>
      <w:tblPr>
        <w:tblW w:w="8154" w:type="dxa"/>
        <w:tblInd w:w="0" w:type="dxa"/>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369"/>
        <w:gridCol w:w="988"/>
        <w:gridCol w:w="931"/>
        <w:gridCol w:w="819"/>
        <w:gridCol w:w="1237"/>
        <w:gridCol w:w="787"/>
        <w:gridCol w:w="1124"/>
        <w:gridCol w:w="1012"/>
        <w:gridCol w:w="1069"/>
      </w:tblGrid>
      <w:tr w14:paraId="7BF16A23">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7EB" w:sz="2" w:space="0"/>
              <w:left w:val="single" w:color="E5E7EB" w:sz="2" w:space="0"/>
              <w:bottom w:val="single" w:color="E5E7EB" w:sz="2" w:space="0"/>
              <w:right w:val="single" w:color="E5E7EB" w:sz="2" w:space="0"/>
            </w:tcBorders>
            <w:shd w:val="clear"/>
            <w:noWrap/>
            <w:vAlign w:val="bottom"/>
          </w:tcPr>
          <w:p w14:paraId="3A009EFD">
            <w:pPr>
              <w:keepNext w:val="0"/>
              <w:keepLines w:val="0"/>
              <w:widowControl/>
              <w:suppressLineNumbers w:val="0"/>
              <w:spacing w:line="11" w:lineRule="atLeast"/>
              <w:ind w:left="0" w:firstLine="0"/>
              <w:jc w:val="center"/>
              <w:textAlignment w:val="bottom"/>
              <w:rPr>
                <w:b/>
                <w:bCs/>
                <w:color w:val="FFFFFF"/>
                <w:sz w:val="18"/>
                <w:szCs w:val="18"/>
              </w:rPr>
            </w:pPr>
            <w:r>
              <w:rPr>
                <w:rFonts w:ascii="SimSun" w:hAnsi="SimSun" w:eastAsia="SimSun" w:cs="SimSun"/>
                <w:b/>
                <w:bCs/>
                <w:color w:val="FFFFFF"/>
                <w:kern w:val="0"/>
                <w:sz w:val="18"/>
                <w:szCs w:val="18"/>
                <w:lang w:val="en-US" w:eastAsia="zh-CN" w:bidi="ar"/>
              </w:rPr>
              <w:t>Period</w:t>
            </w:r>
          </w:p>
        </w:tc>
        <w:tc>
          <w:tcPr>
            <w:tcW w:w="0" w:type="auto"/>
            <w:tcBorders>
              <w:top w:val="single" w:color="E5E7EB" w:sz="2" w:space="0"/>
              <w:left w:val="single" w:color="E5E7EB" w:sz="2" w:space="0"/>
              <w:bottom w:val="single" w:color="E5E7EB" w:sz="2" w:space="0"/>
              <w:right w:val="single" w:color="E5E7EB" w:sz="2" w:space="0"/>
            </w:tcBorders>
            <w:shd w:val="clear"/>
            <w:noWrap/>
            <w:vAlign w:val="bottom"/>
          </w:tcPr>
          <w:p w14:paraId="05693EB0">
            <w:pPr>
              <w:keepNext w:val="0"/>
              <w:keepLines w:val="0"/>
              <w:widowControl/>
              <w:suppressLineNumbers w:val="0"/>
              <w:spacing w:line="11" w:lineRule="atLeast"/>
              <w:ind w:left="0" w:firstLine="0"/>
              <w:jc w:val="center"/>
              <w:textAlignment w:val="bottom"/>
              <w:rPr>
                <w:b/>
                <w:bCs/>
                <w:color w:val="FFFFFF"/>
                <w:sz w:val="18"/>
                <w:szCs w:val="18"/>
              </w:rPr>
            </w:pPr>
            <w:r>
              <w:rPr>
                <w:rFonts w:ascii="SimSun" w:hAnsi="SimSun" w:eastAsia="SimSun" w:cs="SimSun"/>
                <w:b/>
                <w:bCs/>
                <w:color w:val="FFFFFF"/>
                <w:kern w:val="0"/>
                <w:sz w:val="18"/>
                <w:szCs w:val="18"/>
                <w:lang w:val="en-US" w:eastAsia="zh-CN" w:bidi="ar"/>
              </w:rPr>
              <w:t>Date (DD/MM/YYYY)</w:t>
            </w:r>
          </w:p>
        </w:tc>
        <w:tc>
          <w:tcPr>
            <w:tcW w:w="0" w:type="auto"/>
            <w:tcBorders>
              <w:top w:val="single" w:color="E5E7EB" w:sz="2" w:space="0"/>
              <w:left w:val="single" w:color="E5E7EB" w:sz="2" w:space="0"/>
              <w:bottom w:val="single" w:color="E5E7EB" w:sz="2" w:space="0"/>
              <w:right w:val="single" w:color="E5E7EB" w:sz="2" w:space="0"/>
            </w:tcBorders>
            <w:shd w:val="clear"/>
            <w:noWrap/>
            <w:vAlign w:val="bottom"/>
          </w:tcPr>
          <w:p w14:paraId="28D65A20">
            <w:pPr>
              <w:keepNext w:val="0"/>
              <w:keepLines w:val="0"/>
              <w:widowControl/>
              <w:suppressLineNumbers w:val="0"/>
              <w:spacing w:line="11" w:lineRule="atLeast"/>
              <w:ind w:left="0" w:firstLine="0"/>
              <w:jc w:val="center"/>
              <w:textAlignment w:val="bottom"/>
              <w:rPr>
                <w:b/>
                <w:bCs/>
                <w:color w:val="FFFFFF"/>
                <w:sz w:val="18"/>
                <w:szCs w:val="18"/>
              </w:rPr>
            </w:pPr>
            <w:r>
              <w:rPr>
                <w:rFonts w:ascii="SimSun" w:hAnsi="SimSun" w:eastAsia="SimSun" w:cs="SimSun"/>
                <w:b/>
                <w:bCs/>
                <w:color w:val="FFFFFF"/>
                <w:kern w:val="0"/>
                <w:sz w:val="18"/>
                <w:szCs w:val="18"/>
                <w:lang w:val="en-US" w:eastAsia="zh-CN" w:bidi="ar"/>
              </w:rPr>
              <w:t>Transaction Type</w:t>
            </w:r>
          </w:p>
        </w:tc>
        <w:tc>
          <w:tcPr>
            <w:tcW w:w="0" w:type="auto"/>
            <w:tcBorders>
              <w:top w:val="single" w:color="E5E7EB" w:sz="2" w:space="0"/>
              <w:left w:val="single" w:color="E5E7EB" w:sz="2" w:space="0"/>
              <w:bottom w:val="single" w:color="E5E7EB" w:sz="2" w:space="0"/>
              <w:right w:val="single" w:color="E5E7EB" w:sz="2" w:space="0"/>
            </w:tcBorders>
            <w:shd w:val="clear"/>
            <w:noWrap/>
            <w:vAlign w:val="bottom"/>
          </w:tcPr>
          <w:p w14:paraId="799565CC">
            <w:pPr>
              <w:keepNext w:val="0"/>
              <w:keepLines w:val="0"/>
              <w:widowControl/>
              <w:suppressLineNumbers w:val="0"/>
              <w:spacing w:line="11" w:lineRule="atLeast"/>
              <w:ind w:left="0" w:firstLine="0"/>
              <w:jc w:val="center"/>
              <w:textAlignment w:val="bottom"/>
              <w:rPr>
                <w:b/>
                <w:bCs/>
                <w:color w:val="FFFFFF"/>
                <w:sz w:val="18"/>
                <w:szCs w:val="18"/>
              </w:rPr>
            </w:pPr>
            <w:r>
              <w:rPr>
                <w:rFonts w:ascii="SimSun" w:hAnsi="SimSun" w:eastAsia="SimSun" w:cs="SimSun"/>
                <w:b/>
                <w:bCs/>
                <w:color w:val="FFFFFF"/>
                <w:kern w:val="0"/>
                <w:sz w:val="18"/>
                <w:szCs w:val="18"/>
                <w:lang w:val="en-US" w:eastAsia="zh-CN" w:bidi="ar"/>
              </w:rPr>
              <w:t>Days in Period</w:t>
            </w:r>
          </w:p>
        </w:tc>
        <w:tc>
          <w:tcPr>
            <w:tcW w:w="0" w:type="auto"/>
            <w:tcBorders>
              <w:top w:val="single" w:color="E5E7EB" w:sz="2" w:space="0"/>
              <w:left w:val="single" w:color="E5E7EB" w:sz="2" w:space="0"/>
              <w:bottom w:val="single" w:color="E5E7EB" w:sz="2" w:space="0"/>
              <w:right w:val="single" w:color="E5E7EB" w:sz="2" w:space="0"/>
            </w:tcBorders>
            <w:shd w:val="clear"/>
            <w:noWrap/>
            <w:vAlign w:val="bottom"/>
          </w:tcPr>
          <w:p w14:paraId="75DF87CB">
            <w:pPr>
              <w:keepNext w:val="0"/>
              <w:keepLines w:val="0"/>
              <w:widowControl/>
              <w:suppressLineNumbers w:val="0"/>
              <w:spacing w:line="11" w:lineRule="atLeast"/>
              <w:ind w:left="0" w:firstLine="0"/>
              <w:jc w:val="center"/>
              <w:textAlignment w:val="bottom"/>
              <w:rPr>
                <w:b/>
                <w:bCs/>
                <w:color w:val="FFFFFF"/>
                <w:sz w:val="18"/>
                <w:szCs w:val="18"/>
              </w:rPr>
            </w:pPr>
            <w:r>
              <w:rPr>
                <w:rFonts w:ascii="SimSun" w:hAnsi="SimSun" w:eastAsia="SimSun" w:cs="SimSun"/>
                <w:b/>
                <w:bCs/>
                <w:color w:val="FFFFFF"/>
                <w:kern w:val="0"/>
                <w:sz w:val="18"/>
                <w:szCs w:val="18"/>
                <w:lang w:val="en-US" w:eastAsia="zh-CN" w:bidi="ar"/>
              </w:rPr>
              <w:t>Beginning Balance (₦)</w:t>
            </w:r>
          </w:p>
        </w:tc>
        <w:tc>
          <w:tcPr>
            <w:tcW w:w="0" w:type="auto"/>
            <w:tcBorders>
              <w:top w:val="single" w:color="E5E7EB" w:sz="2" w:space="0"/>
              <w:left w:val="single" w:color="E5E7EB" w:sz="2" w:space="0"/>
              <w:bottom w:val="single" w:color="E5E7EB" w:sz="2" w:space="0"/>
              <w:right w:val="single" w:color="E5E7EB" w:sz="2" w:space="0"/>
            </w:tcBorders>
            <w:shd w:val="clear"/>
            <w:noWrap/>
            <w:vAlign w:val="bottom"/>
          </w:tcPr>
          <w:p w14:paraId="6564E6C0">
            <w:pPr>
              <w:keepNext w:val="0"/>
              <w:keepLines w:val="0"/>
              <w:widowControl/>
              <w:suppressLineNumbers w:val="0"/>
              <w:spacing w:line="11" w:lineRule="atLeast"/>
              <w:ind w:left="0" w:firstLine="0"/>
              <w:jc w:val="center"/>
              <w:textAlignment w:val="bottom"/>
              <w:rPr>
                <w:b/>
                <w:bCs/>
                <w:color w:val="FFFFFF"/>
                <w:sz w:val="18"/>
                <w:szCs w:val="18"/>
              </w:rPr>
            </w:pPr>
            <w:r>
              <w:rPr>
                <w:rFonts w:ascii="SimSun" w:hAnsi="SimSun" w:eastAsia="SimSun" w:cs="SimSun"/>
                <w:b/>
                <w:bCs/>
                <w:color w:val="FFFFFF"/>
                <w:kern w:val="0"/>
                <w:sz w:val="18"/>
                <w:szCs w:val="18"/>
                <w:lang w:val="en-US" w:eastAsia="zh-CN" w:bidi="ar"/>
              </w:rPr>
              <w:t>Principal (₦)</w:t>
            </w:r>
          </w:p>
        </w:tc>
        <w:tc>
          <w:tcPr>
            <w:tcW w:w="0" w:type="auto"/>
            <w:tcBorders>
              <w:top w:val="single" w:color="E5E7EB" w:sz="2" w:space="0"/>
              <w:left w:val="single" w:color="E5E7EB" w:sz="2" w:space="0"/>
              <w:bottom w:val="single" w:color="E5E7EB" w:sz="2" w:space="0"/>
              <w:right w:val="single" w:color="E5E7EB" w:sz="2" w:space="0"/>
            </w:tcBorders>
            <w:shd w:val="clear"/>
            <w:noWrap/>
            <w:vAlign w:val="bottom"/>
          </w:tcPr>
          <w:p w14:paraId="289EBA4C">
            <w:pPr>
              <w:keepNext w:val="0"/>
              <w:keepLines w:val="0"/>
              <w:widowControl/>
              <w:suppressLineNumbers w:val="0"/>
              <w:spacing w:line="11" w:lineRule="atLeast"/>
              <w:ind w:left="0" w:firstLine="0"/>
              <w:jc w:val="center"/>
              <w:textAlignment w:val="bottom"/>
              <w:rPr>
                <w:b/>
                <w:bCs/>
                <w:color w:val="FFFFFF"/>
                <w:sz w:val="18"/>
                <w:szCs w:val="18"/>
              </w:rPr>
            </w:pPr>
            <w:r>
              <w:rPr>
                <w:rFonts w:ascii="SimSun" w:hAnsi="SimSun" w:eastAsia="SimSun" w:cs="SimSun"/>
                <w:b/>
                <w:bCs/>
                <w:color w:val="FFFFFF"/>
                <w:kern w:val="0"/>
                <w:sz w:val="18"/>
                <w:szCs w:val="18"/>
                <w:lang w:val="en-US" w:eastAsia="zh-CN" w:bidi="ar"/>
              </w:rPr>
              <w:t>Interest Amount (₦)</w:t>
            </w:r>
          </w:p>
        </w:tc>
        <w:tc>
          <w:tcPr>
            <w:tcW w:w="0" w:type="auto"/>
            <w:tcBorders>
              <w:top w:val="single" w:color="E5E7EB" w:sz="2" w:space="0"/>
              <w:left w:val="single" w:color="E5E7EB" w:sz="2" w:space="0"/>
              <w:bottom w:val="single" w:color="E5E7EB" w:sz="2" w:space="0"/>
              <w:right w:val="single" w:color="E5E7EB" w:sz="2" w:space="0"/>
            </w:tcBorders>
            <w:shd w:val="clear"/>
            <w:noWrap/>
            <w:vAlign w:val="bottom"/>
          </w:tcPr>
          <w:p w14:paraId="560C87A3">
            <w:pPr>
              <w:keepNext w:val="0"/>
              <w:keepLines w:val="0"/>
              <w:widowControl/>
              <w:suppressLineNumbers w:val="0"/>
              <w:spacing w:line="11" w:lineRule="atLeast"/>
              <w:ind w:left="0" w:firstLine="0"/>
              <w:jc w:val="center"/>
              <w:textAlignment w:val="bottom"/>
              <w:rPr>
                <w:b/>
                <w:bCs/>
                <w:color w:val="FFFFFF"/>
                <w:sz w:val="18"/>
                <w:szCs w:val="18"/>
              </w:rPr>
            </w:pPr>
            <w:r>
              <w:rPr>
                <w:rFonts w:ascii="SimSun" w:hAnsi="SimSun" w:eastAsia="SimSun" w:cs="SimSun"/>
                <w:b/>
                <w:bCs/>
                <w:color w:val="FFFFFF"/>
                <w:kern w:val="0"/>
                <w:sz w:val="18"/>
                <w:szCs w:val="18"/>
                <w:lang w:val="en-US" w:eastAsia="zh-CN" w:bidi="ar"/>
              </w:rPr>
              <w:t>Total Payment (₦)</w:t>
            </w:r>
          </w:p>
        </w:tc>
        <w:tc>
          <w:tcPr>
            <w:tcW w:w="0" w:type="auto"/>
            <w:tcBorders>
              <w:top w:val="single" w:color="E5E7EB" w:sz="2" w:space="0"/>
              <w:left w:val="single" w:color="E5E7EB" w:sz="2" w:space="0"/>
              <w:bottom w:val="single" w:color="E5E7EB" w:sz="2" w:space="0"/>
              <w:right w:val="single" w:color="E5E7EB" w:sz="2" w:space="0"/>
            </w:tcBorders>
            <w:shd w:val="clear"/>
            <w:noWrap/>
            <w:vAlign w:val="bottom"/>
          </w:tcPr>
          <w:p w14:paraId="1DAE0E97">
            <w:pPr>
              <w:keepNext w:val="0"/>
              <w:keepLines w:val="0"/>
              <w:widowControl/>
              <w:suppressLineNumbers w:val="0"/>
              <w:spacing w:line="11" w:lineRule="atLeast"/>
              <w:ind w:left="0" w:firstLine="0"/>
              <w:jc w:val="center"/>
              <w:textAlignment w:val="bottom"/>
              <w:rPr>
                <w:b/>
                <w:bCs/>
                <w:color w:val="FFFFFF"/>
                <w:sz w:val="18"/>
                <w:szCs w:val="18"/>
              </w:rPr>
            </w:pPr>
            <w:r>
              <w:rPr>
                <w:rFonts w:ascii="SimSun" w:hAnsi="SimSun" w:eastAsia="SimSun" w:cs="SimSun"/>
                <w:b/>
                <w:bCs/>
                <w:color w:val="FFFFFF"/>
                <w:kern w:val="0"/>
                <w:sz w:val="18"/>
                <w:szCs w:val="18"/>
                <w:lang w:val="en-US" w:eastAsia="zh-CN" w:bidi="ar"/>
              </w:rPr>
              <w:t>Ending Balance (₦)</w:t>
            </w:r>
          </w:p>
        </w:tc>
      </w:tr>
      <w:tr w14:paraId="268E9449">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56FB249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4E10F5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04/03/2021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FC3852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Disbursement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7F452C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B616E1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0.00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8E546D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E86424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26C319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1E3EC1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1,000,000.00</w:t>
            </w:r>
          </w:p>
        </w:tc>
      </w:tr>
      <w:tr w14:paraId="3EF371AE">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1E0A38E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8321E6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01/04/2021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EC7CF1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Interest Accrual &amp; Capitalization</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FAF542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2FEC22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1,000,000.00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9987FB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0A8C7E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4,438.36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7D7AD8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0.00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FE1166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1,004,438.36</w:t>
            </w:r>
          </w:p>
        </w:tc>
      </w:tr>
      <w:tr w14:paraId="0E9580EF">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24FDA51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62F384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30/04/2021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EDAADC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D79AAA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90D243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1,004,438.36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62E963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14,468.30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25F87E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4,950.25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1C372B8">
            <w:pPr>
              <w:keepNext w:val="0"/>
              <w:keepLines w:val="0"/>
              <w:widowControl/>
              <w:suppressLineNumbers w:val="0"/>
              <w:spacing w:line="11" w:lineRule="atLeast"/>
              <w:ind w:left="0" w:firstLine="0"/>
              <w:jc w:val="left"/>
              <w:textAlignment w:val="baseline"/>
              <w:rPr>
                <w:sz w:val="18"/>
                <w:szCs w:val="18"/>
              </w:rPr>
            </w:pPr>
            <w:bookmarkStart w:id="0" w:name="_GoBack"/>
            <w:bookmarkEnd w:id="0"/>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966310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989,970.06</w:t>
            </w:r>
          </w:p>
        </w:tc>
      </w:tr>
      <w:tr w14:paraId="35B6979F">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06895DB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AB0D75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31/05/2021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9EC615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A4E2E1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80E7F1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989,970.06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72BDAF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14,478.73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FC2935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4,939.82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9A8A7A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D11EA2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975,491.33</w:t>
            </w:r>
          </w:p>
        </w:tc>
      </w:tr>
      <w:tr w14:paraId="3A077F21">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42C5CA9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7BDAFC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30/06/2021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1D65FF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BCB7DE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2D4089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975,491.33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215815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14,608.39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D285C6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4,810.16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A5FE08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98EA04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960,882.94</w:t>
            </w:r>
          </w:p>
        </w:tc>
      </w:tr>
      <w:tr w14:paraId="136F9723">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4C9F86A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FDEB1D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31/07/2021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CEC6F6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ED6E06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5250DE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960,882.94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B55FD7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14,618.04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671BB7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4,800.51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061FFB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63FE8B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946,264.90</w:t>
            </w:r>
          </w:p>
        </w:tc>
      </w:tr>
      <w:tr w14:paraId="4845AFBE">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4CBE641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5686D9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31/08/2021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E95B93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1A296D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0BA576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946,264.90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0658B5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14,691.10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0FE6B9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4,727.45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F44B26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396EC2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931,573.80</w:t>
            </w:r>
          </w:p>
        </w:tc>
      </w:tr>
      <w:tr w14:paraId="397F6568">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3FA1C37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333241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30/09/2021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83E822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99F4FD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417AFF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931,573.80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77657C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14,826.06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8633F6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4,592.49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2CB986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7E6869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916,747.74</w:t>
            </w:r>
          </w:p>
        </w:tc>
      </w:tr>
      <w:tr w14:paraId="54661E37">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5DBF264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A56A28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31/10/2021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734424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6304D9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9309B4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916,747.74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184586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14,836.38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E7700B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4,582.17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0A8EB7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41D88A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901,911.36</w:t>
            </w:r>
          </w:p>
        </w:tc>
      </w:tr>
      <w:tr w14:paraId="1CA5BE6A">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3558419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959812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30/11/2021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BFF67D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2C5ADA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39D77D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901,911.36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7C8835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14,973.09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3BC6CD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4,445.46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C3B363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FA4D14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886,938.27</w:t>
            </w:r>
          </w:p>
        </w:tc>
      </w:tr>
      <w:tr w14:paraId="2C92672B">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56D80B8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66186B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31/12/2021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EE555C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78E9C8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76CAC0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886,938.27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C370EF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14,990.43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2EA089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4,428.12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962EA2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9630C3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871,947.84</w:t>
            </w:r>
          </w:p>
        </w:tc>
      </w:tr>
      <w:tr w14:paraId="3DBE3F3C">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469F3D3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065836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31/01/2022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1E06CF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E91862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82A28C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871,947.84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E34FCB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15,065.35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A05126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4,353.20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FB2F83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E09DC4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856,882.49</w:t>
            </w:r>
          </w:p>
        </w:tc>
      </w:tr>
      <w:tr w14:paraId="7F6E02EA">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6E73E37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40929C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28/02/2022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E5C1A0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DFACEF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9E1257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856,882.49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8B4EE0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15,477.27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6F491E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3,941.28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A2B098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72C4C6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841,405.22</w:t>
            </w:r>
          </w:p>
        </w:tc>
      </w:tr>
      <w:tr w14:paraId="45F0EB5F">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5E14DA9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17174B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31/03/2022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47B1EF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1D95B0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E74DBE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841,405.22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83D660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15,215.78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D0B01D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4,202.77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702506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6F9DEA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826,189.44</w:t>
            </w:r>
          </w:p>
        </w:tc>
      </w:tr>
      <w:tr w14:paraId="22265688">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542A0ED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6A6D23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30/04/2022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A54548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E85B26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221A82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826,189.44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C89BE5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15,346.59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CF4798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4,071.96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FCA8DC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CEED50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810,842.85</w:t>
            </w:r>
          </w:p>
        </w:tc>
      </w:tr>
      <w:tr w14:paraId="27E93DC3">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59C75B7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9F1D95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31/05/2022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AE1003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48AFF9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E6EBC9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810,842.85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1DDBE5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15,368.10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B3C89E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4,050.45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9F6A71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2D8C56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795,474.75</w:t>
            </w:r>
          </w:p>
        </w:tc>
      </w:tr>
      <w:tr w14:paraId="0BF3D7B7">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1C8E3F4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192E9E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30/06/2022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180E4A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A3C9F0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5EB70B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795,474.75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4B5416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15,496.06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D321F8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3,922.49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FF422F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2DB35E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779,978.69</w:t>
            </w:r>
          </w:p>
        </w:tc>
      </w:tr>
      <w:tr w14:paraId="658B438C">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4225D02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80A667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31/07/2022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2E9D1B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E45DE9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243111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779,978.69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60BA7A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15,523.24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25047E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3,895.31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37D602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D3BE07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764,455.45</w:t>
            </w:r>
          </w:p>
        </w:tc>
      </w:tr>
      <w:tr w14:paraId="58C7C72B">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55AF7A8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2E9F0B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31/08/2022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0F22FF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F4002F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79A528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764,455.45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C1F8EF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15,600.73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018080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3,817.82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B0A7F7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C03E65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748,854.72</w:t>
            </w:r>
          </w:p>
        </w:tc>
      </w:tr>
      <w:tr w14:paraId="517057E1">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437883B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4117F4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30/09/2022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DF712E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1A178D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7D003E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748,854.72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D4446C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15,726.47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A6734F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3,692.08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0A52A7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C8D349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733,128.25</w:t>
            </w:r>
          </w:p>
        </w:tc>
      </w:tr>
      <w:tr w14:paraId="105A98D7">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2FB1EB8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F527BD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31/10/2022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63355D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5E45EA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52786A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733,128.25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2369CC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15,756.55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7C7D28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3,662.00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58DB25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FF3A39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717,371.70</w:t>
            </w:r>
          </w:p>
        </w:tc>
      </w:tr>
      <w:tr w14:paraId="1EFD661B">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043BA60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BED27A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30/11/2022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1BDD6C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6AD774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FBB62A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717,371.70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802D6F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15,881.69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0E1F50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3,536.86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B3A271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66F905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701,490.01</w:t>
            </w:r>
          </w:p>
        </w:tc>
      </w:tr>
      <w:tr w14:paraId="6C62D518">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18B77C3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4A06E3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31/12/2022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51D329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2312D4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E2C0DE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701,490.01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F48765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15,914.35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1118B2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3,504.20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385224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994BB4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685,575.66</w:t>
            </w:r>
          </w:p>
        </w:tc>
      </w:tr>
      <w:tr w14:paraId="3D5618D2">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31A16D1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4F81E5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31/01/2023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7941C2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FC3656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2D701D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685,575.66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84626B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15,994.60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120784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3,423.95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E6CD85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5FABD3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669,581.06</w:t>
            </w:r>
          </w:p>
        </w:tc>
      </w:tr>
      <w:tr w14:paraId="345E734D">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06B7975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910580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28/02/2023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0F71DB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EAA10D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6B8BF4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669,581.06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F6F306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16,338.69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288FE9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3,079.86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F2BA8F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211936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653,242.37</w:t>
            </w:r>
          </w:p>
        </w:tc>
      </w:tr>
      <w:tr w14:paraId="55D6C54A">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64FEF0B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A20E18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31/03/2023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B223F1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AC6711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5F7C57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653,242.37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A2185D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16,155.73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07ABE0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3,262.82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A42124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05F66A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637,086.64</w:t>
            </w:r>
          </w:p>
        </w:tc>
      </w:tr>
      <w:tr w14:paraId="5B606281">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217647B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A4E921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30/04/2023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10101D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9A0A34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49D15F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637,086.64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4F9B38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16,278.41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26D45A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3,140.14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14E198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BCC2AD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620,808.23</w:t>
            </w:r>
          </w:p>
        </w:tc>
      </w:tr>
      <w:tr w14:paraId="1CC2B7B5">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473EF1A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63FA3D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31/05/2023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D74AFC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99248D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C216EC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620,808.23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756EF1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16,318.45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83D1D4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3,100.10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DB5D6A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FCB49A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604,489.78</w:t>
            </w:r>
          </w:p>
        </w:tc>
      </w:tr>
      <w:tr w14:paraId="5A721369">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60DC9E1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37E737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30/06/2023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914C24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07AA13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BC935E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604,489.78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481438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16,438.87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8069AE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2,979.68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804ECD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389B66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588,050.91</w:t>
            </w:r>
          </w:p>
        </w:tc>
      </w:tr>
      <w:tr w14:paraId="339E6263">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0ADEED4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25F122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31/07/2023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3D4C14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9E347E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683622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588,050.91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78784C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16,481.53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40CD67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2,937.02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EAF6CB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1B6928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571,569.38</w:t>
            </w:r>
          </w:p>
        </w:tc>
      </w:tr>
      <w:tr w14:paraId="373A5B2F">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230C272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213B8B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31/08/2023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A51DC4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4E5492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A810B8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571,569.38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AAE65E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16,563.93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958E8C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2,854.62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B7501C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71759B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555,005.45</w:t>
            </w:r>
          </w:p>
        </w:tc>
      </w:tr>
      <w:tr w14:paraId="709904EA">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23F3A3B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FF40C1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30/09/2023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06E33A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08D5C3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6F8CBE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555,005.45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E036F1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16,682.86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6F17AF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2,735.69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995CD9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3A07DB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538,322.59</w:t>
            </w:r>
          </w:p>
        </w:tc>
      </w:tr>
      <w:tr w14:paraId="212F93E8">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2E431E7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EE7650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31/10/2023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19C1EC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B46792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A93DCB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538,322.59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29051C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16,730.27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5246A0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2,688.28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3EB833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090901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521,592.32</w:t>
            </w:r>
          </w:p>
        </w:tc>
      </w:tr>
      <w:tr w14:paraId="527F5770">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66885FE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BBA553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30/11/2023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CAB60C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E7173E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0E6C34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521,592.32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C44215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16,847.17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279431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2,571.38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A7A9F2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90BCDD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504,745.15</w:t>
            </w:r>
          </w:p>
        </w:tc>
      </w:tr>
      <w:tr w14:paraId="76736E7D">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447EF58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39EE21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31/12/2023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41324E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850CA4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1E12E6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504,745.15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EE41C7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16,897.20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824C1B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2,521.35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5D69DF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EE0D9C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487,847.95</w:t>
            </w:r>
          </w:p>
        </w:tc>
      </w:tr>
      <w:tr w14:paraId="1D88E636">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3D6F532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F39DC4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31/01/2024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D7B40F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E58B42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99A815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487,847.95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5D3D6B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16,981.73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BF09F0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2,436.82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1A4957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CA5727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470,866.22</w:t>
            </w:r>
          </w:p>
        </w:tc>
      </w:tr>
      <w:tr w14:paraId="27D9CAD5">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37A48EE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A10059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29/02/2024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D087A0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A55E03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7701CE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470,866.22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92B18C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17,044.31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0BC73E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2,374.24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1A4530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76C047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453,821.91</w:t>
            </w:r>
          </w:p>
        </w:tc>
      </w:tr>
      <w:tr w14:paraId="35F209FE">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4CBE96E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794E23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31/03/2024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2120B3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917DFE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A0B00A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453,821.91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0DDC9B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17,151.31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9EE06B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2,267.24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2D30B2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0BEB64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436,670.60</w:t>
            </w:r>
          </w:p>
        </w:tc>
      </w:tr>
      <w:tr w14:paraId="5E0443F5">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02EA122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1282BD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30/04/2024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3D0A61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981C96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D5709E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436,670.60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18D147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17,266.36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669112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2,152.19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B15061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DC3C85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419,404.24</w:t>
            </w:r>
          </w:p>
        </w:tc>
      </w:tr>
      <w:tr w14:paraId="596A2CC4">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102DDEC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BD6C6C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31/05/2024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42DCA3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724B3B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EA630A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419,404.24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B87104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17,323.83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5AD773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2,094.72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295502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7ED769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402,080.41</w:t>
            </w:r>
          </w:p>
        </w:tc>
      </w:tr>
      <w:tr w14:paraId="409F99DA">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2941058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C59BBF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30/06/2024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9725D8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6DB5EC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CA834D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402,080.41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66D23F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17,436.20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F8D559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1,982.35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F39BAE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F15878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384,644.21</w:t>
            </w:r>
          </w:p>
        </w:tc>
      </w:tr>
      <w:tr w14:paraId="04C3FE1A">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20B07AB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1E782D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31/07/2024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3DE42C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C8EA3D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4DF899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384,644.21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F8FAD1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17,497.18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171FD3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1,921.37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97A59B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E4FD1E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367,147.03</w:t>
            </w:r>
          </w:p>
        </w:tc>
      </w:tr>
      <w:tr w14:paraId="338EF2EE">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5CDA8E3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EA4539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31/08/2024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6EFD42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5AA10D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BCF820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367,147.03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5FDDBD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17,584.51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3E54E8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1,834.04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9A5547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BCE435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349,562.52</w:t>
            </w:r>
          </w:p>
        </w:tc>
      </w:tr>
      <w:tr w14:paraId="753FB04F">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40EA32B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BA53AC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30/09/2024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205963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0985AA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B28A91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349,562.52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85423B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17,695.31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BBC230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1,723.24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1AFBD7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97CE06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331,867.21</w:t>
            </w:r>
          </w:p>
        </w:tc>
      </w:tr>
      <w:tr w14:paraId="70580326">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4E3C406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3A3748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31/10/2024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DEB8DC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80D0AE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B46D2C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331,867.21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6E7A07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17,760.50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164E7E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1,658.05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8535DC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4FC99D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314,106.71</w:t>
            </w:r>
          </w:p>
        </w:tc>
      </w:tr>
      <w:tr w14:paraId="39513CF7">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07B1354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24B03F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30/11/2024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F8E43F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221476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613833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314,106.71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830AAF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17,870.13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4AAA2B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1,548.42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BB62F6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AACF45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296,236.58</w:t>
            </w:r>
          </w:p>
        </w:tc>
      </w:tr>
      <w:tr w14:paraId="289A54E9">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277B1EB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A11BEF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31/12/2024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CCAE3E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DE1EA3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46CAFE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296,236.58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030E41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17,938.97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43FC12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1,479.58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7138EF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2FE1D7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278,297.61</w:t>
            </w:r>
          </w:p>
        </w:tc>
      </w:tr>
      <w:tr w14:paraId="7E8B1E51">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796C915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37E41C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31/01/2025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4E07FB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002594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156C7A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278,297.61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398BD0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18,028.39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5CBDC5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1,390.16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A15990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A3ED72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260,269.22</w:t>
            </w:r>
          </w:p>
        </w:tc>
      </w:tr>
      <w:tr w14:paraId="0BEE141B">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211B6D0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FEF096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28/02/2025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C55A47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43302E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721658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260,269.22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86DEF0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18,221.47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C19250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1,197.08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267F37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F19324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242,047.75</w:t>
            </w:r>
          </w:p>
        </w:tc>
      </w:tr>
      <w:tr w14:paraId="5AEE8731">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34FA471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E8FCF7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31/03/2025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0A60DF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2A29A3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B903CE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242,047.75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3E2998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18,209.36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E1D9C0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1,209.19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372D4F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F9D8C1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223,838.39</w:t>
            </w:r>
          </w:p>
        </w:tc>
      </w:tr>
      <w:tr w14:paraId="5B93E3C5">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1C11427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E3B3EF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30/04/2025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890862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E4100A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21098F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223,838.39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4FB9AF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18,315.21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D7BA5E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1,103.34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181F13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38D80E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205,523.18</w:t>
            </w:r>
          </w:p>
        </w:tc>
      </w:tr>
      <w:tr w14:paraId="261E8D5B">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0A379E8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BCAED8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31/05/2025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60F1DB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88F93F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75A1AC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205,523.18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E1449A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18,392.26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9F415D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1,026.29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CEA4F4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D45AC8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187,130.92</w:t>
            </w:r>
          </w:p>
        </w:tc>
      </w:tr>
      <w:tr w14:paraId="281C4D40">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28E154B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5C0D0F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30/06/2025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C5BDD3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C5A1FF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33DF54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187,130.92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DDA598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18,496.17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658781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922.38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C62B53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33349D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168,634.75</w:t>
            </w:r>
          </w:p>
        </w:tc>
      </w:tr>
      <w:tr w14:paraId="127DDB5D">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3243BE2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E2FD95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31/07/2025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66E047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BE8DB4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38D816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168,634.75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D6A611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18,576.00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C2D184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842.55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1C9192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AC6FBC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150,058.75</w:t>
            </w:r>
          </w:p>
        </w:tc>
      </w:tr>
      <w:tr w14:paraId="077200EC">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5F5190B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732384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31/08/2025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CFF373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35684B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A38114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150,058.75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7ECF6E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18,668.97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A32BE6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749.58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57E9A0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01AEED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131,389.78</w:t>
            </w:r>
          </w:p>
        </w:tc>
      </w:tr>
      <w:tr w14:paraId="76A1B773">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35A2728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DB03CA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30/09/2025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514DB2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2759A3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EF9EDF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131,389.78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83F10A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18,771.03</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B9E96C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647.52</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6B2CFB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CD1351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112,618.75</w:t>
            </w:r>
          </w:p>
        </w:tc>
      </w:tr>
      <w:tr w14:paraId="379B66A9">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39246F4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7B5A91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31/10/2025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15DE2F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1300F7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2B59D7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112,618.75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813A7A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18,856.06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532877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562.49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0021B3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A884BC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93,762.69</w:t>
            </w:r>
          </w:p>
        </w:tc>
      </w:tr>
      <w:tr w14:paraId="76CE7C50">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270088C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B110B3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30/11/2025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E0FC17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D551A8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EF858D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93,762.69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C17A71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18,956.51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62E987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462.04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6C63F5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5C5842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74,806.18</w:t>
            </w:r>
          </w:p>
        </w:tc>
      </w:tr>
      <w:tr w14:paraId="10A3CCC9">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1640FE5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57</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C8287B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31/12/2025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AED386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3445A9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27B181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74,806.18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114599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19,044.94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3F1F76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373.61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D09133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4F3F54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55,761.24</w:t>
            </w:r>
          </w:p>
        </w:tc>
      </w:tr>
      <w:tr w14:paraId="0C43D51C">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400F511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2B7ECD6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31/01/2026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D30089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590D90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7847DB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55,761.24</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EE9E32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19,140.06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B5FA4D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278.49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1276D4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82837C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36,621.18</w:t>
            </w:r>
          </w:p>
        </w:tc>
      </w:tr>
      <w:tr w14:paraId="4F525D4D">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1D11A38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59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9FC6D3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28/02/2026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835B5F1">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460B91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28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5DC0D8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36,621.18</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091051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19,250.00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A1DC609">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168.55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FD9E7E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E8B2A1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17,371.18</w:t>
            </w:r>
          </w:p>
        </w:tc>
      </w:tr>
      <w:tr w14:paraId="7C0AFA84">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0C06250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60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E1F639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31/03/2026</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BE48A0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Repayment (Final)</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5558E49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B458B9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17,371.18</w:t>
            </w:r>
          </w:p>
        </w:tc>
        <w:tc>
          <w:tcPr>
            <w:tcW w:w="0" w:type="auto"/>
            <w:tcBorders>
              <w:top w:val="single" w:color="E5E7EB" w:sz="2" w:space="0"/>
              <w:left w:val="single" w:color="E5E7EB" w:sz="2" w:space="0"/>
              <w:bottom w:val="single" w:color="524D47" w:sz="2" w:space="0"/>
              <w:right w:val="single" w:color="E5E7EB" w:sz="2" w:space="0"/>
            </w:tcBorders>
            <w:shd w:val="clear"/>
            <w:vAlign w:val="center"/>
          </w:tcPr>
          <w:p w14:paraId="30A843DF">
            <w:pPr>
              <w:rPr>
                <w:rFonts w:hint="eastAsia" w:ascii="SimSun"/>
                <w:sz w:val="18"/>
                <w:szCs w:val="18"/>
              </w:rPr>
            </w:pPr>
          </w:p>
        </w:tc>
        <w:tc>
          <w:tcPr>
            <w:tcW w:w="0" w:type="auto"/>
            <w:tcBorders>
              <w:top w:val="single" w:color="E5E7EB" w:sz="2" w:space="0"/>
              <w:left w:val="single" w:color="E5E7EB" w:sz="2" w:space="0"/>
              <w:bottom w:val="single" w:color="524D47" w:sz="2" w:space="0"/>
              <w:right w:val="single" w:color="E5E7EB" w:sz="2" w:space="0"/>
            </w:tcBorders>
            <w:shd w:val="clear"/>
            <w:vAlign w:val="center"/>
          </w:tcPr>
          <w:p w14:paraId="3DBB8BCA">
            <w:pPr>
              <w:rPr>
                <w:rFonts w:hint="eastAsia" w:ascii="SimSun"/>
                <w:sz w:val="18"/>
                <w:szCs w:val="18"/>
              </w:rPr>
            </w:pPr>
          </w:p>
        </w:tc>
        <w:tc>
          <w:tcPr>
            <w:tcW w:w="0" w:type="auto"/>
            <w:tcBorders>
              <w:top w:val="single" w:color="E5E7EB" w:sz="2" w:space="0"/>
              <w:left w:val="single" w:color="E5E7EB" w:sz="2" w:space="0"/>
              <w:bottom w:val="single" w:color="524D47" w:sz="2" w:space="0"/>
              <w:right w:val="single" w:color="E5E7EB" w:sz="2" w:space="0"/>
            </w:tcBorders>
            <w:shd w:val="clear"/>
            <w:vAlign w:val="center"/>
          </w:tcPr>
          <w:p w14:paraId="02C486E4">
            <w:pPr>
              <w:rPr>
                <w:rFonts w:hint="eastAsia" w:ascii="SimSun"/>
                <w:sz w:val="18"/>
                <w:szCs w:val="18"/>
              </w:rPr>
            </w:pPr>
          </w:p>
        </w:tc>
        <w:tc>
          <w:tcPr>
            <w:tcW w:w="0" w:type="auto"/>
            <w:tcBorders>
              <w:top w:val="single" w:color="E5E7EB" w:sz="2" w:space="0"/>
              <w:left w:val="single" w:color="E5E7EB" w:sz="2" w:space="0"/>
              <w:bottom w:val="single" w:color="524D47" w:sz="2" w:space="0"/>
              <w:right w:val="single" w:color="E5E7EB" w:sz="2" w:space="0"/>
            </w:tcBorders>
            <w:shd w:val="clear"/>
            <w:vAlign w:val="center"/>
          </w:tcPr>
          <w:p w14:paraId="66877225">
            <w:pPr>
              <w:rPr>
                <w:rFonts w:hint="eastAsia" w:ascii="SimSun"/>
                <w:sz w:val="18"/>
                <w:szCs w:val="18"/>
              </w:rPr>
            </w:pPr>
          </w:p>
        </w:tc>
      </w:tr>
    </w:tbl>
    <w:p w14:paraId="6E51D6C6"/>
    <w:p w14:paraId="4794B4D5"/>
    <w:p w14:paraId="6DE4AED1"/>
    <w:p w14:paraId="32D20890"/>
    <w:p w14:paraId="1C77D958">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327" w:beforeAutospacing="0" w:after="93" w:afterAutospacing="0" w:line="12" w:lineRule="atLeast"/>
        <w:ind w:left="0" w:right="0" w:firstLine="0"/>
        <w:rPr>
          <w:rFonts w:ascii="sans-serif" w:hAnsi="sans-serif" w:eastAsia="sans-serif" w:cs="sans-serif"/>
          <w:b/>
          <w:bCs/>
          <w:i w:val="0"/>
          <w:iCs w:val="0"/>
          <w:caps w:val="0"/>
          <w:color w:val="FFFFFF"/>
          <w:spacing w:val="-5"/>
          <w:sz w:val="27"/>
          <w:szCs w:val="27"/>
        </w:rPr>
      </w:pPr>
      <w:r>
        <w:rPr>
          <w:rFonts w:hint="default" w:ascii="sans-serif" w:hAnsi="sans-serif" w:eastAsia="sans-serif" w:cs="sans-serif"/>
          <w:b/>
          <w:bCs/>
          <w:i w:val="0"/>
          <w:iCs w:val="0"/>
          <w:caps w:val="0"/>
          <w:color w:val="FFFFFF"/>
          <w:spacing w:val="-5"/>
          <w:sz w:val="27"/>
          <w:szCs w:val="27"/>
          <w:bdr w:val="single" w:color="E5E7EB" w:sz="2" w:space="0"/>
          <w:shd w:val="clear" w:fill="252523"/>
        </w:rPr>
        <w:t>Schedule Summary</w:t>
      </w:r>
    </w:p>
    <w:tbl>
      <w:tblPr>
        <w:tblW w:w="4428" w:type="dxa"/>
        <w:tblInd w:w="0" w:type="dxa"/>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6"/>
        <w:gridCol w:w="1782"/>
      </w:tblGrid>
      <w:tr w14:paraId="4EBD5BA0">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E5E7EB" w:sz="2" w:space="0"/>
              <w:left w:val="single" w:color="E5E7EB" w:sz="2" w:space="0"/>
              <w:bottom w:val="single" w:color="E5E7EB" w:sz="2" w:space="0"/>
              <w:right w:val="single" w:color="E5E7EB" w:sz="2" w:space="0"/>
            </w:tcBorders>
            <w:shd w:val="clear"/>
            <w:noWrap/>
            <w:vAlign w:val="bottom"/>
          </w:tcPr>
          <w:p w14:paraId="56D487F0">
            <w:pPr>
              <w:keepNext w:val="0"/>
              <w:keepLines w:val="0"/>
              <w:widowControl/>
              <w:suppressLineNumbers w:val="0"/>
              <w:spacing w:line="11" w:lineRule="atLeast"/>
              <w:ind w:left="0" w:firstLine="0"/>
              <w:jc w:val="center"/>
              <w:textAlignment w:val="bottom"/>
              <w:rPr>
                <w:b/>
                <w:bCs/>
                <w:color w:val="FFFFFF"/>
                <w:sz w:val="18"/>
                <w:szCs w:val="18"/>
              </w:rPr>
            </w:pPr>
            <w:r>
              <w:rPr>
                <w:rFonts w:ascii="SimSun" w:hAnsi="SimSun" w:eastAsia="SimSun" w:cs="SimSun"/>
                <w:b/>
                <w:bCs/>
                <w:color w:val="FFFFFF"/>
                <w:kern w:val="0"/>
                <w:sz w:val="18"/>
                <w:szCs w:val="18"/>
                <w:lang w:val="en-US" w:eastAsia="zh-CN" w:bidi="ar"/>
              </w:rPr>
              <w:t>Item</w:t>
            </w:r>
          </w:p>
        </w:tc>
        <w:tc>
          <w:tcPr>
            <w:tcW w:w="0" w:type="auto"/>
            <w:tcBorders>
              <w:top w:val="single" w:color="E5E7EB" w:sz="2" w:space="0"/>
              <w:left w:val="single" w:color="E5E7EB" w:sz="2" w:space="0"/>
              <w:bottom w:val="single" w:color="E5E7EB" w:sz="2" w:space="0"/>
              <w:right w:val="single" w:color="E5E7EB" w:sz="2" w:space="0"/>
            </w:tcBorders>
            <w:shd w:val="clear"/>
            <w:noWrap/>
            <w:vAlign w:val="bottom"/>
          </w:tcPr>
          <w:p w14:paraId="33C4BC14">
            <w:pPr>
              <w:keepNext w:val="0"/>
              <w:keepLines w:val="0"/>
              <w:widowControl/>
              <w:suppressLineNumbers w:val="0"/>
              <w:spacing w:line="11" w:lineRule="atLeast"/>
              <w:ind w:left="0" w:firstLine="0"/>
              <w:jc w:val="center"/>
              <w:textAlignment w:val="bottom"/>
              <w:rPr>
                <w:b/>
                <w:bCs/>
                <w:color w:val="FFFFFF"/>
                <w:sz w:val="18"/>
                <w:szCs w:val="18"/>
              </w:rPr>
            </w:pPr>
            <w:r>
              <w:rPr>
                <w:rFonts w:ascii="SimSun" w:hAnsi="SimSun" w:eastAsia="SimSun" w:cs="SimSun"/>
                <w:b/>
                <w:bCs/>
                <w:color w:val="FFFFFF"/>
                <w:kern w:val="0"/>
                <w:sz w:val="18"/>
                <w:szCs w:val="18"/>
                <w:lang w:val="en-US" w:eastAsia="zh-CN" w:bidi="ar"/>
              </w:rPr>
              <w:t>Value</w:t>
            </w:r>
          </w:p>
        </w:tc>
      </w:tr>
      <w:tr w14:paraId="2D38AE9F">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1D5C8C1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Total Disbursed</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222EB5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₦1,000,000.00</w:t>
            </w:r>
          </w:p>
        </w:tc>
      </w:tr>
      <w:tr w14:paraId="3933ED49">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15848C3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Initial Interest Capitalized</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D2672C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₦4,438.36</w:t>
            </w:r>
          </w:p>
        </w:tc>
      </w:tr>
      <w:tr w14:paraId="5BD820CE">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0855E2D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Effective Principal (after capitalization)</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746CC5E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₦1,004,438.36</w:t>
            </w:r>
          </w:p>
        </w:tc>
      </w:tr>
      <w:tr w14:paraId="399F51DF">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4378284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Regular Monthly Payment (Periods 1–59)</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FDADD7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₦19,418.55</w:t>
            </w:r>
          </w:p>
        </w:tc>
      </w:tr>
      <w:tr w14:paraId="57E4E9FD">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780F035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Final Payment (Period 60)</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D00BC0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Adjusted to clear balance</w:t>
            </w:r>
          </w:p>
        </w:tc>
      </w:tr>
      <w:tr w14:paraId="6C5CE97F">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259CE4E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Total Interest Paid</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68A6C76">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 ₦165,113.00</w:t>
            </w:r>
          </w:p>
        </w:tc>
      </w:tr>
      <w:tr w14:paraId="6FBDD858">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428CD3F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Total Amount Repaid</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D0FF5DF">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 ₦1,165,113.00</w:t>
            </w:r>
          </w:p>
        </w:tc>
      </w:tr>
      <w:tr w14:paraId="7CEDEF1D">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10FBCEA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Loan Fully Repaid</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A672F4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31/03/2026</w:t>
            </w:r>
          </w:p>
        </w:tc>
      </w:tr>
    </w:tbl>
    <w:p w14:paraId="7A1E462E"/>
    <w:p w14:paraId="321E9194"/>
    <w:p w14:paraId="47ADFED5">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0" w:beforeAutospacing="0" w:after="168" w:afterAutospacing="0" w:line="10" w:lineRule="atLeast"/>
        <w:ind w:left="0" w:right="0" w:firstLine="0"/>
        <w:rPr>
          <w:rFonts w:ascii="sans-serif" w:hAnsi="sans-serif" w:eastAsia="sans-serif" w:cs="sans-serif"/>
          <w:b/>
          <w:bCs/>
          <w:i w:val="0"/>
          <w:iCs w:val="0"/>
          <w:caps w:val="0"/>
          <w:color w:val="FFFFFF"/>
          <w:spacing w:val="-5"/>
          <w:sz w:val="30"/>
          <w:szCs w:val="30"/>
        </w:rPr>
      </w:pPr>
      <w:r>
        <w:rPr>
          <w:rFonts w:hint="default" w:ascii="sans-serif" w:hAnsi="sans-serif" w:eastAsia="sans-serif" w:cs="sans-serif"/>
          <w:b/>
          <w:bCs/>
          <w:i w:val="0"/>
          <w:iCs w:val="0"/>
          <w:caps w:val="0"/>
          <w:color w:val="FFFFFF"/>
          <w:spacing w:val="-5"/>
          <w:sz w:val="30"/>
          <w:szCs w:val="30"/>
          <w:bdr w:val="single" w:color="E5E7EB" w:sz="2" w:space="0"/>
          <w:shd w:val="clear" w:fill="252523"/>
        </w:rPr>
        <w:t>Financial Audit &amp; Synchronization System</w:t>
      </w:r>
    </w:p>
    <w:p w14:paraId="69042F8D">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0" w:beforeAutospacing="0" w:after="93" w:afterAutospacing="0" w:line="12" w:lineRule="atLeast"/>
        <w:ind w:left="0" w:right="0" w:firstLine="0"/>
        <w:rPr>
          <w:rFonts w:hint="default" w:ascii="sans-serif" w:hAnsi="sans-serif" w:eastAsia="sans-serif" w:cs="sans-serif"/>
          <w:b/>
          <w:bCs/>
          <w:i w:val="0"/>
          <w:iCs w:val="0"/>
          <w:caps w:val="0"/>
          <w:color w:val="FFFFFF"/>
          <w:spacing w:val="-5"/>
          <w:sz w:val="27"/>
          <w:szCs w:val="27"/>
        </w:rPr>
      </w:pPr>
      <w:r>
        <w:rPr>
          <w:rFonts w:hint="default" w:ascii="sans-serif" w:hAnsi="sans-serif" w:eastAsia="sans-serif" w:cs="sans-serif"/>
          <w:b/>
          <w:bCs/>
          <w:i w:val="0"/>
          <w:iCs w:val="0"/>
          <w:caps w:val="0"/>
          <w:color w:val="FFFFFF"/>
          <w:spacing w:val="-5"/>
          <w:sz w:val="27"/>
          <w:szCs w:val="27"/>
          <w:bdr w:val="single" w:color="E5E7EB" w:sz="2" w:space="0"/>
          <w:shd w:val="clear" w:fill="252523"/>
        </w:rPr>
        <w:t>7.1 Single Source of Truth Architecture</w:t>
      </w:r>
    </w:p>
    <w:p w14:paraId="60BD44A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0" w:beforeAutospacing="0" w:after="0" w:afterAutospacing="0" w:line="13" w:lineRule="atLeast"/>
        <w:ind w:left="0" w:firstLine="0"/>
        <w:jc w:val="left"/>
        <w:rPr>
          <w:rFonts w:ascii="Consolas" w:hAnsi="Consolas" w:eastAsia="Consolas" w:cs="Consolas"/>
          <w:i w:val="0"/>
          <w:iCs w:val="0"/>
          <w:caps w:val="0"/>
          <w:color w:val="F4F0EB"/>
          <w:spacing w:val="0"/>
          <w:sz w:val="18"/>
          <w:szCs w:val="18"/>
        </w:rPr>
      </w:pPr>
      <w:r>
        <w:rPr>
          <w:rFonts w:hint="default" w:ascii="Consolas" w:hAnsi="Consolas" w:eastAsia="Consolas" w:cs="Consolas"/>
          <w:i w:val="0"/>
          <w:iCs w:val="0"/>
          <w:caps w:val="0"/>
          <w:color w:val="E7E1DA"/>
          <w:spacing w:val="0"/>
          <w:kern w:val="0"/>
          <w:sz w:val="18"/>
          <w:szCs w:val="18"/>
          <w:bdr w:val="single" w:color="E5E7EB" w:sz="2" w:space="0"/>
          <w:shd w:val="clear" w:fill="252523"/>
          <w:lang w:val="en-US" w:eastAsia="zh-CN" w:bidi="ar"/>
        </w:rPr>
        <w:t>text</w:t>
      </w:r>
    </w:p>
    <w:p w14:paraId="1B06D345">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4292E"/>
        <w:spacing w:before="0" w:beforeAutospacing="0" w:after="0" w:afterAutospacing="0" w:line="13" w:lineRule="atLeast"/>
        <w:ind w:left="0" w:right="0"/>
        <w:rPr>
          <w:rFonts w:hint="default" w:ascii="Consolas" w:hAnsi="Consolas" w:eastAsia="Consolas" w:cs="Consolas"/>
          <w:color w:val="E1E4E8"/>
          <w:sz w:val="21"/>
          <w:szCs w:val="21"/>
        </w:rPr>
      </w:pPr>
      <w:r>
        <w:rPr>
          <w:rFonts w:hint="default" w:ascii="Consolas" w:hAnsi="Consolas" w:eastAsia="Consolas" w:cs="Consolas"/>
          <w:i w:val="0"/>
          <w:iCs w:val="0"/>
          <w:caps w:val="0"/>
          <w:color w:val="E1E4E8"/>
          <w:spacing w:val="0"/>
          <w:sz w:val="21"/>
          <w:szCs w:val="21"/>
          <w:bdr w:val="single" w:color="E5E7EB" w:sz="2" w:space="0"/>
          <w:shd w:val="clear" w:fill="33302E"/>
        </w:rPr>
        <w:t>┌─────────────────────────────────────────────────┐│           MASTER AMORTIZATION ENGINE            ││  (Computes all values from core parameters)     ││                                                 ││  Inputs:                                        ││  - Disbursement Amount: ₦1,000,000.00          ││  - Rate: 6% Actual/365                         ││  - Disbursement Date: 04/03/2021               ││  - Moratorium: 1 month                         ││  - Term: 60 months                             ││                                                 ││  Output: Complete 62-row schedule               ││  (1 disbursement + 1 capitalization + 60 pmts)  │└───────────────┬─────────────────────────────────┘                │    ┌───────────┼───────────────┐    │           │               │    ▼           ▼               ▼┌─────────┐ ┌─────────┐ ┌──────────┐│Dashboard│ │Schedule │ │ Payment  ││ Summary │ │  View   │ │ Records  ││  Cards  │ │  Table  │ │  Screen  │└─────────┘ └─────────┘ └──────────┘    │           │               │    └───────────┼───────────────┘                │                ▼        ┌──────────────┐        │  Audit Log   │        │  (Immutable) │        └──────────────┘</w:t>
      </w:r>
    </w:p>
    <w:p w14:paraId="63C69347">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327" w:beforeAutospacing="0" w:after="93" w:afterAutospacing="0" w:line="12" w:lineRule="atLeast"/>
        <w:ind w:left="0" w:right="0" w:firstLine="0"/>
        <w:rPr>
          <w:rFonts w:hint="default" w:ascii="sans-serif" w:hAnsi="sans-serif" w:eastAsia="sans-serif" w:cs="sans-serif"/>
          <w:b/>
          <w:bCs/>
          <w:i w:val="0"/>
          <w:iCs w:val="0"/>
          <w:caps w:val="0"/>
          <w:color w:val="FFFFFF"/>
          <w:spacing w:val="-5"/>
          <w:sz w:val="27"/>
          <w:szCs w:val="27"/>
        </w:rPr>
      </w:pPr>
      <w:r>
        <w:rPr>
          <w:rFonts w:hint="default" w:ascii="sans-serif" w:hAnsi="sans-serif" w:eastAsia="sans-serif" w:cs="sans-serif"/>
          <w:b/>
          <w:bCs/>
          <w:i w:val="0"/>
          <w:iCs w:val="0"/>
          <w:caps w:val="0"/>
          <w:color w:val="FFFFFF"/>
          <w:spacing w:val="-5"/>
          <w:sz w:val="27"/>
          <w:szCs w:val="27"/>
          <w:bdr w:val="single" w:color="E5E7EB" w:sz="2" w:space="0"/>
          <w:shd w:val="clear" w:fill="252523"/>
        </w:rPr>
        <w:t>7.2 Data Integrity Rules</w:t>
      </w:r>
    </w:p>
    <w:p w14:paraId="4EDB8D44">
      <w:pPr>
        <w:keepNext w:val="0"/>
        <w:keepLines w:val="0"/>
        <w:widowControl/>
        <w:numPr>
          <w:ilvl w:val="0"/>
          <w:numId w:val="6"/>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No manual balance entry</w:t>
      </w:r>
      <w:r>
        <w:rPr>
          <w:rFonts w:hint="default" w:ascii="sans-serif" w:hAnsi="sans-serif" w:eastAsia="sans-serif" w:cs="sans-serif"/>
          <w:i w:val="0"/>
          <w:iCs w:val="0"/>
          <w:caps w:val="0"/>
          <w:color w:val="F4F0EB"/>
          <w:spacing w:val="0"/>
          <w:sz w:val="10"/>
          <w:szCs w:val="10"/>
          <w:bdr w:val="single" w:color="E5E7EB" w:sz="2" w:space="0"/>
          <w:shd w:val="clear" w:fill="252523"/>
        </w:rPr>
        <w:t>: All balances are computed, never manually entered</w:t>
      </w:r>
    </w:p>
    <w:p w14:paraId="4F3DE709">
      <w:pPr>
        <w:keepNext w:val="0"/>
        <w:keepLines w:val="0"/>
        <w:widowControl/>
        <w:numPr>
          <w:ilvl w:val="0"/>
          <w:numId w:val="6"/>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Cascading recalculation</w:t>
      </w:r>
      <w:r>
        <w:rPr>
          <w:rFonts w:hint="default" w:ascii="sans-serif" w:hAnsi="sans-serif" w:eastAsia="sans-serif" w:cs="sans-serif"/>
          <w:i w:val="0"/>
          <w:iCs w:val="0"/>
          <w:caps w:val="0"/>
          <w:color w:val="F4F0EB"/>
          <w:spacing w:val="0"/>
          <w:sz w:val="10"/>
          <w:szCs w:val="10"/>
          <w:bdr w:val="single" w:color="E5E7EB" w:sz="2" w:space="0"/>
          <w:shd w:val="clear" w:fill="252523"/>
        </w:rPr>
        <w:t>: If any parameter changes, the entire schedule recalculates</w:t>
      </w:r>
    </w:p>
    <w:p w14:paraId="16BFC4BF">
      <w:pPr>
        <w:keepNext w:val="0"/>
        <w:keepLines w:val="0"/>
        <w:widowControl/>
        <w:numPr>
          <w:ilvl w:val="0"/>
          <w:numId w:val="6"/>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Immutable audit trail</w:t>
      </w:r>
      <w:r>
        <w:rPr>
          <w:rFonts w:hint="default" w:ascii="sans-serif" w:hAnsi="sans-serif" w:eastAsia="sans-serif" w:cs="sans-serif"/>
          <w:i w:val="0"/>
          <w:iCs w:val="0"/>
          <w:caps w:val="0"/>
          <w:color w:val="F4F0EB"/>
          <w:spacing w:val="0"/>
          <w:sz w:val="10"/>
          <w:szCs w:val="10"/>
          <w:bdr w:val="single" w:color="E5E7EB" w:sz="2" w:space="0"/>
          <w:shd w:val="clear" w:fill="252523"/>
        </w:rPr>
        <w:t>: Once a payment is confirmed, a timestamped audit record is created that cannot be modified or deleted</w:t>
      </w:r>
    </w:p>
    <w:p w14:paraId="50B810A8">
      <w:pPr>
        <w:keepNext w:val="0"/>
        <w:keepLines w:val="0"/>
        <w:widowControl/>
        <w:numPr>
          <w:ilvl w:val="0"/>
          <w:numId w:val="6"/>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Reconciliation check</w:t>
      </w:r>
      <w:r>
        <w:rPr>
          <w:rFonts w:hint="default" w:ascii="sans-serif" w:hAnsi="sans-serif" w:eastAsia="sans-serif" w:cs="sans-serif"/>
          <w:i w:val="0"/>
          <w:iCs w:val="0"/>
          <w:caps w:val="0"/>
          <w:color w:val="F4F0EB"/>
          <w:spacing w:val="0"/>
          <w:sz w:val="10"/>
          <w:szCs w:val="10"/>
          <w:bdr w:val="single" w:color="E5E7EB" w:sz="2" w:space="0"/>
          <w:shd w:val="clear" w:fill="252523"/>
        </w:rPr>
        <w:t>: System runs daily reconciliation comparing:</w:t>
      </w:r>
    </w:p>
    <w:p w14:paraId="4B016633">
      <w:pPr>
        <w:keepNext w:val="0"/>
        <w:keepLines w:val="0"/>
        <w:widowControl/>
        <w:numPr>
          <w:ilvl w:val="1"/>
          <w:numId w:val="6"/>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Sum of all payments recorded vs. expected payments to date</w:t>
      </w:r>
    </w:p>
    <w:p w14:paraId="3FFB5F0A">
      <w:pPr>
        <w:keepNext w:val="0"/>
        <w:keepLines w:val="0"/>
        <w:widowControl/>
        <w:numPr>
          <w:ilvl w:val="1"/>
          <w:numId w:val="6"/>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Current outstanding balance vs. schedule balance</w:t>
      </w:r>
    </w:p>
    <w:p w14:paraId="7178DA85">
      <w:pPr>
        <w:keepNext w:val="0"/>
        <w:keepLines w:val="0"/>
        <w:widowControl/>
        <w:numPr>
          <w:ilvl w:val="1"/>
          <w:numId w:val="6"/>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Any discrepancy triggers an alert</w:t>
      </w:r>
    </w:p>
    <w:p w14:paraId="69C296C7">
      <w:pPr>
        <w:keepNext w:val="0"/>
        <w:keepLines w:val="0"/>
        <w:widowControl/>
        <w:numPr>
          <w:ilvl w:val="0"/>
          <w:numId w:val="6"/>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Double-entry verification</w:t>
      </w:r>
      <w:r>
        <w:rPr>
          <w:rFonts w:hint="default" w:ascii="sans-serif" w:hAnsi="sans-serif" w:eastAsia="sans-serif" w:cs="sans-serif"/>
          <w:i w:val="0"/>
          <w:iCs w:val="0"/>
          <w:caps w:val="0"/>
          <w:color w:val="F4F0EB"/>
          <w:spacing w:val="0"/>
          <w:sz w:val="10"/>
          <w:szCs w:val="10"/>
          <w:bdr w:val="single" w:color="E5E7EB" w:sz="2" w:space="0"/>
          <w:shd w:val="clear" w:fill="252523"/>
        </w:rPr>
        <w:t>: Every repayment simultaneously updates:</w:t>
      </w:r>
    </w:p>
    <w:p w14:paraId="11D46FB0">
      <w:pPr>
        <w:keepNext w:val="0"/>
        <w:keepLines w:val="0"/>
        <w:widowControl/>
        <w:numPr>
          <w:ilvl w:val="1"/>
          <w:numId w:val="7"/>
        </w:numPr>
        <w:suppressLineNumbers w:val="0"/>
        <w:pBdr>
          <w:top w:val="single" w:color="E5E7EB" w:sz="2" w:space="0"/>
          <w:left w:val="single" w:color="E5E7EB" w:sz="2" w:space="0"/>
          <w:bottom w:val="single" w:color="E5E7EB" w:sz="2" w:space="0"/>
          <w:right w:val="single" w:color="E5E7EB" w:sz="2" w:space="0"/>
        </w:pBdr>
        <w:tabs>
          <w:tab w:val="left" w:pos="1440"/>
        </w:tabs>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Payment records table</w:t>
      </w:r>
    </w:p>
    <w:p w14:paraId="1EE1D0C0">
      <w:pPr>
        <w:keepNext w:val="0"/>
        <w:keepLines w:val="0"/>
        <w:widowControl/>
        <w:numPr>
          <w:ilvl w:val="1"/>
          <w:numId w:val="7"/>
        </w:numPr>
        <w:suppressLineNumbers w:val="0"/>
        <w:pBdr>
          <w:top w:val="single" w:color="E5E7EB" w:sz="2" w:space="0"/>
          <w:left w:val="single" w:color="E5E7EB" w:sz="2" w:space="0"/>
          <w:bottom w:val="single" w:color="E5E7EB" w:sz="2" w:space="0"/>
          <w:right w:val="single" w:color="E5E7EB" w:sz="2" w:space="0"/>
        </w:pBdr>
        <w:tabs>
          <w:tab w:val="left" w:pos="1440"/>
        </w:tabs>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Outstanding balance</w:t>
      </w:r>
    </w:p>
    <w:p w14:paraId="7AD897C8">
      <w:pPr>
        <w:keepNext w:val="0"/>
        <w:keepLines w:val="0"/>
        <w:widowControl/>
        <w:numPr>
          <w:ilvl w:val="1"/>
          <w:numId w:val="7"/>
        </w:numPr>
        <w:suppressLineNumbers w:val="0"/>
        <w:pBdr>
          <w:top w:val="single" w:color="E5E7EB" w:sz="2" w:space="0"/>
          <w:left w:val="single" w:color="E5E7EB" w:sz="2" w:space="0"/>
          <w:bottom w:val="single" w:color="E5E7EB" w:sz="2" w:space="0"/>
          <w:right w:val="single" w:color="E5E7EB" w:sz="2" w:space="0"/>
        </w:pBdr>
        <w:tabs>
          <w:tab w:val="left" w:pos="1440"/>
        </w:tabs>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Paid periods counter</w:t>
      </w:r>
    </w:p>
    <w:p w14:paraId="39AC21BD">
      <w:pPr>
        <w:keepNext w:val="0"/>
        <w:keepLines w:val="0"/>
        <w:widowControl/>
        <w:numPr>
          <w:ilvl w:val="1"/>
          <w:numId w:val="7"/>
        </w:numPr>
        <w:suppressLineNumbers w:val="0"/>
        <w:pBdr>
          <w:top w:val="single" w:color="E5E7EB" w:sz="2" w:space="0"/>
          <w:left w:val="single" w:color="E5E7EB" w:sz="2" w:space="0"/>
          <w:bottom w:val="single" w:color="E5E7EB" w:sz="2" w:space="0"/>
          <w:right w:val="single" w:color="E5E7EB" w:sz="2" w:space="0"/>
        </w:pBdr>
        <w:tabs>
          <w:tab w:val="left" w:pos="1440"/>
        </w:tabs>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t>Dashboard summaries</w:t>
      </w:r>
    </w:p>
    <w:p w14:paraId="0E9E4C46"/>
    <w:p w14:paraId="0E4C1A1F"/>
    <w:p w14:paraId="17C1A703"/>
    <w:p w14:paraId="51C20878">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327" w:beforeAutospacing="0" w:after="93" w:afterAutospacing="0" w:line="12" w:lineRule="atLeast"/>
        <w:ind w:left="0" w:right="0" w:firstLine="0"/>
        <w:rPr>
          <w:rFonts w:ascii="sans-serif" w:hAnsi="sans-serif" w:eastAsia="sans-serif" w:cs="sans-serif"/>
          <w:b/>
          <w:bCs/>
          <w:i w:val="0"/>
          <w:iCs w:val="0"/>
          <w:caps w:val="0"/>
          <w:color w:val="FFFFFF"/>
          <w:spacing w:val="-5"/>
          <w:sz w:val="27"/>
          <w:szCs w:val="27"/>
        </w:rPr>
      </w:pPr>
      <w:r>
        <w:rPr>
          <w:rFonts w:hint="default" w:ascii="sans-serif" w:hAnsi="sans-serif" w:eastAsia="sans-serif" w:cs="sans-serif"/>
          <w:b/>
          <w:bCs/>
          <w:i w:val="0"/>
          <w:iCs w:val="0"/>
          <w:caps w:val="0"/>
          <w:color w:val="FFFFFF"/>
          <w:spacing w:val="-5"/>
          <w:sz w:val="27"/>
          <w:szCs w:val="27"/>
          <w:bdr w:val="single" w:color="E5E7EB" w:sz="2" w:space="0"/>
          <w:shd w:val="clear" w:fill="252523"/>
        </w:rPr>
        <w:t>Financial Calculation Module</w:t>
      </w:r>
    </w:p>
    <w:p w14:paraId="2D211476">
      <w:pPr>
        <w:pStyle w:val="9"/>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0" w:beforeAutospacing="0" w:after="240" w:afterAutospacing="0"/>
        <w:ind w:left="0" w:right="0" w:firstLine="0"/>
        <w:rPr>
          <w:rFonts w:hint="default" w:ascii="sans-serif" w:hAnsi="sans-serif" w:eastAsia="sans-serif" w:cs="sans-serif"/>
          <w:i w:val="0"/>
          <w:iCs w:val="0"/>
          <w:caps w:val="0"/>
          <w:color w:val="F4F0EB"/>
          <w:spacing w:val="0"/>
          <w:sz w:val="10"/>
          <w:szCs w:val="10"/>
        </w:rPr>
      </w:pPr>
      <w:r>
        <w:rPr>
          <w:rFonts w:hint="default" w:ascii="sans-serif" w:hAnsi="sans-serif" w:eastAsia="sans-serif" w:cs="sans-serif"/>
          <w:i w:val="0"/>
          <w:iCs w:val="0"/>
          <w:caps w:val="0"/>
          <w:color w:val="F4F0EB"/>
          <w:spacing w:val="0"/>
          <w:sz w:val="10"/>
          <w:szCs w:val="10"/>
          <w:shd w:val="clear" w:fill="252523"/>
        </w:rPr>
        <w:t>This is the </w:t>
      </w:r>
      <w:r>
        <w:rPr>
          <w:rStyle w:val="10"/>
          <w:rFonts w:hint="default" w:ascii="sans-serif" w:hAnsi="sans-serif" w:eastAsia="sans-serif" w:cs="sans-serif"/>
          <w:b/>
          <w:bCs/>
          <w:i w:val="0"/>
          <w:iCs w:val="0"/>
          <w:caps w:val="0"/>
          <w:color w:val="F4F0EB"/>
          <w:spacing w:val="0"/>
          <w:sz w:val="10"/>
          <w:szCs w:val="10"/>
          <w:bdr w:val="single" w:color="E5E7EB" w:sz="2" w:space="0"/>
          <w:shd w:val="clear" w:fill="252523"/>
        </w:rPr>
        <w:t>single source of truth</w:t>
      </w:r>
      <w:r>
        <w:rPr>
          <w:rFonts w:hint="default" w:ascii="sans-serif" w:hAnsi="sans-serif" w:eastAsia="sans-serif" w:cs="sans-serif"/>
          <w:i w:val="0"/>
          <w:iCs w:val="0"/>
          <w:caps w:val="0"/>
          <w:color w:val="F4F0EB"/>
          <w:spacing w:val="0"/>
          <w:sz w:val="10"/>
          <w:szCs w:val="10"/>
          <w:shd w:val="clear" w:fill="252523"/>
        </w:rPr>
        <w:t> module. All financial computations flow through this module.</w:t>
      </w:r>
    </w:p>
    <w:p w14:paraId="7A48354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0" w:beforeAutospacing="0" w:after="0" w:afterAutospacing="0" w:line="13" w:lineRule="atLeast"/>
        <w:ind w:left="0" w:firstLine="0"/>
        <w:jc w:val="left"/>
        <w:rPr>
          <w:rFonts w:ascii="Consolas" w:hAnsi="Consolas" w:eastAsia="Consolas" w:cs="Consolas"/>
          <w:i w:val="0"/>
          <w:iCs w:val="0"/>
          <w:caps w:val="0"/>
          <w:color w:val="F4F0EB"/>
          <w:spacing w:val="0"/>
          <w:sz w:val="18"/>
          <w:szCs w:val="18"/>
        </w:rPr>
      </w:pPr>
      <w:r>
        <w:rPr>
          <w:rFonts w:hint="default" w:ascii="Consolas" w:hAnsi="Consolas" w:eastAsia="Consolas" w:cs="Consolas"/>
          <w:i w:val="0"/>
          <w:iCs w:val="0"/>
          <w:caps w:val="0"/>
          <w:color w:val="E7E1DA"/>
          <w:spacing w:val="0"/>
          <w:kern w:val="0"/>
          <w:sz w:val="18"/>
          <w:szCs w:val="18"/>
          <w:bdr w:val="single" w:color="E5E7EB" w:sz="2" w:space="0"/>
          <w:shd w:val="clear" w:fill="252523"/>
          <w:lang w:val="en-US" w:eastAsia="zh-CN" w:bidi="ar"/>
        </w:rPr>
        <w:t>TypeScript</w:t>
      </w:r>
    </w:p>
    <w:p w14:paraId="774D78C2">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4292E"/>
        <w:spacing w:before="0" w:beforeAutospacing="0" w:after="0" w:afterAutospacing="0" w:line="13" w:lineRule="atLeast"/>
        <w:ind w:left="0" w:right="0"/>
        <w:rPr>
          <w:rFonts w:hint="default" w:ascii="Consolas" w:hAnsi="Consolas" w:eastAsia="Consolas" w:cs="Consolas"/>
          <w:color w:val="E1E4E8"/>
          <w:sz w:val="21"/>
          <w:szCs w:val="21"/>
        </w:rPr>
      </w:pPr>
      <w:r>
        <w:rPr>
          <w:rFonts w:hint="default" w:ascii="Consolas" w:hAnsi="Consolas" w:eastAsia="Consolas" w:cs="Consolas"/>
          <w:i w:val="0"/>
          <w:iCs w:val="0"/>
          <w:caps w:val="0"/>
          <w:color w:val="6A737D"/>
          <w:spacing w:val="0"/>
          <w:sz w:val="21"/>
          <w:szCs w:val="21"/>
          <w:bdr w:val="single" w:color="E5E7EB" w:sz="2" w:space="0"/>
          <w:shd w:val="clear" w:fill="33302E"/>
        </w:rPr>
        <w:t>// Core calculation function signature</w:t>
      </w:r>
      <w:r>
        <w:rPr>
          <w:rFonts w:hint="default" w:ascii="Consolas" w:hAnsi="Consolas" w:eastAsia="Consolas" w:cs="Consolas"/>
          <w:i w:val="0"/>
          <w:iCs w:val="0"/>
          <w:caps w:val="0"/>
          <w:color w:val="F97583"/>
          <w:spacing w:val="0"/>
          <w:sz w:val="21"/>
          <w:szCs w:val="21"/>
          <w:bdr w:val="single" w:color="E5E7EB" w:sz="2" w:space="0"/>
          <w:shd w:val="clear" w:fill="33302E"/>
        </w:rPr>
        <w:t>interface</w:t>
      </w:r>
      <w:r>
        <w:rPr>
          <w:rFonts w:hint="default" w:ascii="Consolas" w:hAnsi="Consolas" w:eastAsia="Consolas" w:cs="Consolas"/>
          <w:i w:val="0"/>
          <w:iCs w:val="0"/>
          <w:caps w:val="0"/>
          <w:color w:val="B392F0"/>
          <w:spacing w:val="0"/>
          <w:sz w:val="21"/>
          <w:szCs w:val="21"/>
          <w:bdr w:val="single" w:color="E5E7EB" w:sz="2" w:space="0"/>
          <w:shd w:val="clear" w:fill="33302E"/>
        </w:rPr>
        <w:t xml:space="preserve"> LoanParams</w:t>
      </w:r>
      <w:r>
        <w:rPr>
          <w:rFonts w:hint="default" w:ascii="Consolas" w:hAnsi="Consolas" w:eastAsia="Consolas" w:cs="Consolas"/>
          <w:i w:val="0"/>
          <w:iCs w:val="0"/>
          <w:caps w:val="0"/>
          <w:color w:val="E1E4E8"/>
          <w:spacing w:val="0"/>
          <w:sz w:val="21"/>
          <w:szCs w:val="21"/>
          <w:bdr w:val="single" w:color="E5E7EB" w:sz="2" w:space="0"/>
          <w:shd w:val="clear" w:fill="33302E"/>
        </w:rPr>
        <w:t xml:space="preserve"> {</w:t>
      </w:r>
      <w:r>
        <w:rPr>
          <w:rFonts w:hint="default" w:ascii="Consolas" w:hAnsi="Consolas" w:eastAsia="Consolas" w:cs="Consolas"/>
          <w:i w:val="0"/>
          <w:iCs w:val="0"/>
          <w:caps w:val="0"/>
          <w:color w:val="FFAB70"/>
          <w:spacing w:val="0"/>
          <w:sz w:val="21"/>
          <w:szCs w:val="21"/>
          <w:bdr w:val="single" w:color="E5E7EB" w:sz="2" w:space="0"/>
          <w:shd w:val="clear" w:fill="33302E"/>
        </w:rPr>
        <w:t xml:space="preserve">  disbursementAmount</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 xml:space="preserve">;        </w:t>
      </w:r>
      <w:r>
        <w:rPr>
          <w:rFonts w:hint="default" w:ascii="Consolas" w:hAnsi="Consolas" w:eastAsia="Consolas" w:cs="Consolas"/>
          <w:i w:val="0"/>
          <w:iCs w:val="0"/>
          <w:caps w:val="0"/>
          <w:color w:val="6A737D"/>
          <w:spacing w:val="0"/>
          <w:sz w:val="21"/>
          <w:szCs w:val="21"/>
          <w:bdr w:val="single" w:color="E5E7EB" w:sz="2" w:space="0"/>
          <w:shd w:val="clear" w:fill="33302E"/>
        </w:rPr>
        <w:t>// 1000000.00</w:t>
      </w:r>
      <w:r>
        <w:rPr>
          <w:rFonts w:hint="default" w:ascii="Consolas" w:hAnsi="Consolas" w:eastAsia="Consolas" w:cs="Consolas"/>
          <w:i w:val="0"/>
          <w:iCs w:val="0"/>
          <w:caps w:val="0"/>
          <w:color w:val="FFAB70"/>
          <w:spacing w:val="0"/>
          <w:sz w:val="21"/>
          <w:szCs w:val="21"/>
          <w:bdr w:val="single" w:color="E5E7EB" w:sz="2" w:space="0"/>
          <w:shd w:val="clear" w:fill="33302E"/>
        </w:rPr>
        <w:t xml:space="preserve">  annualRate</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 xml:space="preserve">;                </w:t>
      </w:r>
      <w:r>
        <w:rPr>
          <w:rFonts w:hint="default" w:ascii="Consolas" w:hAnsi="Consolas" w:eastAsia="Consolas" w:cs="Consolas"/>
          <w:i w:val="0"/>
          <w:iCs w:val="0"/>
          <w:caps w:val="0"/>
          <w:color w:val="6A737D"/>
          <w:spacing w:val="0"/>
          <w:sz w:val="21"/>
          <w:szCs w:val="21"/>
          <w:bdr w:val="single" w:color="E5E7EB" w:sz="2" w:space="0"/>
          <w:shd w:val="clear" w:fill="33302E"/>
        </w:rPr>
        <w:t>// 0.06</w:t>
      </w:r>
      <w:r>
        <w:rPr>
          <w:rFonts w:hint="default" w:ascii="Consolas" w:hAnsi="Consolas" w:eastAsia="Consolas" w:cs="Consolas"/>
          <w:i w:val="0"/>
          <w:iCs w:val="0"/>
          <w:caps w:val="0"/>
          <w:color w:val="FFAB70"/>
          <w:spacing w:val="0"/>
          <w:sz w:val="21"/>
          <w:szCs w:val="21"/>
          <w:bdr w:val="single" w:color="E5E7EB" w:sz="2" w:space="0"/>
          <w:shd w:val="clear" w:fill="33302E"/>
        </w:rPr>
        <w:t xml:space="preserve">  disbursementDate</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B392F0"/>
          <w:spacing w:val="0"/>
          <w:sz w:val="21"/>
          <w:szCs w:val="21"/>
          <w:bdr w:val="single" w:color="E5E7EB" w:sz="2" w:space="0"/>
          <w:shd w:val="clear" w:fill="33302E"/>
        </w:rPr>
        <w:t xml:space="preserve"> Date</w:t>
      </w:r>
      <w:r>
        <w:rPr>
          <w:rFonts w:hint="default" w:ascii="Consolas" w:hAnsi="Consolas" w:eastAsia="Consolas" w:cs="Consolas"/>
          <w:i w:val="0"/>
          <w:iCs w:val="0"/>
          <w:caps w:val="0"/>
          <w:color w:val="E1E4E8"/>
          <w:spacing w:val="0"/>
          <w:sz w:val="21"/>
          <w:szCs w:val="21"/>
          <w:bdr w:val="single" w:color="E5E7EB" w:sz="2" w:space="0"/>
          <w:shd w:val="clear" w:fill="33302E"/>
        </w:rPr>
        <w:t xml:space="preserve">;            </w:t>
      </w:r>
      <w:r>
        <w:rPr>
          <w:rFonts w:hint="default" w:ascii="Consolas" w:hAnsi="Consolas" w:eastAsia="Consolas" w:cs="Consolas"/>
          <w:i w:val="0"/>
          <w:iCs w:val="0"/>
          <w:caps w:val="0"/>
          <w:color w:val="6A737D"/>
          <w:spacing w:val="0"/>
          <w:sz w:val="21"/>
          <w:szCs w:val="21"/>
          <w:bdr w:val="single" w:color="E5E7EB" w:sz="2" w:space="0"/>
          <w:shd w:val="clear" w:fill="33302E"/>
        </w:rPr>
        <w:t>// 2021-03-04</w:t>
      </w:r>
      <w:r>
        <w:rPr>
          <w:rFonts w:hint="default" w:ascii="Consolas" w:hAnsi="Consolas" w:eastAsia="Consolas" w:cs="Consolas"/>
          <w:i w:val="0"/>
          <w:iCs w:val="0"/>
          <w:caps w:val="0"/>
          <w:color w:val="FFAB70"/>
          <w:spacing w:val="0"/>
          <w:sz w:val="21"/>
          <w:szCs w:val="21"/>
          <w:bdr w:val="single" w:color="E5E7EB" w:sz="2" w:space="0"/>
          <w:shd w:val="clear" w:fill="33302E"/>
        </w:rPr>
        <w:t xml:space="preserve">  moratoriumMonths</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 xml:space="preserve">;          </w:t>
      </w:r>
      <w:r>
        <w:rPr>
          <w:rFonts w:hint="default" w:ascii="Consolas" w:hAnsi="Consolas" w:eastAsia="Consolas" w:cs="Consolas"/>
          <w:i w:val="0"/>
          <w:iCs w:val="0"/>
          <w:caps w:val="0"/>
          <w:color w:val="6A737D"/>
          <w:spacing w:val="0"/>
          <w:sz w:val="21"/>
          <w:szCs w:val="21"/>
          <w:bdr w:val="single" w:color="E5E7EB" w:sz="2" w:space="0"/>
          <w:shd w:val="clear" w:fill="33302E"/>
        </w:rPr>
        <w:t>// 1</w:t>
      </w:r>
      <w:r>
        <w:rPr>
          <w:rFonts w:hint="default" w:ascii="Consolas" w:hAnsi="Consolas" w:eastAsia="Consolas" w:cs="Consolas"/>
          <w:i w:val="0"/>
          <w:iCs w:val="0"/>
          <w:caps w:val="0"/>
          <w:color w:val="FFAB70"/>
          <w:spacing w:val="0"/>
          <w:sz w:val="21"/>
          <w:szCs w:val="21"/>
          <w:bdr w:val="single" w:color="E5E7EB" w:sz="2" w:space="0"/>
          <w:shd w:val="clear" w:fill="33302E"/>
        </w:rPr>
        <w:t xml:space="preserve">  loanTermMonths</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 xml:space="preserve">;            </w:t>
      </w:r>
      <w:r>
        <w:rPr>
          <w:rFonts w:hint="default" w:ascii="Consolas" w:hAnsi="Consolas" w:eastAsia="Consolas" w:cs="Consolas"/>
          <w:i w:val="0"/>
          <w:iCs w:val="0"/>
          <w:caps w:val="0"/>
          <w:color w:val="6A737D"/>
          <w:spacing w:val="0"/>
          <w:sz w:val="21"/>
          <w:szCs w:val="21"/>
          <w:bdr w:val="single" w:color="E5E7EB" w:sz="2" w:space="0"/>
          <w:shd w:val="clear" w:fill="33302E"/>
        </w:rPr>
        <w:t>// 60</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97583"/>
          <w:spacing w:val="0"/>
          <w:sz w:val="21"/>
          <w:szCs w:val="21"/>
          <w:bdr w:val="single" w:color="E5E7EB" w:sz="2" w:space="0"/>
          <w:shd w:val="clear" w:fill="33302E"/>
        </w:rPr>
        <w:t>interface</w:t>
      </w:r>
      <w:r>
        <w:rPr>
          <w:rFonts w:hint="default" w:ascii="Consolas" w:hAnsi="Consolas" w:eastAsia="Consolas" w:cs="Consolas"/>
          <w:i w:val="0"/>
          <w:iCs w:val="0"/>
          <w:caps w:val="0"/>
          <w:color w:val="B392F0"/>
          <w:spacing w:val="0"/>
          <w:sz w:val="21"/>
          <w:szCs w:val="21"/>
          <w:bdr w:val="single" w:color="E5E7EB" w:sz="2" w:space="0"/>
          <w:shd w:val="clear" w:fill="33302E"/>
        </w:rPr>
        <w:t xml:space="preserve"> ScheduleRow</w:t>
      </w:r>
      <w:r>
        <w:rPr>
          <w:rFonts w:hint="default" w:ascii="Consolas" w:hAnsi="Consolas" w:eastAsia="Consolas" w:cs="Consolas"/>
          <w:i w:val="0"/>
          <w:iCs w:val="0"/>
          <w:caps w:val="0"/>
          <w:color w:val="E1E4E8"/>
          <w:spacing w:val="0"/>
          <w:sz w:val="21"/>
          <w:szCs w:val="21"/>
          <w:bdr w:val="single" w:color="E5E7EB" w:sz="2" w:space="0"/>
          <w:shd w:val="clear" w:fill="33302E"/>
        </w:rPr>
        <w:t xml:space="preserve"> {</w:t>
      </w:r>
      <w:r>
        <w:rPr>
          <w:rFonts w:hint="default" w:ascii="Consolas" w:hAnsi="Consolas" w:eastAsia="Consolas" w:cs="Consolas"/>
          <w:i w:val="0"/>
          <w:iCs w:val="0"/>
          <w:caps w:val="0"/>
          <w:color w:val="FFAB70"/>
          <w:spacing w:val="0"/>
          <w:sz w:val="21"/>
          <w:szCs w:val="21"/>
          <w:bdr w:val="single" w:color="E5E7EB" w:sz="2" w:space="0"/>
          <w:shd w:val="clear" w:fill="33302E"/>
        </w:rPr>
        <w:t xml:space="preserve">  periodNumber</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FAB70"/>
          <w:spacing w:val="0"/>
          <w:sz w:val="21"/>
          <w:szCs w:val="21"/>
          <w:bdr w:val="single" w:color="E5E7EB" w:sz="2" w:space="0"/>
          <w:shd w:val="clear" w:fill="33302E"/>
        </w:rPr>
        <w:t xml:space="preserve">  transactionDate</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string</w:t>
      </w:r>
      <w:r>
        <w:rPr>
          <w:rFonts w:hint="default" w:ascii="Consolas" w:hAnsi="Consolas" w:eastAsia="Consolas" w:cs="Consolas"/>
          <w:i w:val="0"/>
          <w:iCs w:val="0"/>
          <w:caps w:val="0"/>
          <w:color w:val="E1E4E8"/>
          <w:spacing w:val="0"/>
          <w:sz w:val="21"/>
          <w:szCs w:val="21"/>
          <w:bdr w:val="single" w:color="E5E7EB" w:sz="2" w:space="0"/>
          <w:shd w:val="clear" w:fill="33302E"/>
        </w:rPr>
        <w:t xml:space="preserve">;           </w:t>
      </w:r>
      <w:r>
        <w:rPr>
          <w:rFonts w:hint="default" w:ascii="Consolas" w:hAnsi="Consolas" w:eastAsia="Consolas" w:cs="Consolas"/>
          <w:i w:val="0"/>
          <w:iCs w:val="0"/>
          <w:caps w:val="0"/>
          <w:color w:val="6A737D"/>
          <w:spacing w:val="0"/>
          <w:sz w:val="21"/>
          <w:szCs w:val="21"/>
          <w:bdr w:val="single" w:color="E5E7EB" w:sz="2" w:space="0"/>
          <w:shd w:val="clear" w:fill="33302E"/>
        </w:rPr>
        <w:t>// DD/MM/YYYY</w:t>
      </w:r>
      <w:r>
        <w:rPr>
          <w:rFonts w:hint="default" w:ascii="Consolas" w:hAnsi="Consolas" w:eastAsia="Consolas" w:cs="Consolas"/>
          <w:i w:val="0"/>
          <w:iCs w:val="0"/>
          <w:caps w:val="0"/>
          <w:color w:val="FFAB70"/>
          <w:spacing w:val="0"/>
          <w:sz w:val="21"/>
          <w:szCs w:val="21"/>
          <w:bdr w:val="single" w:color="E5E7EB" w:sz="2" w:space="0"/>
          <w:shd w:val="clear" w:fill="33302E"/>
        </w:rPr>
        <w:t xml:space="preserve">  transactionType</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9ECBFF"/>
          <w:spacing w:val="0"/>
          <w:sz w:val="21"/>
          <w:szCs w:val="21"/>
          <w:bdr w:val="single" w:color="E5E7EB" w:sz="2" w:space="0"/>
          <w:shd w:val="clear" w:fill="33302E"/>
        </w:rPr>
        <w:t xml:space="preserve"> 'DISBURSEMENT'</w:t>
      </w:r>
      <w:r>
        <w:rPr>
          <w:rFonts w:hint="default" w:ascii="Consolas" w:hAnsi="Consolas" w:eastAsia="Consolas" w:cs="Consolas"/>
          <w:i w:val="0"/>
          <w:iCs w:val="0"/>
          <w:caps w:val="0"/>
          <w:color w:val="F97583"/>
          <w:spacing w:val="0"/>
          <w:sz w:val="21"/>
          <w:szCs w:val="21"/>
          <w:bdr w:val="single" w:color="E5E7EB" w:sz="2" w:space="0"/>
          <w:shd w:val="clear" w:fill="33302E"/>
        </w:rPr>
        <w:t xml:space="preserve"> |</w:t>
      </w:r>
      <w:r>
        <w:rPr>
          <w:rFonts w:hint="default" w:ascii="Consolas" w:hAnsi="Consolas" w:eastAsia="Consolas" w:cs="Consolas"/>
          <w:i w:val="0"/>
          <w:iCs w:val="0"/>
          <w:caps w:val="0"/>
          <w:color w:val="9ECBFF"/>
          <w:spacing w:val="0"/>
          <w:sz w:val="21"/>
          <w:szCs w:val="21"/>
          <w:bdr w:val="single" w:color="E5E7EB" w:sz="2" w:space="0"/>
          <w:shd w:val="clear" w:fill="33302E"/>
        </w:rPr>
        <w:t xml:space="preserve"> 'CAPITALIZATION'</w:t>
      </w:r>
      <w:r>
        <w:rPr>
          <w:rFonts w:hint="default" w:ascii="Consolas" w:hAnsi="Consolas" w:eastAsia="Consolas" w:cs="Consolas"/>
          <w:i w:val="0"/>
          <w:iCs w:val="0"/>
          <w:caps w:val="0"/>
          <w:color w:val="F97583"/>
          <w:spacing w:val="0"/>
          <w:sz w:val="21"/>
          <w:szCs w:val="21"/>
          <w:bdr w:val="single" w:color="E5E7EB" w:sz="2" w:space="0"/>
          <w:shd w:val="clear" w:fill="33302E"/>
        </w:rPr>
        <w:t xml:space="preserve"> |</w:t>
      </w:r>
      <w:r>
        <w:rPr>
          <w:rFonts w:hint="default" w:ascii="Consolas" w:hAnsi="Consolas" w:eastAsia="Consolas" w:cs="Consolas"/>
          <w:i w:val="0"/>
          <w:iCs w:val="0"/>
          <w:caps w:val="0"/>
          <w:color w:val="9ECBFF"/>
          <w:spacing w:val="0"/>
          <w:sz w:val="21"/>
          <w:szCs w:val="21"/>
          <w:bdr w:val="single" w:color="E5E7EB" w:sz="2" w:space="0"/>
          <w:shd w:val="clear" w:fill="33302E"/>
        </w:rPr>
        <w:t xml:space="preserve"> 'REPAYMENT'</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FAB70"/>
          <w:spacing w:val="0"/>
          <w:sz w:val="21"/>
          <w:szCs w:val="21"/>
          <w:bdr w:val="single" w:color="E5E7EB" w:sz="2" w:space="0"/>
          <w:shd w:val="clear" w:fill="33302E"/>
        </w:rPr>
        <w:t xml:space="preserve">  daysInPeriod</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FAB70"/>
          <w:spacing w:val="0"/>
          <w:sz w:val="21"/>
          <w:szCs w:val="21"/>
          <w:bdr w:val="single" w:color="E5E7EB" w:sz="2" w:space="0"/>
          <w:shd w:val="clear" w:fill="33302E"/>
        </w:rPr>
        <w:t xml:space="preserve">  beginningBalance</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FAB70"/>
          <w:spacing w:val="0"/>
          <w:sz w:val="21"/>
          <w:szCs w:val="21"/>
          <w:bdr w:val="single" w:color="E5E7EB" w:sz="2" w:space="0"/>
          <w:shd w:val="clear" w:fill="33302E"/>
        </w:rPr>
        <w:t xml:space="preserve">  principalAmount</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FAB70"/>
          <w:spacing w:val="0"/>
          <w:sz w:val="21"/>
          <w:szCs w:val="21"/>
          <w:bdr w:val="single" w:color="E5E7EB" w:sz="2" w:space="0"/>
          <w:shd w:val="clear" w:fill="33302E"/>
        </w:rPr>
        <w:t xml:space="preserve">  interestAmount</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FAB70"/>
          <w:spacing w:val="0"/>
          <w:sz w:val="21"/>
          <w:szCs w:val="21"/>
          <w:bdr w:val="single" w:color="E5E7EB" w:sz="2" w:space="0"/>
          <w:shd w:val="clear" w:fill="33302E"/>
        </w:rPr>
        <w:t xml:space="preserve">  totalPayment</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FAB70"/>
          <w:spacing w:val="0"/>
          <w:sz w:val="21"/>
          <w:szCs w:val="21"/>
          <w:bdr w:val="single" w:color="E5E7EB" w:sz="2" w:space="0"/>
          <w:shd w:val="clear" w:fill="33302E"/>
        </w:rPr>
        <w:t xml:space="preserve">  endingBalance</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FAB70"/>
          <w:spacing w:val="0"/>
          <w:sz w:val="21"/>
          <w:szCs w:val="21"/>
          <w:bdr w:val="single" w:color="E5E7EB" w:sz="2" w:space="0"/>
          <w:shd w:val="clear" w:fill="33302E"/>
        </w:rPr>
        <w:t xml:space="preserve">  paymentStatus</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9ECBFF"/>
          <w:spacing w:val="0"/>
          <w:sz w:val="21"/>
          <w:szCs w:val="21"/>
          <w:bdr w:val="single" w:color="E5E7EB" w:sz="2" w:space="0"/>
          <w:shd w:val="clear" w:fill="33302E"/>
        </w:rPr>
        <w:t xml:space="preserve"> 'PENDING'</w:t>
      </w:r>
      <w:r>
        <w:rPr>
          <w:rFonts w:hint="default" w:ascii="Consolas" w:hAnsi="Consolas" w:eastAsia="Consolas" w:cs="Consolas"/>
          <w:i w:val="0"/>
          <w:iCs w:val="0"/>
          <w:caps w:val="0"/>
          <w:color w:val="F97583"/>
          <w:spacing w:val="0"/>
          <w:sz w:val="21"/>
          <w:szCs w:val="21"/>
          <w:bdr w:val="single" w:color="E5E7EB" w:sz="2" w:space="0"/>
          <w:shd w:val="clear" w:fill="33302E"/>
        </w:rPr>
        <w:t xml:space="preserve"> |</w:t>
      </w:r>
      <w:r>
        <w:rPr>
          <w:rFonts w:hint="default" w:ascii="Consolas" w:hAnsi="Consolas" w:eastAsia="Consolas" w:cs="Consolas"/>
          <w:i w:val="0"/>
          <w:iCs w:val="0"/>
          <w:caps w:val="0"/>
          <w:color w:val="9ECBFF"/>
          <w:spacing w:val="0"/>
          <w:sz w:val="21"/>
          <w:szCs w:val="21"/>
          <w:bdr w:val="single" w:color="E5E7EB" w:sz="2" w:space="0"/>
          <w:shd w:val="clear" w:fill="33302E"/>
        </w:rPr>
        <w:t xml:space="preserve"> 'PAID'</w:t>
      </w:r>
      <w:r>
        <w:rPr>
          <w:rFonts w:hint="default" w:ascii="Consolas" w:hAnsi="Consolas" w:eastAsia="Consolas" w:cs="Consolas"/>
          <w:i w:val="0"/>
          <w:iCs w:val="0"/>
          <w:caps w:val="0"/>
          <w:color w:val="F97583"/>
          <w:spacing w:val="0"/>
          <w:sz w:val="21"/>
          <w:szCs w:val="21"/>
          <w:bdr w:val="single" w:color="E5E7EB" w:sz="2" w:space="0"/>
          <w:shd w:val="clear" w:fill="33302E"/>
        </w:rPr>
        <w:t xml:space="preserve"> |</w:t>
      </w:r>
      <w:r>
        <w:rPr>
          <w:rFonts w:hint="default" w:ascii="Consolas" w:hAnsi="Consolas" w:eastAsia="Consolas" w:cs="Consolas"/>
          <w:i w:val="0"/>
          <w:iCs w:val="0"/>
          <w:caps w:val="0"/>
          <w:color w:val="9ECBFF"/>
          <w:spacing w:val="0"/>
          <w:sz w:val="21"/>
          <w:szCs w:val="21"/>
          <w:bdr w:val="single" w:color="E5E7EB" w:sz="2" w:space="0"/>
          <w:shd w:val="clear" w:fill="33302E"/>
        </w:rPr>
        <w:t xml:space="preserve"> 'OVERDUE'</w:t>
      </w:r>
      <w:r>
        <w:rPr>
          <w:rFonts w:hint="default" w:ascii="Consolas" w:hAnsi="Consolas" w:eastAsia="Consolas" w:cs="Consolas"/>
          <w:i w:val="0"/>
          <w:iCs w:val="0"/>
          <w:caps w:val="0"/>
          <w:color w:val="F97583"/>
          <w:spacing w:val="0"/>
          <w:sz w:val="21"/>
          <w:szCs w:val="21"/>
          <w:bdr w:val="single" w:color="E5E7EB" w:sz="2" w:space="0"/>
          <w:shd w:val="clear" w:fill="33302E"/>
        </w:rPr>
        <w:t xml:space="preserve"> |</w:t>
      </w:r>
      <w:r>
        <w:rPr>
          <w:rFonts w:hint="default" w:ascii="Consolas" w:hAnsi="Consolas" w:eastAsia="Consolas" w:cs="Consolas"/>
          <w:i w:val="0"/>
          <w:iCs w:val="0"/>
          <w:caps w:val="0"/>
          <w:color w:val="9ECBFF"/>
          <w:spacing w:val="0"/>
          <w:sz w:val="21"/>
          <w:szCs w:val="21"/>
          <w:bdr w:val="single" w:color="E5E7EB" w:sz="2" w:space="0"/>
          <w:shd w:val="clear" w:fill="33302E"/>
        </w:rPr>
        <w:t xml:space="preserve"> 'PARTIAL'</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97583"/>
          <w:spacing w:val="0"/>
          <w:sz w:val="21"/>
          <w:szCs w:val="21"/>
          <w:bdr w:val="single" w:color="E5E7EB" w:sz="2" w:space="0"/>
          <w:shd w:val="clear" w:fill="33302E"/>
        </w:rPr>
        <w:t>function</w:t>
      </w:r>
      <w:r>
        <w:rPr>
          <w:rFonts w:hint="default" w:ascii="Consolas" w:hAnsi="Consolas" w:eastAsia="Consolas" w:cs="Consolas"/>
          <w:i w:val="0"/>
          <w:iCs w:val="0"/>
          <w:caps w:val="0"/>
          <w:color w:val="B392F0"/>
          <w:spacing w:val="0"/>
          <w:sz w:val="21"/>
          <w:szCs w:val="21"/>
          <w:bdr w:val="single" w:color="E5E7EB" w:sz="2" w:space="0"/>
          <w:shd w:val="clear" w:fill="33302E"/>
        </w:rPr>
        <w:t xml:space="preserve"> generateAmortizationSchedule</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FAB70"/>
          <w:spacing w:val="0"/>
          <w:sz w:val="21"/>
          <w:szCs w:val="21"/>
          <w:bdr w:val="single" w:color="E5E7EB" w:sz="2" w:space="0"/>
          <w:shd w:val="clear" w:fill="33302E"/>
        </w:rPr>
        <w:t>params</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B392F0"/>
          <w:spacing w:val="0"/>
          <w:sz w:val="21"/>
          <w:szCs w:val="21"/>
          <w:bdr w:val="single" w:color="E5E7EB" w:sz="2" w:space="0"/>
          <w:shd w:val="clear" w:fill="33302E"/>
        </w:rPr>
        <w:t xml:space="preserve"> LoanParams</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B392F0"/>
          <w:spacing w:val="0"/>
          <w:sz w:val="21"/>
          <w:szCs w:val="21"/>
          <w:bdr w:val="single" w:color="E5E7EB" w:sz="2" w:space="0"/>
          <w:shd w:val="clear" w:fill="33302E"/>
        </w:rPr>
        <w:t xml:space="preserve"> ScheduleRow</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97583"/>
          <w:spacing w:val="0"/>
          <w:sz w:val="21"/>
          <w:szCs w:val="21"/>
          <w:bdr w:val="single" w:color="E5E7EB" w:sz="2" w:space="0"/>
          <w:shd w:val="clear" w:fill="33302E"/>
        </w:rPr>
        <w:t>function</w:t>
      </w:r>
      <w:r>
        <w:rPr>
          <w:rFonts w:hint="default" w:ascii="Consolas" w:hAnsi="Consolas" w:eastAsia="Consolas" w:cs="Consolas"/>
          <w:i w:val="0"/>
          <w:iCs w:val="0"/>
          <w:caps w:val="0"/>
          <w:color w:val="B392F0"/>
          <w:spacing w:val="0"/>
          <w:sz w:val="21"/>
          <w:szCs w:val="21"/>
          <w:bdr w:val="single" w:color="E5E7EB" w:sz="2" w:space="0"/>
          <w:shd w:val="clear" w:fill="33302E"/>
        </w:rPr>
        <w:t xml:space="preserve"> calculateMonthlyPayment</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FAB70"/>
          <w:spacing w:val="0"/>
          <w:sz w:val="21"/>
          <w:szCs w:val="21"/>
          <w:bdr w:val="single" w:color="E5E7EB" w:sz="2" w:space="0"/>
          <w:shd w:val="clear" w:fill="33302E"/>
        </w:rPr>
        <w:t>principal</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 xml:space="preserve">, </w:t>
      </w:r>
      <w:r>
        <w:rPr>
          <w:rFonts w:hint="default" w:ascii="Consolas" w:hAnsi="Consolas" w:eastAsia="Consolas" w:cs="Consolas"/>
          <w:i w:val="0"/>
          <w:iCs w:val="0"/>
          <w:caps w:val="0"/>
          <w:color w:val="FFAB70"/>
          <w:spacing w:val="0"/>
          <w:sz w:val="21"/>
          <w:szCs w:val="21"/>
          <w:bdr w:val="single" w:color="E5E7EB" w:sz="2" w:space="0"/>
          <w:shd w:val="clear" w:fill="33302E"/>
        </w:rPr>
        <w:t>rate</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 xml:space="preserve">, </w:t>
      </w:r>
      <w:r>
        <w:rPr>
          <w:rFonts w:hint="default" w:ascii="Consolas" w:hAnsi="Consolas" w:eastAsia="Consolas" w:cs="Consolas"/>
          <w:i w:val="0"/>
          <w:iCs w:val="0"/>
          <w:caps w:val="0"/>
          <w:color w:val="FFAB70"/>
          <w:spacing w:val="0"/>
          <w:sz w:val="21"/>
          <w:szCs w:val="21"/>
          <w:bdr w:val="single" w:color="E5E7EB" w:sz="2" w:space="0"/>
          <w:shd w:val="clear" w:fill="33302E"/>
        </w:rPr>
        <w:t>termMonths</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97583"/>
          <w:spacing w:val="0"/>
          <w:sz w:val="21"/>
          <w:szCs w:val="21"/>
          <w:bdr w:val="single" w:color="E5E7EB" w:sz="2" w:space="0"/>
          <w:shd w:val="clear" w:fill="33302E"/>
        </w:rPr>
        <w:t>function</w:t>
      </w:r>
      <w:r>
        <w:rPr>
          <w:rFonts w:hint="default" w:ascii="Consolas" w:hAnsi="Consolas" w:eastAsia="Consolas" w:cs="Consolas"/>
          <w:i w:val="0"/>
          <w:iCs w:val="0"/>
          <w:caps w:val="0"/>
          <w:color w:val="B392F0"/>
          <w:spacing w:val="0"/>
          <w:sz w:val="21"/>
          <w:szCs w:val="21"/>
          <w:bdr w:val="single" w:color="E5E7EB" w:sz="2" w:space="0"/>
          <w:shd w:val="clear" w:fill="33302E"/>
        </w:rPr>
        <w:t xml:space="preserve"> calculateInterest</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FAB70"/>
          <w:spacing w:val="0"/>
          <w:sz w:val="21"/>
          <w:szCs w:val="21"/>
          <w:bdr w:val="single" w:color="E5E7EB" w:sz="2" w:space="0"/>
          <w:shd w:val="clear" w:fill="33302E"/>
        </w:rPr>
        <w:t>balance</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 xml:space="preserve">, </w:t>
      </w:r>
      <w:r>
        <w:rPr>
          <w:rFonts w:hint="default" w:ascii="Consolas" w:hAnsi="Consolas" w:eastAsia="Consolas" w:cs="Consolas"/>
          <w:i w:val="0"/>
          <w:iCs w:val="0"/>
          <w:caps w:val="0"/>
          <w:color w:val="FFAB70"/>
          <w:spacing w:val="0"/>
          <w:sz w:val="21"/>
          <w:szCs w:val="21"/>
          <w:bdr w:val="single" w:color="E5E7EB" w:sz="2" w:space="0"/>
          <w:shd w:val="clear" w:fill="33302E"/>
        </w:rPr>
        <w:t>rate</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 xml:space="preserve">, </w:t>
      </w:r>
      <w:r>
        <w:rPr>
          <w:rFonts w:hint="default" w:ascii="Consolas" w:hAnsi="Consolas" w:eastAsia="Consolas" w:cs="Consolas"/>
          <w:i w:val="0"/>
          <w:iCs w:val="0"/>
          <w:caps w:val="0"/>
          <w:color w:val="FFAB70"/>
          <w:spacing w:val="0"/>
          <w:sz w:val="21"/>
          <w:szCs w:val="21"/>
          <w:bdr w:val="single" w:color="E5E7EB" w:sz="2" w:space="0"/>
          <w:shd w:val="clear" w:fill="33302E"/>
        </w:rPr>
        <w:t>days</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number</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97583"/>
          <w:spacing w:val="0"/>
          <w:sz w:val="21"/>
          <w:szCs w:val="21"/>
          <w:bdr w:val="single" w:color="E5E7EB" w:sz="2" w:space="0"/>
          <w:shd w:val="clear" w:fill="33302E"/>
        </w:rPr>
        <w:t>function</w:t>
      </w:r>
      <w:r>
        <w:rPr>
          <w:rFonts w:hint="default" w:ascii="Consolas" w:hAnsi="Consolas" w:eastAsia="Consolas" w:cs="Consolas"/>
          <w:i w:val="0"/>
          <w:iCs w:val="0"/>
          <w:caps w:val="0"/>
          <w:color w:val="B392F0"/>
          <w:spacing w:val="0"/>
          <w:sz w:val="21"/>
          <w:szCs w:val="21"/>
          <w:bdr w:val="single" w:color="E5E7EB" w:sz="2" w:space="0"/>
          <w:shd w:val="clear" w:fill="33302E"/>
        </w:rPr>
        <w:t xml:space="preserve"> validateScheduleIntegrity</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FAB70"/>
          <w:spacing w:val="0"/>
          <w:sz w:val="21"/>
          <w:szCs w:val="21"/>
          <w:bdr w:val="single" w:color="E5E7EB" w:sz="2" w:space="0"/>
          <w:shd w:val="clear" w:fill="33302E"/>
        </w:rPr>
        <w:t>schedule</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B392F0"/>
          <w:spacing w:val="0"/>
          <w:sz w:val="21"/>
          <w:szCs w:val="21"/>
          <w:bdr w:val="single" w:color="E5E7EB" w:sz="2" w:space="0"/>
          <w:shd w:val="clear" w:fill="33302E"/>
        </w:rPr>
        <w:t xml:space="preserve"> ScheduleRow</w:t>
      </w:r>
      <w:r>
        <w:rPr>
          <w:rFonts w:hint="default" w:ascii="Consolas" w:hAnsi="Consolas" w:eastAsia="Consolas" w:cs="Consolas"/>
          <w:i w:val="0"/>
          <w:iCs w:val="0"/>
          <w:caps w:val="0"/>
          <w:color w:val="E1E4E8"/>
          <w:spacing w:val="0"/>
          <w:sz w:val="21"/>
          <w:szCs w:val="21"/>
          <w:bdr w:val="single" w:color="E5E7EB" w:sz="2" w:space="0"/>
          <w:shd w:val="clear" w:fill="33302E"/>
        </w:rPr>
        <w:t>[])</w:t>
      </w:r>
      <w:r>
        <w:rPr>
          <w:rFonts w:hint="default" w:ascii="Consolas" w:hAnsi="Consolas" w:eastAsia="Consolas" w:cs="Consolas"/>
          <w:i w:val="0"/>
          <w:iCs w:val="0"/>
          <w:caps w:val="0"/>
          <w:color w:val="F97583"/>
          <w:spacing w:val="0"/>
          <w:sz w:val="21"/>
          <w:szCs w:val="21"/>
          <w:bdr w:val="single" w:color="E5E7EB" w:sz="2" w:space="0"/>
          <w:shd w:val="clear" w:fill="33302E"/>
        </w:rPr>
        <w:t>:</w:t>
      </w:r>
      <w:r>
        <w:rPr>
          <w:rFonts w:hint="default" w:ascii="Consolas" w:hAnsi="Consolas" w:eastAsia="Consolas" w:cs="Consolas"/>
          <w:i w:val="0"/>
          <w:iCs w:val="0"/>
          <w:caps w:val="0"/>
          <w:color w:val="79B8FF"/>
          <w:spacing w:val="0"/>
          <w:sz w:val="21"/>
          <w:szCs w:val="21"/>
          <w:bdr w:val="single" w:color="E5E7EB" w:sz="2" w:space="0"/>
          <w:shd w:val="clear" w:fill="33302E"/>
        </w:rPr>
        <w:t xml:space="preserve"> boolean</w:t>
      </w:r>
      <w:r>
        <w:rPr>
          <w:rFonts w:hint="default" w:ascii="Consolas" w:hAnsi="Consolas" w:eastAsia="Consolas" w:cs="Consolas"/>
          <w:i w:val="0"/>
          <w:iCs w:val="0"/>
          <w:caps w:val="0"/>
          <w:color w:val="E1E4E8"/>
          <w:spacing w:val="0"/>
          <w:sz w:val="21"/>
          <w:szCs w:val="21"/>
          <w:bdr w:val="single" w:color="E5E7EB" w:sz="2" w:space="0"/>
          <w:shd w:val="clear" w:fill="33302E"/>
        </w:rPr>
        <w:t>;</w:t>
      </w:r>
    </w:p>
    <w:p w14:paraId="521673E4">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327" w:beforeAutospacing="0" w:after="93" w:afterAutospacing="0" w:line="12" w:lineRule="atLeast"/>
        <w:ind w:left="0" w:right="0" w:firstLine="0"/>
        <w:rPr>
          <w:rFonts w:hint="default" w:ascii="sans-serif" w:hAnsi="sans-serif" w:eastAsia="sans-serif" w:cs="sans-serif"/>
          <w:b/>
          <w:bCs/>
          <w:i w:val="0"/>
          <w:iCs w:val="0"/>
          <w:caps w:val="0"/>
          <w:color w:val="FFFFFF"/>
          <w:spacing w:val="-5"/>
          <w:sz w:val="27"/>
          <w:szCs w:val="27"/>
        </w:rPr>
      </w:pPr>
      <w:r>
        <w:rPr>
          <w:rFonts w:hint="default" w:ascii="sans-serif" w:hAnsi="sans-serif" w:eastAsia="sans-serif" w:cs="sans-serif"/>
          <w:b/>
          <w:bCs/>
          <w:i w:val="0"/>
          <w:iCs w:val="0"/>
          <w:caps w:val="0"/>
          <w:color w:val="FFFFFF"/>
          <w:spacing w:val="-5"/>
          <w:sz w:val="27"/>
          <w:szCs w:val="27"/>
          <w:bdr w:val="single" w:color="E5E7EB" w:sz="2" w:space="0"/>
          <w:shd w:val="clear" w:fill="252523"/>
        </w:rPr>
        <w:t>10.3 Key Calculation Functions</w:t>
      </w:r>
    </w:p>
    <w:p w14:paraId="5221F92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0" w:beforeAutospacing="0" w:after="0" w:afterAutospacing="0" w:line="13" w:lineRule="atLeast"/>
        <w:ind w:left="0" w:firstLine="0"/>
        <w:jc w:val="left"/>
        <w:rPr>
          <w:rFonts w:hint="default" w:ascii="Consolas" w:hAnsi="Consolas" w:eastAsia="Consolas" w:cs="Consolas"/>
          <w:i w:val="0"/>
          <w:iCs w:val="0"/>
          <w:caps w:val="0"/>
          <w:color w:val="F4F0EB"/>
          <w:spacing w:val="0"/>
          <w:sz w:val="18"/>
          <w:szCs w:val="18"/>
        </w:rPr>
      </w:pPr>
      <w:r>
        <w:rPr>
          <w:rFonts w:hint="default" w:ascii="Consolas" w:hAnsi="Consolas" w:eastAsia="Consolas" w:cs="Consolas"/>
          <w:i w:val="0"/>
          <w:iCs w:val="0"/>
          <w:caps w:val="0"/>
          <w:color w:val="E7E1DA"/>
          <w:spacing w:val="0"/>
          <w:kern w:val="0"/>
          <w:sz w:val="18"/>
          <w:szCs w:val="18"/>
          <w:bdr w:val="single" w:color="E5E7EB" w:sz="2" w:space="0"/>
          <w:shd w:val="clear" w:fill="252523"/>
          <w:lang w:val="en-US" w:eastAsia="zh-CN" w:bidi="ar"/>
        </w:rPr>
        <w:t>text</w:t>
      </w:r>
    </w:p>
    <w:p w14:paraId="631C2B0D">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4292E"/>
        <w:spacing w:before="0" w:beforeAutospacing="0" w:after="0" w:afterAutospacing="0" w:line="13" w:lineRule="atLeast"/>
        <w:ind w:left="0" w:right="0"/>
        <w:rPr>
          <w:rFonts w:hint="default" w:ascii="Consolas" w:hAnsi="Consolas" w:eastAsia="Consolas" w:cs="Consolas"/>
          <w:color w:val="E1E4E8"/>
          <w:sz w:val="21"/>
          <w:szCs w:val="21"/>
        </w:rPr>
      </w:pPr>
      <w:r>
        <w:rPr>
          <w:rFonts w:hint="default" w:ascii="Consolas" w:hAnsi="Consolas" w:eastAsia="Consolas" w:cs="Consolas"/>
          <w:i w:val="0"/>
          <w:iCs w:val="0"/>
          <w:caps w:val="0"/>
          <w:color w:val="E1E4E8"/>
          <w:spacing w:val="0"/>
          <w:sz w:val="21"/>
          <w:szCs w:val="21"/>
          <w:bdr w:val="single" w:color="E5E7EB" w:sz="2" w:space="0"/>
          <w:shd w:val="clear" w:fill="33302E"/>
        </w:rPr>
        <w:t>calculateInterest(balance, rate, days):    return round(balance * rate * (days / 365), 2)calculateMonthlyPayment(principal, annualRate, months):    // Using standard annuity formula adjusted for Actual/365    // Iterative approach recommended for exact day-count accuracy    // PMT ≈ principal × [r(1+r)^n] / [(1+r)^n - 1]    // where r = monthly equivalent rate approximation        monthlyRate = annualRate / 12    payment = principal * (monthlyRate * (1 + monthlyRate)^months) / ((1 + monthlyRate)^months - 1)    return round(payment, 2)generateSchedule(params):    1. Create disbursement row (Period 0)    2. Calculate moratorium interest (actual days from disbursement to month end)    3. Create capitalization row    4. Calculate monthly payment using capitalized balance    5. For each of 60 periods:       a. Calculate actual days from previous date to current date       b. Interest = beginningBalance × rate × (days/365)       c. Principal = monthlyPayment - interest       d. endingBalance = beginningBalance - principal    6. Adjust final payment to clear balance to 0.00    7. Validate: sum of all principal portions = effective principal    8. Return complete schedule</w:t>
      </w:r>
    </w:p>
    <w:p w14:paraId="78D4A641"/>
    <w:p w14:paraId="46B34838"/>
    <w:p w14:paraId="204AE551"/>
    <w:p w14:paraId="496B94F3"/>
    <w:p w14:paraId="033A96EA">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0" w:beforeAutospacing="0" w:after="168" w:afterAutospacing="0" w:line="10" w:lineRule="atLeast"/>
        <w:ind w:left="0" w:right="0" w:firstLine="0"/>
        <w:rPr>
          <w:rFonts w:ascii="sans-serif" w:hAnsi="sans-serif" w:eastAsia="sans-serif" w:cs="sans-serif"/>
          <w:b/>
          <w:bCs/>
          <w:i w:val="0"/>
          <w:iCs w:val="0"/>
          <w:caps w:val="0"/>
          <w:color w:val="FFFFFF"/>
          <w:spacing w:val="-5"/>
          <w:sz w:val="30"/>
          <w:szCs w:val="30"/>
        </w:rPr>
      </w:pPr>
      <w:r>
        <w:rPr>
          <w:rFonts w:hint="default" w:ascii="sans-serif" w:hAnsi="sans-serif" w:eastAsia="sans-serif" w:cs="sans-serif"/>
          <w:b/>
          <w:bCs/>
          <w:i w:val="0"/>
          <w:iCs w:val="0"/>
          <w:caps w:val="0"/>
          <w:color w:val="FFFFFF"/>
          <w:spacing w:val="-5"/>
          <w:sz w:val="30"/>
          <w:szCs w:val="30"/>
          <w:bdr w:val="single" w:color="E5E7EB" w:sz="2" w:space="0"/>
          <w:shd w:val="clear" w:fill="252523"/>
        </w:rPr>
        <w:t>Non-Functional Requirements</w:t>
      </w:r>
    </w:p>
    <w:tbl>
      <w:tblPr>
        <w:tblW w:w="4428" w:type="dxa"/>
        <w:tblInd w:w="0" w:type="dxa"/>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8"/>
        <w:gridCol w:w="3150"/>
      </w:tblGrid>
      <w:tr w14:paraId="6316BBC8">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7EB" w:sz="2" w:space="0"/>
              <w:left w:val="single" w:color="E5E7EB" w:sz="2" w:space="0"/>
              <w:bottom w:val="single" w:color="E5E7EB" w:sz="2" w:space="0"/>
              <w:right w:val="single" w:color="E5E7EB" w:sz="2" w:space="0"/>
            </w:tcBorders>
            <w:shd w:val="clear"/>
            <w:noWrap/>
            <w:vAlign w:val="bottom"/>
          </w:tcPr>
          <w:p w14:paraId="7F5C67E0">
            <w:pPr>
              <w:keepNext w:val="0"/>
              <w:keepLines w:val="0"/>
              <w:widowControl/>
              <w:suppressLineNumbers w:val="0"/>
              <w:spacing w:line="11" w:lineRule="atLeast"/>
              <w:ind w:left="0" w:firstLine="0"/>
              <w:jc w:val="center"/>
              <w:textAlignment w:val="bottom"/>
              <w:rPr>
                <w:b/>
                <w:bCs/>
                <w:color w:val="FFFFFF"/>
                <w:sz w:val="18"/>
                <w:szCs w:val="18"/>
              </w:rPr>
            </w:pPr>
            <w:r>
              <w:rPr>
                <w:rFonts w:ascii="SimSun" w:hAnsi="SimSun" w:eastAsia="SimSun" w:cs="SimSun"/>
                <w:b/>
                <w:bCs/>
                <w:color w:val="FFFFFF"/>
                <w:kern w:val="0"/>
                <w:sz w:val="18"/>
                <w:szCs w:val="18"/>
                <w:lang w:val="en-US" w:eastAsia="zh-CN" w:bidi="ar"/>
              </w:rPr>
              <w:t>Category</w:t>
            </w:r>
          </w:p>
        </w:tc>
        <w:tc>
          <w:tcPr>
            <w:tcW w:w="0" w:type="auto"/>
            <w:tcBorders>
              <w:top w:val="single" w:color="E5E7EB" w:sz="2" w:space="0"/>
              <w:left w:val="single" w:color="E5E7EB" w:sz="2" w:space="0"/>
              <w:bottom w:val="single" w:color="E5E7EB" w:sz="2" w:space="0"/>
              <w:right w:val="single" w:color="E5E7EB" w:sz="2" w:space="0"/>
            </w:tcBorders>
            <w:shd w:val="clear"/>
            <w:noWrap/>
            <w:vAlign w:val="bottom"/>
          </w:tcPr>
          <w:p w14:paraId="617AE454">
            <w:pPr>
              <w:keepNext w:val="0"/>
              <w:keepLines w:val="0"/>
              <w:widowControl/>
              <w:suppressLineNumbers w:val="0"/>
              <w:spacing w:line="11" w:lineRule="atLeast"/>
              <w:ind w:left="0" w:firstLine="0"/>
              <w:jc w:val="center"/>
              <w:textAlignment w:val="bottom"/>
              <w:rPr>
                <w:b/>
                <w:bCs/>
                <w:color w:val="FFFFFF"/>
                <w:sz w:val="18"/>
                <w:szCs w:val="18"/>
              </w:rPr>
            </w:pPr>
            <w:r>
              <w:rPr>
                <w:rFonts w:ascii="SimSun" w:hAnsi="SimSun" w:eastAsia="SimSun" w:cs="SimSun"/>
                <w:b/>
                <w:bCs/>
                <w:color w:val="FFFFFF"/>
                <w:kern w:val="0"/>
                <w:sz w:val="18"/>
                <w:szCs w:val="18"/>
                <w:lang w:val="en-US" w:eastAsia="zh-CN" w:bidi="ar"/>
              </w:rPr>
              <w:t>Requirement</w:t>
            </w:r>
          </w:p>
        </w:tc>
      </w:tr>
      <w:tr w14:paraId="026E0A8B">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6EB6BE6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Performance</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3E81624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Dashboard loads in &lt; 2 seconds</w:t>
            </w:r>
          </w:p>
        </w:tc>
      </w:tr>
      <w:tr w14:paraId="737EA0F7">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7CC3189C">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Performance</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6199B7A3">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Amortization schedule generates in &lt; 1 second</w:t>
            </w:r>
          </w:p>
        </w:tc>
      </w:tr>
      <w:tr w14:paraId="5E6156BF">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605B35C0">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Availability</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60A0AF5">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99.9% uptime</w:t>
            </w:r>
          </w:p>
        </w:tc>
      </w:tr>
      <w:tr w14:paraId="3A7B7E06">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621EBA42">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Scalability</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AB5409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Support up to 10,000 active loans</w:t>
            </w:r>
          </w:p>
        </w:tc>
      </w:tr>
      <w:tr w14:paraId="438A8791">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4651316D">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Browser Support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03D30C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Chrome, Firefox, Safari, Edge (latest 2 versions)</w:t>
            </w:r>
          </w:p>
        </w:tc>
      </w:tr>
      <w:tr w14:paraId="38C05C25">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01CAB2BE">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Accessibility</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05C00E4B">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WCAG 2.1 Level AA compliance</w:t>
            </w:r>
          </w:p>
        </w:tc>
      </w:tr>
      <w:tr w14:paraId="38304B89">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757C6CF4">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Data Format</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404A67D8">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All dates in DD/MM/YYYY, all currency in ₦ with 2 decimal places</w:t>
            </w:r>
          </w:p>
        </w:tc>
      </w:tr>
      <w:tr w14:paraId="70DAAF81">
        <w:tblPrEx>
          <w:tblBorders>
            <w:top w:val="single" w:color="E5E7EB" w:sz="2" w:space="0"/>
            <w:left w:val="single" w:color="E5E7EB" w:sz="2" w:space="0"/>
            <w:bottom w:val="single" w:color="524D47"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vAlign w:val="top"/>
          </w:tcPr>
          <w:p w14:paraId="6F6C27B7">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Localization</w:t>
            </w:r>
          </w:p>
        </w:tc>
        <w:tc>
          <w:tcPr>
            <w:tcW w:w="0" w:type="auto"/>
            <w:tcBorders>
              <w:top w:val="single" w:color="E5E7EB" w:sz="2" w:space="0"/>
              <w:left w:val="single" w:color="E5E7EB" w:sz="2" w:space="0"/>
              <w:bottom w:val="single" w:color="E5E7EB" w:sz="2" w:space="0"/>
              <w:right w:val="single" w:color="E5E7EB" w:sz="2" w:space="0"/>
            </w:tcBorders>
            <w:shd w:val="clear"/>
            <w:vAlign w:val="top"/>
          </w:tcPr>
          <w:p w14:paraId="10FED43A">
            <w:pPr>
              <w:keepNext w:val="0"/>
              <w:keepLines w:val="0"/>
              <w:widowControl/>
              <w:suppressLineNumbers w:val="0"/>
              <w:spacing w:line="11" w:lineRule="atLeast"/>
              <w:ind w:left="0" w:firstLine="0"/>
              <w:jc w:val="left"/>
              <w:textAlignment w:val="baseline"/>
              <w:rPr>
                <w:sz w:val="18"/>
                <w:szCs w:val="18"/>
              </w:rPr>
            </w:pPr>
            <w:r>
              <w:rPr>
                <w:rFonts w:ascii="SimSun" w:hAnsi="SimSun" w:eastAsia="SimSun" w:cs="SimSun"/>
                <w:kern w:val="0"/>
                <w:sz w:val="18"/>
                <w:szCs w:val="18"/>
                <w:vertAlign w:val="baseline"/>
                <w:lang w:val="en-US" w:eastAsia="zh-CN" w:bidi="ar"/>
              </w:rPr>
              <w:t>Nigerian Naira (₦), Nigerian states/LGAs</w:t>
            </w:r>
          </w:p>
        </w:tc>
      </w:tr>
    </w:tbl>
    <w:p w14:paraId="006ECF35">
      <w:pPr>
        <w:rPr>
          <w:rFonts w:hint="default"/>
          <w:lang w:val="en-US"/>
        </w:rPr>
      </w:pPr>
      <w:r>
        <w:rPr>
          <w:rFonts w:hint="default"/>
          <w:lang w:val="en-US"/>
        </w:rPr>
        <w:t>Nigerian timinng</w:t>
      </w:r>
    </w:p>
    <w:p w14:paraId="27DE4B94">
      <w:pPr>
        <w:rPr>
          <w:rFonts w:hint="default"/>
          <w:lang w:val="en-US"/>
        </w:rPr>
      </w:pPr>
    </w:p>
    <w:p w14:paraId="3F77C432">
      <w:pPr>
        <w:rPr>
          <w:rFonts w:hint="default"/>
          <w:lang w:val="en-US"/>
        </w:rPr>
      </w:pPr>
    </w:p>
    <w:p w14:paraId="7FEF11EA">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327" w:beforeAutospacing="0" w:after="93" w:afterAutospacing="0" w:line="12" w:lineRule="atLeast"/>
        <w:ind w:left="0" w:right="0" w:firstLine="0"/>
        <w:rPr>
          <w:rFonts w:ascii="sans-serif" w:hAnsi="sans-serif" w:eastAsia="sans-serif" w:cs="sans-serif"/>
          <w:b/>
          <w:bCs/>
          <w:i w:val="0"/>
          <w:iCs w:val="0"/>
          <w:caps w:val="0"/>
          <w:color w:val="FFFFFF"/>
          <w:spacing w:val="-5"/>
          <w:sz w:val="27"/>
          <w:szCs w:val="27"/>
        </w:rPr>
      </w:pPr>
      <w:r>
        <w:rPr>
          <w:rFonts w:hint="default" w:ascii="sans-serif" w:hAnsi="sans-serif" w:eastAsia="sans-serif" w:cs="sans-serif"/>
          <w:b/>
          <w:bCs/>
          <w:i w:val="0"/>
          <w:iCs w:val="0"/>
          <w:caps w:val="0"/>
          <w:color w:val="FFFFFF"/>
          <w:spacing w:val="-5"/>
          <w:sz w:val="27"/>
          <w:szCs w:val="27"/>
          <w:bdr w:val="single" w:color="E5E7EB" w:sz="2" w:space="0"/>
          <w:shd w:val="clear" w:fill="252523"/>
        </w:rPr>
        <w:t>Financial Integrity</w:t>
      </w:r>
    </w:p>
    <w:p w14:paraId="2C9D7E08">
      <w:pPr>
        <w:keepNext w:val="0"/>
        <w:keepLines w:val="0"/>
        <w:widowControl/>
        <w:numPr>
          <w:ilvl w:val="0"/>
          <w:numId w:val="8"/>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object>
          <v:shape id="_x0000_i1026" o:spt="201" type="#_x0000_t201" style="height:0pt;width:0.05pt;" o:ole="t" filled="f" coordsize="21600,21600">
            <v:path/>
            <v:fill on="f" focussize="0,0"/>
            <v:stroke/>
            <v:imagedata o:title=""/>
            <o:lock v:ext="edit" aspectratio="t"/>
            <w10:wrap type="none"/>
            <w10:anchorlock/>
          </v:shape>
        </w:object>
      </w:r>
      <w:r>
        <w:rPr>
          <w:rFonts w:hint="default" w:ascii="sans-serif" w:hAnsi="sans-serif" w:eastAsia="sans-serif" w:cs="sans-serif"/>
          <w:i w:val="0"/>
          <w:iCs w:val="0"/>
          <w:caps w:val="0"/>
          <w:color w:val="F4F0EB"/>
          <w:spacing w:val="0"/>
          <w:sz w:val="10"/>
          <w:szCs w:val="10"/>
          <w:bdr w:val="none" w:color="auto" w:sz="0" w:space="0"/>
          <w:shd w:val="clear" w:fill="252523"/>
        </w:rPr>
        <w:t> </w:t>
      </w:r>
      <w:r>
        <w:rPr>
          <w:rFonts w:hint="default" w:ascii="sans-serif" w:hAnsi="sans-serif" w:eastAsia="sans-serif" w:cs="sans-serif"/>
          <w:i w:val="0"/>
          <w:iCs w:val="0"/>
          <w:caps w:val="0"/>
          <w:color w:val="F4F0EB"/>
          <w:spacing w:val="0"/>
          <w:sz w:val="10"/>
          <w:szCs w:val="10"/>
          <w:bdr w:val="single" w:color="E5E7EB" w:sz="2" w:space="0"/>
          <w:shd w:val="clear" w:fill="252523"/>
        </w:rPr>
        <w:t>Sum of all ending balances follows correct mathematical sequence</w:t>
      </w:r>
    </w:p>
    <w:p w14:paraId="168E99EE">
      <w:pPr>
        <w:keepNext w:val="0"/>
        <w:keepLines w:val="0"/>
        <w:widowControl/>
        <w:numPr>
          <w:ilvl w:val="0"/>
          <w:numId w:val="8"/>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object>
          <v:shape id="_x0000_i1027" o:spt="201" type="#_x0000_t201" style="height:0pt;width:0.05pt;" o:ole="t" filled="f" coordsize="21600,21600">
            <v:path/>
            <v:fill on="f" focussize="0,0"/>
            <v:stroke/>
            <v:imagedata o:title=""/>
            <o:lock v:ext="edit" aspectratio="t"/>
            <w10:wrap type="none"/>
            <w10:anchorlock/>
          </v:shape>
        </w:object>
      </w:r>
      <w:r>
        <w:rPr>
          <w:rFonts w:hint="default" w:ascii="sans-serif" w:hAnsi="sans-serif" w:eastAsia="sans-serif" w:cs="sans-serif"/>
          <w:i w:val="0"/>
          <w:iCs w:val="0"/>
          <w:caps w:val="0"/>
          <w:color w:val="F4F0EB"/>
          <w:spacing w:val="0"/>
          <w:sz w:val="10"/>
          <w:szCs w:val="10"/>
          <w:bdr w:val="none" w:color="auto" w:sz="0" w:space="0"/>
          <w:shd w:val="clear" w:fill="252523"/>
        </w:rPr>
        <w:t> </w:t>
      </w:r>
      <w:r>
        <w:rPr>
          <w:rFonts w:hint="default" w:ascii="sans-serif" w:hAnsi="sans-serif" w:eastAsia="sans-serif" w:cs="sans-serif"/>
          <w:i w:val="0"/>
          <w:iCs w:val="0"/>
          <w:caps w:val="0"/>
          <w:color w:val="F4F0EB"/>
          <w:spacing w:val="0"/>
          <w:sz w:val="10"/>
          <w:szCs w:val="10"/>
          <w:bdr w:val="single" w:color="E5E7EB" w:sz="2" w:space="0"/>
          <w:shd w:val="clear" w:fill="252523"/>
        </w:rPr>
        <w:t>No rounding errors accumulate — final balance = ₦0.00</w:t>
      </w:r>
    </w:p>
    <w:p w14:paraId="031907F8">
      <w:pPr>
        <w:keepNext w:val="0"/>
        <w:keepLines w:val="0"/>
        <w:widowControl/>
        <w:numPr>
          <w:ilvl w:val="0"/>
          <w:numId w:val="8"/>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object>
          <v:shape id="_x0000_i1028" o:spt="201" type="#_x0000_t201" style="height:0pt;width:0.05pt;" o:ole="t" filled="f" coordsize="21600,21600">
            <v:path/>
            <v:fill on="f" focussize="0,0"/>
            <v:stroke/>
            <v:imagedata o:title=""/>
            <o:lock v:ext="edit" aspectratio="t"/>
            <w10:wrap type="none"/>
            <w10:anchorlock/>
          </v:shape>
        </w:object>
      </w:r>
      <w:r>
        <w:rPr>
          <w:rFonts w:hint="default" w:ascii="sans-serif" w:hAnsi="sans-serif" w:eastAsia="sans-serif" w:cs="sans-serif"/>
          <w:i w:val="0"/>
          <w:iCs w:val="0"/>
          <w:caps w:val="0"/>
          <w:color w:val="F4F0EB"/>
          <w:spacing w:val="0"/>
          <w:sz w:val="10"/>
          <w:szCs w:val="10"/>
          <w:bdr w:val="none" w:color="auto" w:sz="0" w:space="0"/>
          <w:shd w:val="clear" w:fill="252523"/>
        </w:rPr>
        <w:t> </w:t>
      </w:r>
      <w:r>
        <w:rPr>
          <w:rFonts w:hint="default" w:ascii="sans-serif" w:hAnsi="sans-serif" w:eastAsia="sans-serif" w:cs="sans-serif"/>
          <w:i w:val="0"/>
          <w:iCs w:val="0"/>
          <w:caps w:val="0"/>
          <w:color w:val="F4F0EB"/>
          <w:spacing w:val="0"/>
          <w:sz w:val="10"/>
          <w:szCs w:val="10"/>
          <w:bdr w:val="single" w:color="E5E7EB" w:sz="2" w:space="0"/>
          <w:shd w:val="clear" w:fill="252523"/>
        </w:rPr>
        <w:t>All interest calculations use Actual/365 with exact day counts</w:t>
      </w:r>
    </w:p>
    <w:p w14:paraId="2984BBD2">
      <w:pPr>
        <w:keepNext w:val="0"/>
        <w:keepLines w:val="0"/>
        <w:widowControl/>
        <w:numPr>
          <w:ilvl w:val="0"/>
          <w:numId w:val="8"/>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object>
          <v:shape id="_x0000_i1029" o:spt="201" type="#_x0000_t201" style="height:0pt;width:0.05pt;" o:ole="t" filled="f" coordsize="21600,21600">
            <v:path/>
            <v:fill on="f" focussize="0,0"/>
            <v:stroke/>
            <v:imagedata o:title=""/>
            <o:lock v:ext="edit" aspectratio="t"/>
            <w10:wrap type="none"/>
            <w10:anchorlock/>
          </v:shape>
        </w:object>
      </w:r>
      <w:r>
        <w:rPr>
          <w:rFonts w:hint="default" w:ascii="sans-serif" w:hAnsi="sans-serif" w:eastAsia="sans-serif" w:cs="sans-serif"/>
          <w:i w:val="0"/>
          <w:iCs w:val="0"/>
          <w:caps w:val="0"/>
          <w:color w:val="F4F0EB"/>
          <w:spacing w:val="0"/>
          <w:sz w:val="10"/>
          <w:szCs w:val="10"/>
          <w:bdr w:val="none" w:color="auto" w:sz="0" w:space="0"/>
          <w:shd w:val="clear" w:fill="252523"/>
        </w:rPr>
        <w:t> </w:t>
      </w:r>
      <w:r>
        <w:rPr>
          <w:rFonts w:hint="default" w:ascii="sans-serif" w:hAnsi="sans-serif" w:eastAsia="sans-serif" w:cs="sans-serif"/>
          <w:i w:val="0"/>
          <w:iCs w:val="0"/>
          <w:caps w:val="0"/>
          <w:color w:val="F4F0EB"/>
          <w:spacing w:val="0"/>
          <w:sz w:val="10"/>
          <w:szCs w:val="10"/>
          <w:bdr w:val="single" w:color="E5E7EB" w:sz="2" w:space="0"/>
          <w:shd w:val="clear" w:fill="252523"/>
        </w:rPr>
        <w:t>February correctly uses 28 or 29 days</w:t>
      </w:r>
    </w:p>
    <w:p w14:paraId="0D43674C">
      <w:pPr>
        <w:keepNext w:val="0"/>
        <w:keepLines w:val="0"/>
        <w:widowControl/>
        <w:numPr>
          <w:ilvl w:val="0"/>
          <w:numId w:val="8"/>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object>
          <v:shape id="_x0000_i1030" o:spt="201" type="#_x0000_t201" style="height:0pt;width:0.05pt;" o:ole="t" filled="f" coordsize="21600,21600">
            <v:path/>
            <v:fill on="f" focussize="0,0"/>
            <v:stroke/>
            <v:imagedata o:title=""/>
            <o:lock v:ext="edit" aspectratio="t"/>
            <w10:wrap type="none"/>
            <w10:anchorlock/>
          </v:shape>
        </w:object>
      </w:r>
      <w:r>
        <w:rPr>
          <w:rFonts w:hint="default" w:ascii="sans-serif" w:hAnsi="sans-serif" w:eastAsia="sans-serif" w:cs="sans-serif"/>
          <w:i w:val="0"/>
          <w:iCs w:val="0"/>
          <w:caps w:val="0"/>
          <w:color w:val="F4F0EB"/>
          <w:spacing w:val="0"/>
          <w:sz w:val="10"/>
          <w:szCs w:val="10"/>
          <w:bdr w:val="none" w:color="auto" w:sz="0" w:space="0"/>
          <w:shd w:val="clear" w:fill="252523"/>
        </w:rPr>
        <w:t> </w:t>
      </w:r>
      <w:r>
        <w:rPr>
          <w:rFonts w:hint="default" w:ascii="sans-serif" w:hAnsi="sans-serif" w:eastAsia="sans-serif" w:cs="sans-serif"/>
          <w:i w:val="0"/>
          <w:iCs w:val="0"/>
          <w:caps w:val="0"/>
          <w:color w:val="F4F0EB"/>
          <w:spacing w:val="0"/>
          <w:sz w:val="10"/>
          <w:szCs w:val="10"/>
          <w:bdr w:val="single" w:color="E5E7EB" w:sz="2" w:space="0"/>
          <w:shd w:val="clear" w:fill="252523"/>
        </w:rPr>
        <w:t>Schedule hash validation passes at all times</w:t>
      </w:r>
    </w:p>
    <w:p w14:paraId="05E9CCAF">
      <w:pPr>
        <w:rPr>
          <w:rFonts w:hint="default"/>
          <w:lang w:val="en-US"/>
        </w:rPr>
      </w:pPr>
    </w:p>
    <w:p w14:paraId="0DDD2933">
      <w:pPr>
        <w:rPr>
          <w:rFonts w:hint="default"/>
          <w:lang w:val="en-US"/>
        </w:rPr>
      </w:pPr>
    </w:p>
    <w:p w14:paraId="75AAD28D">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252523"/>
        <w:spacing w:before="327" w:beforeAutospacing="0" w:after="93" w:afterAutospacing="0" w:line="12" w:lineRule="atLeast"/>
        <w:ind w:left="0" w:right="0" w:firstLine="0"/>
        <w:rPr>
          <w:rFonts w:ascii="sans-serif" w:hAnsi="sans-serif" w:eastAsia="sans-serif" w:cs="sans-serif"/>
          <w:b/>
          <w:bCs/>
          <w:i w:val="0"/>
          <w:iCs w:val="0"/>
          <w:caps w:val="0"/>
          <w:color w:val="FFFFFF"/>
          <w:spacing w:val="-5"/>
          <w:sz w:val="27"/>
          <w:szCs w:val="27"/>
        </w:rPr>
      </w:pPr>
      <w:r>
        <w:rPr>
          <w:rFonts w:hint="default" w:ascii="sans-serif" w:hAnsi="sans-serif" w:eastAsia="sans-serif" w:cs="sans-serif"/>
          <w:b/>
          <w:bCs/>
          <w:i w:val="0"/>
          <w:iCs w:val="0"/>
          <w:caps w:val="0"/>
          <w:color w:val="FFFFFF"/>
          <w:spacing w:val="-5"/>
          <w:sz w:val="27"/>
          <w:szCs w:val="27"/>
          <w:bdr w:val="single" w:color="E5E7EB" w:sz="2" w:space="0"/>
          <w:shd w:val="clear" w:fill="252523"/>
        </w:rPr>
        <w:t>Repayment Recording</w:t>
      </w:r>
    </w:p>
    <w:p w14:paraId="6E18725A">
      <w:pPr>
        <w:keepNext w:val="0"/>
        <w:keepLines w:val="0"/>
        <w:widowControl/>
        <w:numPr>
          <w:ilvl w:val="0"/>
          <w:numId w:val="9"/>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object>
          <v:shape id="_x0000_i1031" o:spt="201" type="#_x0000_t201" style="height:0pt;width:0.05pt;" o:ole="t" filled="f" coordsize="21600,21600">
            <v:path/>
            <v:fill on="f" focussize="0,0"/>
            <v:stroke/>
            <v:imagedata o:title=""/>
            <o:lock v:ext="edit" aspectratio="t"/>
            <w10:wrap type="none"/>
            <w10:anchorlock/>
          </v:shape>
        </w:object>
      </w:r>
      <w:r>
        <w:rPr>
          <w:rFonts w:hint="default" w:ascii="sans-serif" w:hAnsi="sans-serif" w:eastAsia="sans-serif" w:cs="sans-serif"/>
          <w:i w:val="0"/>
          <w:iCs w:val="0"/>
          <w:caps w:val="0"/>
          <w:color w:val="F4F0EB"/>
          <w:spacing w:val="0"/>
          <w:sz w:val="10"/>
          <w:szCs w:val="10"/>
          <w:bdr w:val="none" w:color="auto" w:sz="0" w:space="0"/>
          <w:shd w:val="clear" w:fill="252523"/>
        </w:rPr>
        <w:t> </w:t>
      </w:r>
      <w:r>
        <w:rPr>
          <w:rFonts w:hint="default" w:ascii="sans-serif" w:hAnsi="sans-serif" w:eastAsia="sans-serif" w:cs="sans-serif"/>
          <w:i w:val="0"/>
          <w:iCs w:val="0"/>
          <w:caps w:val="0"/>
          <w:color w:val="F4F0EB"/>
          <w:spacing w:val="0"/>
          <w:sz w:val="10"/>
          <w:szCs w:val="10"/>
          <w:bdr w:val="single" w:color="E5E7EB" w:sz="2" w:space="0"/>
          <w:shd w:val="clear" w:fill="252523"/>
        </w:rPr>
        <w:t>Payment recorded against correct schedule period</w:t>
      </w:r>
    </w:p>
    <w:p w14:paraId="4EE7CA04">
      <w:pPr>
        <w:keepNext w:val="0"/>
        <w:keepLines w:val="0"/>
        <w:widowControl/>
        <w:numPr>
          <w:ilvl w:val="0"/>
          <w:numId w:val="9"/>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object>
          <v:shape id="_x0000_i1032" o:spt="201" type="#_x0000_t201" style="height:0pt;width:0.05pt;" o:ole="t" filled="f" coordsize="21600,21600">
            <v:path/>
            <v:fill on="f" focussize="0,0"/>
            <v:stroke/>
            <v:imagedata o:title=""/>
            <o:lock v:ext="edit" aspectratio="t"/>
            <w10:wrap type="none"/>
            <w10:anchorlock/>
          </v:shape>
        </w:object>
      </w:r>
      <w:r>
        <w:rPr>
          <w:rFonts w:hint="default" w:ascii="sans-serif" w:hAnsi="sans-serif" w:eastAsia="sans-serif" w:cs="sans-serif"/>
          <w:i w:val="0"/>
          <w:iCs w:val="0"/>
          <w:caps w:val="0"/>
          <w:color w:val="F4F0EB"/>
          <w:spacing w:val="0"/>
          <w:sz w:val="10"/>
          <w:szCs w:val="10"/>
          <w:bdr w:val="none" w:color="auto" w:sz="0" w:space="0"/>
          <w:shd w:val="clear" w:fill="252523"/>
        </w:rPr>
        <w:t> </w:t>
      </w:r>
      <w:r>
        <w:rPr>
          <w:rFonts w:hint="default" w:ascii="sans-serif" w:hAnsi="sans-serif" w:eastAsia="sans-serif" w:cs="sans-serif"/>
          <w:i w:val="0"/>
          <w:iCs w:val="0"/>
          <w:caps w:val="0"/>
          <w:color w:val="F4F0EB"/>
          <w:spacing w:val="0"/>
          <w:sz w:val="10"/>
          <w:szCs w:val="10"/>
          <w:bdr w:val="single" w:color="E5E7EB" w:sz="2" w:space="0"/>
          <w:shd w:val="clear" w:fill="252523"/>
        </w:rPr>
        <w:t>Balance updates correctly after payment</w:t>
      </w:r>
    </w:p>
    <w:p w14:paraId="33E31B4F">
      <w:pPr>
        <w:keepNext w:val="0"/>
        <w:keepLines w:val="0"/>
        <w:widowControl/>
        <w:numPr>
          <w:ilvl w:val="0"/>
          <w:numId w:val="9"/>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hint="default" w:ascii="sans-serif" w:hAnsi="sans-serif" w:eastAsia="sans-serif" w:cs="sans-serif"/>
          <w:i w:val="0"/>
          <w:iCs w:val="0"/>
          <w:caps w:val="0"/>
          <w:color w:val="F4F0EB"/>
          <w:spacing w:val="0"/>
          <w:sz w:val="10"/>
          <w:szCs w:val="10"/>
          <w:bdr w:val="single" w:color="E5E7EB" w:sz="2" w:space="0"/>
          <w:shd w:val="clear" w:fill="252523"/>
        </w:rPr>
        <w:object>
          <v:shape id="_x0000_i1033" o:spt="201" type="#_x0000_t201" style="height:0pt;width:0.05pt;" o:ole="t" filled="f" coordsize="21600,21600">
            <v:path/>
            <v:fill on="f" focussize="0,0"/>
            <v:stroke/>
            <v:imagedata o:title=""/>
            <o:lock v:ext="edit" aspectratio="t"/>
            <w10:wrap type="none"/>
            <w10:anchorlock/>
          </v:shape>
        </w:object>
      </w:r>
      <w:r>
        <w:rPr>
          <w:rFonts w:hint="default" w:ascii="sans-serif" w:hAnsi="sans-serif" w:eastAsia="sans-serif" w:cs="sans-serif"/>
          <w:i w:val="0"/>
          <w:iCs w:val="0"/>
          <w:caps w:val="0"/>
          <w:color w:val="F4F0EB"/>
          <w:spacing w:val="0"/>
          <w:sz w:val="10"/>
          <w:szCs w:val="10"/>
          <w:bdr w:val="none" w:color="auto" w:sz="0" w:space="0"/>
          <w:shd w:val="clear" w:fill="252523"/>
        </w:rPr>
        <w:t> </w:t>
      </w:r>
      <w:r>
        <w:rPr>
          <w:rFonts w:hint="default" w:ascii="sans-serif" w:hAnsi="sans-serif" w:eastAsia="sans-serif" w:cs="sans-serif"/>
          <w:i w:val="0"/>
          <w:iCs w:val="0"/>
          <w:caps w:val="0"/>
          <w:color w:val="F4F0EB"/>
          <w:spacing w:val="0"/>
          <w:sz w:val="10"/>
          <w:szCs w:val="10"/>
          <w:bdr w:val="single" w:color="E5E7EB" w:sz="2" w:space="0"/>
          <w:shd w:val="clear" w:fill="252523"/>
        </w:rPr>
        <w:t>Payment split into principal and interest matches schedule</w:t>
      </w:r>
    </w:p>
    <w:p w14:paraId="4CA18493">
      <w:pPr>
        <w:keepNext w:val="0"/>
        <w:keepLines w:val="0"/>
        <w:widowControl/>
        <w:numPr>
          <w:ilvl w:val="0"/>
          <w:numId w:val="9"/>
        </w:numPr>
        <w:suppressLineNumbers w:val="0"/>
        <w:pBdr>
          <w:top w:val="single" w:color="E5E7EB" w:sz="2" w:space="0"/>
          <w:left w:val="single" w:color="E5E7EB" w:sz="2" w:space="0"/>
          <w:bottom w:val="single" w:color="E5E7EB" w:sz="2" w:space="0"/>
          <w:right w:val="single" w:color="E5E7EB" w:sz="2" w:space="0"/>
        </w:pBdr>
        <w:spacing w:before="60" w:beforeAutospacing="0" w:after="60" w:afterAutospacing="0"/>
        <w:ind w:left="0" w:hanging="360"/>
        <w:rPr>
          <w:rFonts w:hint="default" w:ascii="sans-serif" w:hAnsi="sans-serif" w:eastAsia="sans-serif" w:cs="sans-serif"/>
        </w:rPr>
      </w:pPr>
      <w:r>
        <w:rPr>
          <w:rFonts w:ascii="sans-serif" w:hAnsi="sans-serif" w:eastAsia="sans-serif" w:cs="sans-serif"/>
          <w:i w:val="0"/>
          <w:iCs w:val="0"/>
          <w:caps w:val="0"/>
          <w:color w:val="F4F0EB"/>
          <w:spacing w:val="0"/>
          <w:sz w:val="10"/>
          <w:szCs w:val="10"/>
          <w:shd w:val="clear" w:fill="252523"/>
        </w:rPr>
        <w:t>Dashboard updates immediately after payment</w:t>
      </w:r>
    </w:p>
    <w:p w14:paraId="27C2B9B6">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3A635"/>
    <w:multiLevelType w:val="multilevel"/>
    <w:tmpl w:val="86A3A6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3D00B2D"/>
    <w:multiLevelType w:val="multilevel"/>
    <w:tmpl w:val="C3D00B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DE3C5ED"/>
    <w:multiLevelType w:val="multilevel"/>
    <w:tmpl w:val="DDE3C5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EAB11249"/>
    <w:multiLevelType w:val="multilevel"/>
    <w:tmpl w:val="EAB112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394AA6B8"/>
    <w:multiLevelType w:val="multilevel"/>
    <w:tmpl w:val="394AA6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41183A66"/>
    <w:multiLevelType w:val="multilevel"/>
    <w:tmpl w:val="41183A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5CDE88E6"/>
    <w:multiLevelType w:val="multilevel"/>
    <w:tmpl w:val="5CDE88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69903590"/>
    <w:multiLevelType w:val="multilevel"/>
    <w:tmpl w:val="69903590"/>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1"/>
  </w:num>
  <w:num w:numId="3">
    <w:abstractNumId w:val="3"/>
  </w:num>
  <w:num w:numId="4">
    <w:abstractNumId w:val="2"/>
  </w:num>
  <w:num w:numId="5">
    <w:abstractNumId w:val="0"/>
  </w:num>
  <w:num w:numId="6">
    <w:abstractNumId w:val="7"/>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1DF5"/>
    <w:rsid w:val="00D61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2026-02-23T21:43:00Z</dcterms:created>
  <dc:creator>Fashola Olayinka</dc:creator>
  <cp:lastModifiedBy>Fashola Olayinka</cp:lastModifiedBy>
  <dcterms:modified xsi:type="dcterms:W3CDTF">2026-02-23T22:04:43Z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EA5279F9D2074FCDA7FD3E19ED5A5F34_11</vt:lpwstr>
  </property>
</Properties>
</file>