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192"/>
        <w:gridCol w:w="4032"/>
      </w:tblGrid>
      <w:tr>
        <w:tc>
          <w:tcPr>
            <w:tcW w:type="dxa" w:w="5328"/>
            <w:shd w:fill="FFFFFF"/>
            <w:tcMar>
              <w:top w:w="80" w:type="dxa"/>
              <w:start w:w="50" w:type="dxa"/>
              <w:bottom w:w="70" w:type="dxa"/>
              <w:end w:w="80" w:type="dxa"/>
            </w:tcMar>
          </w:tcPr>
          <w:p>
            <w:pPr>
              <w:spacing w:after="0"/>
            </w:pPr>
            <w:r>
              <w:rPr>
                <w:rFonts w:ascii="Arial" w:hAnsi="Arial"/>
                <w:b/>
                <w:color w:val="111111"/>
                <w:sz w:val="50"/>
              </w:rPr>
              <w:t>RON</w:t>
            </w:r>
            <w:r>
              <w:rPr>
                <w:rFonts w:ascii="Arial" w:hAnsi="Arial"/>
                <w:b/>
                <w:color w:val="E10600"/>
                <w:sz w:val="50"/>
              </w:rPr>
              <w:t>MAXAKS</w:t>
            </w:r>
          </w:p>
          <w:p>
            <w:pPr>
              <w:spacing w:before="0" w:after="20"/>
            </w:pPr>
            <w:r>
              <w:rPr>
                <w:rFonts w:ascii="Arial" w:hAnsi="Arial"/>
                <w:b/>
                <w:color w:val="111111"/>
                <w:sz w:val="24"/>
              </w:rPr>
              <w:t>SECURITY SOLUTIONS (PTY) LTD</w:t>
            </w:r>
          </w:p>
          <w:p>
            <w:pPr>
              <w:spacing w:before="0" w:after="0"/>
            </w:pPr>
            <w:r>
              <w:rPr>
                <w:rFonts w:ascii="Arial" w:hAnsi="Arial"/>
                <w:b/>
                <w:color w:val="666666"/>
                <w:sz w:val="17"/>
              </w:rPr>
              <w:t>SUBCONTRACTOR TECHNICIAN / ELECTRONIC SECURITY PROFILE</w:t>
            </w:r>
          </w:p>
        </w:tc>
        <w:tc>
          <w:tcPr>
            <w:tcW w:type="dxa" w:w="5328"/>
            <w:shd w:fill="111111"/>
            <w:tcMar>
              <w:top w:w="90" w:type="dxa"/>
              <w:start w:w="140" w:type="dxa"/>
              <w:bottom w:w="80" w:type="dxa"/>
              <w:end w:w="120" w:type="dxa"/>
            </w:tcMar>
          </w:tcPr>
          <w:p>
            <w:pPr>
              <w:spacing w:after="40"/>
            </w:pPr>
            <w:r>
              <w:rPr>
                <w:rFonts w:ascii="Arial" w:hAnsi="Arial"/>
                <w:color w:val="FFFFFF"/>
                <w:sz w:val="18"/>
              </w:rPr>
              <w:t>073 893 2997  |  069 030 2709</w:t>
              <w:br/>
            </w:r>
            <w:r>
              <w:rPr>
                <w:rFonts w:ascii="Arial" w:hAnsi="Arial"/>
                <w:color w:val="FFFFFF"/>
                <w:sz w:val="18"/>
              </w:rPr>
              <w:t>rooneymaxaks@gmail.com</w:t>
              <w:br/>
            </w:r>
            <w:r>
              <w:rPr>
                <w:rFonts w:ascii="Arial" w:hAnsi="Arial"/>
                <w:color w:val="FFFFFF"/>
                <w:sz w:val="18"/>
              </w:rPr>
              <w:t>29 Thupa, Meadowlands West Zone 9</w:t>
              <w:br/>
            </w:r>
            <w:r>
              <w:rPr>
                <w:rFonts w:ascii="Arial" w:hAnsi="Arial"/>
                <w:color w:val="FFFFFF"/>
                <w:sz w:val="18"/>
              </w:rPr>
              <w:t>Meadowlands West, 1853</w:t>
              <w:br/>
            </w:r>
            <w:hyperlink r:id="rId9">
              <w:r>
                <w:rPr>
                  <w:color w:val="FFFFFF"/>
                  <w:u w:val="single"/>
                </w:rPr>
                <w:t>www.ronmaxaks.com</w:t>
              </w:r>
            </w:hyperlink>
          </w:p>
        </w:tc>
      </w:tr>
    </w:tbl>
    <w:p>
      <w:pPr>
        <w:spacing w:after="0"/>
      </w:pPr>
    </w:p>
    <w:tbl>
      <w:tblPr>
        <w:tblW w:type="auto" w:w="0"/>
        <w:jc w:val="center"/>
        <w:tblLayout w:type="fixed"/>
        <w:tblLook w:firstColumn="1" w:firstRow="1" w:lastColumn="0" w:lastRow="0" w:noHBand="0" w:noVBand="1" w:val="04A0"/>
      </w:tblPr>
      <w:tblGrid>
        <w:gridCol w:w="10656"/>
      </w:tblGrid>
      <w:tr>
        <w:tc>
          <w:tcPr>
            <w:tcW w:type="dxa" w:w="10224"/>
            <w:shd w:fill="E10600"/>
            <w:tcMar>
              <w:top w:w="65" w:type="dxa"/>
              <w:start w:w="120" w:type="dxa"/>
              <w:bottom w:w="65" w:type="dxa"/>
              <w:end w:w="120" w:type="dxa"/>
            </w:tcMar>
          </w:tcPr>
          <w:p>
            <w:pPr>
              <w:spacing w:after="0"/>
            </w:pPr>
            <w:r>
              <w:rPr>
                <w:rFonts w:ascii="Arial" w:hAnsi="Arial"/>
                <w:b/>
                <w:color w:val="FFFFFF"/>
                <w:sz w:val="22"/>
              </w:rPr>
              <w:t>PROFESSIONAL PROFILE</w:t>
            </w:r>
          </w:p>
        </w:tc>
      </w:tr>
    </w:tbl>
    <w:p>
      <w:pPr>
        <w:spacing w:after="0"/>
      </w:pPr>
    </w:p>
    <w:p>
      <w:pPr>
        <w:spacing w:after="100"/>
      </w:pPr>
      <w:r>
        <w:rPr>
          <w:rFonts w:ascii="Arial" w:hAnsi="Arial"/>
          <w:sz w:val="19"/>
        </w:rPr>
        <w:t>RONMAXAKS Security Solutions provides hands-on electronic security installation, programming, commissioning, testing, maintenance and fault-finding support. The technician has worked as a Sub-Contractor Technician with Excellerate from 2022 to date and with Cortac from 2019 to 2022. Experience includes CCTV, burglar alarm systems, access control, gate motors and related peripherals, together with customer training, technical support and safe on-site project execution.</w:t>
      </w:r>
    </w:p>
    <w:tbl>
      <w:tblPr>
        <w:tblW w:type="auto" w:w="0"/>
        <w:jc w:val="center"/>
        <w:tblLayout w:type="fixed"/>
        <w:tblLook w:firstColumn="1" w:firstRow="1" w:lastColumn="0" w:lastRow="0" w:noHBand="0" w:noVBand="1" w:val="04A0"/>
      </w:tblPr>
      <w:tblGrid>
        <w:gridCol w:w="5112"/>
        <w:gridCol w:w="5112"/>
      </w:tblGrid>
      <w:tr>
        <w:tc>
          <w:tcPr>
            <w:tcW w:type="dxa" w:w="5328"/>
            <w:tcMar>
              <w:top w:w="80" w:type="dxa"/>
              <w:start w:w="100" w:type="dxa"/>
              <w:bottom w:w="80" w:type="dxa"/>
              <w:end w:w="100" w:type="dxa"/>
            </w:tcMar>
            <w:tcBorders>
              <w:top w:sz="4" w:val="single" w:color="DDDDDD"/>
              <w:left w:sz="4" w:val="single" w:color="DDDDDD"/>
              <w:bottom w:sz="4" w:val="single" w:color="DDDDDD"/>
              <w:right w:sz="4" w:val="single" w:color="DDDDDD"/>
            </w:tcBorders>
          </w:tcPr>
          <w:p>
            <w:r>
              <w:rPr>
                <w:rFonts w:ascii="Arial" w:hAnsi="Arial"/>
                <w:b/>
                <w:color w:val="E10600"/>
                <w:sz w:val="20"/>
              </w:rPr>
              <w:t>CORE SERVICES</w:t>
            </w:r>
          </w:p>
          <w:p>
            <w:pPr>
              <w:pStyle w:val="ListBullet"/>
              <w:spacing w:after="0"/>
            </w:pPr>
            <w:r>
              <w:rPr>
                <w:rFonts w:ascii="Arial" w:hAnsi="Arial"/>
                <w:sz w:val="17"/>
              </w:rPr>
              <w:t>CCTV installation &amp; maintenance</w:t>
            </w:r>
          </w:p>
          <w:p>
            <w:pPr>
              <w:pStyle w:val="ListBullet"/>
              <w:spacing w:after="0"/>
            </w:pPr>
            <w:r>
              <w:rPr>
                <w:rFonts w:ascii="Arial" w:hAnsi="Arial"/>
                <w:sz w:val="17"/>
              </w:rPr>
              <w:t>Alarm systems</w:t>
            </w:r>
          </w:p>
          <w:p>
            <w:pPr>
              <w:pStyle w:val="ListBullet"/>
              <w:spacing w:after="0"/>
            </w:pPr>
            <w:r>
              <w:rPr>
                <w:rFonts w:ascii="Arial" w:hAnsi="Arial"/>
                <w:sz w:val="17"/>
              </w:rPr>
              <w:t>Access control</w:t>
            </w:r>
          </w:p>
          <w:p>
            <w:pPr>
              <w:pStyle w:val="ListBullet"/>
              <w:spacing w:after="0"/>
            </w:pPr>
            <w:r>
              <w:rPr>
                <w:rFonts w:ascii="Arial" w:hAnsi="Arial"/>
                <w:sz w:val="17"/>
              </w:rPr>
              <w:t>Gate motors</w:t>
            </w:r>
          </w:p>
          <w:p>
            <w:pPr>
              <w:pStyle w:val="ListBullet"/>
              <w:spacing w:after="0"/>
            </w:pPr>
            <w:r>
              <w:rPr>
                <w:rFonts w:ascii="Arial" w:hAnsi="Arial"/>
                <w:sz w:val="17"/>
              </w:rPr>
              <w:t>Electric fencing</w:t>
            </w:r>
          </w:p>
          <w:p>
            <w:pPr>
              <w:pStyle w:val="ListBullet"/>
              <w:spacing w:after="0"/>
            </w:pPr>
            <w:r>
              <w:rPr>
                <w:rFonts w:ascii="Arial" w:hAnsi="Arial"/>
                <w:sz w:val="17"/>
              </w:rPr>
              <w:t>Intercom systems</w:t>
            </w:r>
          </w:p>
          <w:p>
            <w:pPr>
              <w:pStyle w:val="ListBullet"/>
              <w:spacing w:after="0"/>
            </w:pPr>
            <w:r>
              <w:rPr>
                <w:rFonts w:ascii="Arial" w:hAnsi="Arial"/>
                <w:sz w:val="17"/>
              </w:rPr>
              <w:t>Networking / cabling</w:t>
            </w:r>
          </w:p>
          <w:p>
            <w:pPr>
              <w:pStyle w:val="ListBullet"/>
              <w:spacing w:after="0"/>
            </w:pPr>
            <w:r>
              <w:rPr>
                <w:rFonts w:ascii="Arial" w:hAnsi="Arial"/>
                <w:sz w:val="17"/>
              </w:rPr>
              <w:t>Maintenance &amp; repairs</w:t>
            </w:r>
          </w:p>
          <w:p>
            <w:pPr>
              <w:pStyle w:val="ListBullet"/>
              <w:spacing w:after="0"/>
            </w:pPr>
            <w:r>
              <w:rPr>
                <w:rFonts w:ascii="Arial" w:hAnsi="Arial"/>
                <w:sz w:val="17"/>
              </w:rPr>
              <w:t>System testing &amp; commissioning</w:t>
            </w:r>
          </w:p>
          <w:p>
            <w:pPr>
              <w:pStyle w:val="ListBullet"/>
              <w:spacing w:after="0"/>
            </w:pPr>
            <w:r>
              <w:rPr>
                <w:rFonts w:ascii="Arial" w:hAnsi="Arial"/>
                <w:sz w:val="17"/>
              </w:rPr>
              <w:t>Fault diagnosis &amp; technical support</w:t>
            </w:r>
          </w:p>
        </w:tc>
        <w:tc>
          <w:tcPr>
            <w:tcW w:type="dxa" w:w="5328"/>
            <w:tcMar>
              <w:top w:w="80" w:type="dxa"/>
              <w:start w:w="100" w:type="dxa"/>
              <w:bottom w:w="80" w:type="dxa"/>
              <w:end w:w="100" w:type="dxa"/>
            </w:tcMar>
            <w:tcBorders>
              <w:top w:sz="4" w:val="single" w:color="DDDDDD"/>
              <w:left w:sz="4" w:val="single" w:color="DDDDDD"/>
              <w:bottom w:sz="4" w:val="single" w:color="DDDDDD"/>
              <w:right w:sz="4" w:val="single" w:color="DDDDDD"/>
            </w:tcBorders>
          </w:tcPr>
          <w:p>
            <w:r>
              <w:rPr>
                <w:rFonts w:ascii="Arial" w:hAnsi="Arial"/>
                <w:b/>
                <w:color w:val="E10600"/>
                <w:sz w:val="20"/>
              </w:rPr>
              <w:t>SYSTEMS / TECHNOLOGIES</w:t>
            </w:r>
          </w:p>
          <w:p>
            <w:pPr>
              <w:pStyle w:val="ListBullet"/>
              <w:spacing w:after="0"/>
            </w:pPr>
            <w:r>
              <w:rPr>
                <w:rFonts w:ascii="Arial" w:hAnsi="Arial"/>
                <w:sz w:val="17"/>
              </w:rPr>
              <w:t>Paradox</w:t>
            </w:r>
          </w:p>
          <w:p>
            <w:pPr>
              <w:pStyle w:val="ListBullet"/>
              <w:spacing w:after="0"/>
            </w:pPr>
            <w:r>
              <w:rPr>
                <w:rFonts w:ascii="Arial" w:hAnsi="Arial"/>
                <w:sz w:val="17"/>
              </w:rPr>
              <w:t>IDS</w:t>
            </w:r>
          </w:p>
          <w:p>
            <w:pPr>
              <w:pStyle w:val="ListBullet"/>
              <w:spacing w:after="0"/>
            </w:pPr>
            <w:r>
              <w:rPr>
                <w:rFonts w:ascii="Arial" w:hAnsi="Arial"/>
                <w:sz w:val="17"/>
              </w:rPr>
              <w:t>Texecom</w:t>
            </w:r>
          </w:p>
          <w:p>
            <w:pPr>
              <w:pStyle w:val="ListBullet"/>
              <w:spacing w:after="0"/>
            </w:pPr>
            <w:r>
              <w:rPr>
                <w:rFonts w:ascii="Arial" w:hAnsi="Arial"/>
                <w:sz w:val="17"/>
              </w:rPr>
              <w:t>DSC</w:t>
            </w:r>
          </w:p>
          <w:p>
            <w:pPr>
              <w:pStyle w:val="ListBullet"/>
              <w:spacing w:after="0"/>
            </w:pPr>
            <w:r>
              <w:rPr>
                <w:rFonts w:ascii="Arial" w:hAnsi="Arial"/>
                <w:sz w:val="17"/>
              </w:rPr>
              <w:t>CCTV</w:t>
            </w:r>
          </w:p>
          <w:p>
            <w:pPr>
              <w:pStyle w:val="ListBullet"/>
              <w:spacing w:after="0"/>
            </w:pPr>
            <w:r>
              <w:rPr>
                <w:rFonts w:ascii="Arial" w:hAnsi="Arial"/>
                <w:sz w:val="17"/>
              </w:rPr>
              <w:t>Gate Motors</w:t>
            </w:r>
          </w:p>
          <w:p>
            <w:pPr>
              <w:pStyle w:val="ListBullet"/>
              <w:spacing w:after="0"/>
            </w:pPr>
            <w:r>
              <w:rPr>
                <w:rFonts w:ascii="Arial" w:hAnsi="Arial"/>
                <w:sz w:val="17"/>
              </w:rPr>
              <w:t>Electric Fence</w:t>
            </w:r>
          </w:p>
          <w:p>
            <w:pPr>
              <w:pStyle w:val="ListBullet"/>
              <w:spacing w:after="0"/>
            </w:pPr>
            <w:r>
              <w:rPr>
                <w:rFonts w:ascii="Arial" w:hAnsi="Arial"/>
                <w:sz w:val="17"/>
              </w:rPr>
              <w:t>Access Control</w:t>
            </w:r>
          </w:p>
          <w:p>
            <w:pPr>
              <w:pStyle w:val="ListBullet"/>
              <w:spacing w:after="0"/>
            </w:pPr>
            <w:r>
              <w:rPr>
                <w:rFonts w:ascii="Arial" w:hAnsi="Arial"/>
                <w:sz w:val="17"/>
              </w:rPr>
              <w:t>Intercom</w:t>
            </w:r>
          </w:p>
        </w:tc>
      </w:tr>
    </w:tbl>
    <w:p>
      <w:pPr>
        <w:spacing w:after="0"/>
      </w:pPr>
    </w:p>
    <w:tbl>
      <w:tblPr>
        <w:tblW w:type="auto" w:w="0"/>
        <w:jc w:val="center"/>
        <w:tblLayout w:type="fixed"/>
        <w:tblLook w:firstColumn="1" w:firstRow="1" w:lastColumn="0" w:lastRow="0" w:noHBand="0" w:noVBand="1" w:val="04A0"/>
      </w:tblPr>
      <w:tblGrid>
        <w:gridCol w:w="10656"/>
      </w:tblGrid>
      <w:tr>
        <w:tc>
          <w:tcPr>
            <w:tcW w:type="dxa" w:w="10224"/>
            <w:shd w:fill="E10600"/>
            <w:tcMar>
              <w:top w:w="65" w:type="dxa"/>
              <w:start w:w="120" w:type="dxa"/>
              <w:bottom w:w="65" w:type="dxa"/>
              <w:end w:w="120" w:type="dxa"/>
            </w:tcMar>
          </w:tcPr>
          <w:p>
            <w:pPr>
              <w:spacing w:after="0"/>
            </w:pPr>
            <w:r>
              <w:rPr>
                <w:rFonts w:ascii="Arial" w:hAnsi="Arial"/>
                <w:b/>
                <w:color w:val="FFFFFF"/>
                <w:sz w:val="22"/>
              </w:rPr>
              <w:t>SUBCONTRACTOR WORK EXPERIENCE</w:t>
            </w:r>
          </w:p>
        </w:tc>
      </w:tr>
    </w:tbl>
    <w:p>
      <w:pPr>
        <w:spacing w:after="0"/>
      </w:pPr>
    </w:p>
    <w:p>
      <w:pPr>
        <w:spacing w:after="20"/>
      </w:pPr>
      <w:r>
        <w:rPr>
          <w:rFonts w:ascii="Arial" w:hAnsi="Arial"/>
          <w:b/>
          <w:color w:val="111111"/>
          <w:sz w:val="20"/>
        </w:rPr>
        <w:t>2022 - Present  |  Excellerate  |  Sub-Contractor Technician</w:t>
      </w:r>
    </w:p>
    <w:p>
      <w:pPr>
        <w:pStyle w:val="ListBullet"/>
        <w:spacing w:after="40"/>
        <w:ind w:left="259" w:hanging="115"/>
      </w:pPr>
      <w:r>
        <w:rPr>
          <w:rFonts w:ascii="Arial" w:hAnsi="Arial"/>
          <w:sz w:val="17"/>
        </w:rPr>
        <w:t>Install, program and commission security and alarm systems, including burglar alarms, CCTV, access control systems, gate motors and related peripherals.</w:t>
      </w:r>
    </w:p>
    <w:p>
      <w:pPr>
        <w:pStyle w:val="ListBullet"/>
        <w:spacing w:after="40"/>
        <w:ind w:left="259" w:hanging="115"/>
      </w:pPr>
      <w:r>
        <w:rPr>
          <w:rFonts w:ascii="Arial" w:hAnsi="Arial"/>
          <w:sz w:val="17"/>
        </w:rPr>
        <w:t>Conduct system testing and verification to ensure proper operation.</w:t>
      </w:r>
    </w:p>
    <w:p>
      <w:pPr>
        <w:pStyle w:val="ListBullet"/>
        <w:spacing w:after="40"/>
        <w:ind w:left="259" w:hanging="115"/>
      </w:pPr>
      <w:r>
        <w:rPr>
          <w:rFonts w:ascii="Arial" w:hAnsi="Arial"/>
          <w:sz w:val="17"/>
        </w:rPr>
        <w:t>Interface with customers to understand security needs and provide training on system operation.</w:t>
      </w:r>
    </w:p>
    <w:p>
      <w:pPr>
        <w:pStyle w:val="ListBullet"/>
        <w:spacing w:after="40"/>
        <w:ind w:left="259" w:hanging="115"/>
      </w:pPr>
      <w:r>
        <w:rPr>
          <w:rFonts w:ascii="Arial" w:hAnsi="Arial"/>
          <w:sz w:val="17"/>
        </w:rPr>
        <w:t>Perform routine maintenance, diagnose technical faults and provide technical support.</w:t>
      </w:r>
    </w:p>
    <w:p>
      <w:pPr>
        <w:pStyle w:val="ListBullet"/>
        <w:spacing w:after="40"/>
        <w:ind w:left="259" w:hanging="115"/>
      </w:pPr>
      <w:r>
        <w:rPr>
          <w:rFonts w:ascii="Arial" w:hAnsi="Arial"/>
          <w:sz w:val="17"/>
        </w:rPr>
        <w:t>Work in line with applicable safety, corporate and installation standards.</w:t>
      </w:r>
    </w:p>
    <w:p>
      <w:pPr>
        <w:spacing w:before="60" w:after="20"/>
      </w:pPr>
      <w:r>
        <w:rPr>
          <w:rFonts w:ascii="Arial" w:hAnsi="Arial"/>
          <w:b/>
          <w:color w:val="111111"/>
          <w:sz w:val="20"/>
        </w:rPr>
        <w:t>2019 - 2022  |  Cortac  |  Sub-Contractor Technician</w:t>
      </w:r>
    </w:p>
    <w:p>
      <w:pPr>
        <w:pStyle w:val="ListBullet"/>
        <w:spacing w:after="40"/>
        <w:ind w:left="259" w:hanging="115"/>
      </w:pPr>
      <w:r>
        <w:rPr>
          <w:rFonts w:ascii="Arial" w:hAnsi="Arial"/>
          <w:sz w:val="17"/>
        </w:rPr>
        <w:t>Installed, programmed and commissioned burglar alarms, CCTV, access control systems, gate motors and related peripherals.</w:t>
      </w:r>
    </w:p>
    <w:p>
      <w:pPr>
        <w:pStyle w:val="ListBullet"/>
        <w:spacing w:after="40"/>
        <w:ind w:left="259" w:hanging="115"/>
      </w:pPr>
      <w:r>
        <w:rPr>
          <w:rFonts w:ascii="Arial" w:hAnsi="Arial"/>
          <w:sz w:val="17"/>
        </w:rPr>
        <w:t>Tested and verified systems, carried out routine maintenance and resolved technical issues.</w:t>
      </w:r>
    </w:p>
    <w:p>
      <w:pPr>
        <w:pStyle w:val="ListBullet"/>
        <w:spacing w:after="40"/>
        <w:ind w:left="259" w:hanging="115"/>
      </w:pPr>
      <w:r>
        <w:rPr>
          <w:rFonts w:ascii="Arial" w:hAnsi="Arial"/>
          <w:sz w:val="17"/>
        </w:rPr>
        <w:t>Provided customer support and system-operation guidance while completing work safely and professionally.</w:t>
      </w:r>
    </w:p>
    <w:p>
      <w:r>
        <w:br w:type="page"/>
      </w:r>
    </w:p>
    <w:tbl>
      <w:tblPr>
        <w:tblW w:type="auto" w:w="0"/>
        <w:jc w:val="center"/>
        <w:tblLayout w:type="fixed"/>
        <w:tblLook w:firstColumn="1" w:firstRow="1" w:lastColumn="0" w:lastRow="0" w:noHBand="0" w:noVBand="1" w:val="04A0"/>
      </w:tblPr>
      <w:tblGrid>
        <w:gridCol w:w="10656"/>
      </w:tblGrid>
      <w:tr>
        <w:tc>
          <w:tcPr>
            <w:tcW w:type="dxa" w:w="10224"/>
            <w:shd w:fill="E10600"/>
            <w:tcMar>
              <w:top w:w="65" w:type="dxa"/>
              <w:start w:w="120" w:type="dxa"/>
              <w:bottom w:w="65" w:type="dxa"/>
              <w:end w:w="120" w:type="dxa"/>
            </w:tcMar>
          </w:tcPr>
          <w:p>
            <w:pPr>
              <w:spacing w:after="0"/>
            </w:pPr>
            <w:r>
              <w:rPr>
                <w:rFonts w:ascii="Arial" w:hAnsi="Arial"/>
                <w:b/>
                <w:color w:val="FFFFFF"/>
                <w:sz w:val="22"/>
              </w:rPr>
              <w:t>SKILLS &amp; PROJECT CAPABILITY</w:t>
            </w:r>
          </w:p>
        </w:tc>
      </w:tr>
    </w:tbl>
    <w:p>
      <w:pPr>
        <w:spacing w:after="0"/>
      </w:pPr>
    </w:p>
    <w:p>
      <w:pPr>
        <w:pStyle w:val="ListBullet"/>
        <w:spacing w:after="40"/>
        <w:ind w:left="259" w:hanging="115"/>
      </w:pPr>
      <w:r>
        <w:rPr>
          <w:rFonts w:ascii="Arial" w:hAnsi="Arial"/>
          <w:sz w:val="18"/>
        </w:rPr>
        <w:t>Strong analytical and problem-solving skills</w:t>
      </w:r>
    </w:p>
    <w:p>
      <w:pPr>
        <w:pStyle w:val="ListBullet"/>
        <w:spacing w:after="40"/>
        <w:ind w:left="259" w:hanging="115"/>
      </w:pPr>
      <w:r>
        <w:rPr>
          <w:rFonts w:ascii="Arial" w:hAnsi="Arial"/>
          <w:sz w:val="18"/>
        </w:rPr>
        <w:t>Excellent verbal and written communication</w:t>
      </w:r>
    </w:p>
    <w:p>
      <w:pPr>
        <w:pStyle w:val="ListBullet"/>
        <w:spacing w:after="40"/>
        <w:ind w:left="259" w:hanging="115"/>
      </w:pPr>
      <w:r>
        <w:rPr>
          <w:rFonts w:ascii="Arial" w:hAnsi="Arial"/>
          <w:sz w:val="18"/>
        </w:rPr>
        <w:t>Ability to work under pressure with minimum supervision and as part of a team</w:t>
      </w:r>
    </w:p>
    <w:p>
      <w:pPr>
        <w:pStyle w:val="ListBullet"/>
        <w:spacing w:after="40"/>
        <w:ind w:left="259" w:hanging="115"/>
      </w:pPr>
      <w:r>
        <w:rPr>
          <w:rFonts w:ascii="Arial" w:hAnsi="Arial"/>
          <w:sz w:val="18"/>
        </w:rPr>
        <w:t>Client orientation and customer focus</w:t>
      </w:r>
    </w:p>
    <w:p>
      <w:pPr>
        <w:pStyle w:val="ListBullet"/>
        <w:spacing w:after="40"/>
        <w:ind w:left="259" w:hanging="115"/>
      </w:pPr>
      <w:r>
        <w:rPr>
          <w:rFonts w:ascii="Arial" w:hAnsi="Arial"/>
          <w:sz w:val="18"/>
        </w:rPr>
        <w:t>Report writing, presentation and leadership skills</w:t>
      </w:r>
    </w:p>
    <w:p>
      <w:pPr>
        <w:pStyle w:val="ListBullet"/>
        <w:spacing w:after="40"/>
        <w:ind w:left="259" w:hanging="115"/>
      </w:pPr>
      <w:r>
        <w:rPr>
          <w:rFonts w:ascii="Arial" w:hAnsi="Arial"/>
          <w:sz w:val="18"/>
        </w:rPr>
        <w:t>Program and project management capability</w:t>
      </w:r>
    </w:p>
    <w:p>
      <w:pPr>
        <w:pStyle w:val="ListBullet"/>
        <w:spacing w:after="40"/>
        <w:ind w:left="259" w:hanging="115"/>
      </w:pPr>
      <w:r>
        <w:rPr>
          <w:rFonts w:ascii="Arial" w:hAnsi="Arial"/>
          <w:sz w:val="18"/>
        </w:rPr>
        <w:t>Financial management skills</w:t>
      </w:r>
    </w:p>
    <w:p>
      <w:pPr>
        <w:pStyle w:val="ListBullet"/>
        <w:spacing w:after="40"/>
        <w:ind w:left="259" w:hanging="115"/>
      </w:pPr>
      <w:r>
        <w:rPr>
          <w:rFonts w:ascii="Arial" w:hAnsi="Arial"/>
          <w:sz w:val="18"/>
        </w:rPr>
        <w:t>Comfortable with physical installation work including pulling cables and mounting devices to concrete walls/floors, steel poles, drywall and other surfaces</w:t>
      </w:r>
    </w:p>
    <w:tbl>
      <w:tblPr>
        <w:tblW w:type="auto" w:w="0"/>
        <w:jc w:val="center"/>
        <w:tblLayout w:type="fixed"/>
        <w:tblLook w:firstColumn="1" w:firstRow="1" w:lastColumn="0" w:lastRow="0" w:noHBand="0" w:noVBand="1" w:val="04A0"/>
      </w:tblPr>
      <w:tblGrid>
        <w:gridCol w:w="10656"/>
      </w:tblGrid>
      <w:tr>
        <w:tc>
          <w:tcPr>
            <w:tcW w:type="dxa" w:w="10224"/>
            <w:shd w:fill="E10600"/>
            <w:tcMar>
              <w:top w:w="65" w:type="dxa"/>
              <w:start w:w="120" w:type="dxa"/>
              <w:bottom w:w="65" w:type="dxa"/>
              <w:end w:w="120" w:type="dxa"/>
            </w:tcMar>
          </w:tcPr>
          <w:p>
            <w:pPr>
              <w:spacing w:after="0"/>
            </w:pPr>
            <w:r>
              <w:rPr>
                <w:rFonts w:ascii="Arial" w:hAnsi="Arial"/>
                <w:b/>
                <w:color w:val="FFFFFF"/>
                <w:sz w:val="22"/>
              </w:rPr>
              <w:t>COMPUTER LITERACY</w:t>
            </w:r>
          </w:p>
        </w:tc>
      </w:tr>
    </w:tbl>
    <w:p>
      <w:pPr>
        <w:spacing w:after="0"/>
      </w:pPr>
    </w:p>
    <w:p>
      <w:pPr>
        <w:spacing w:after="100"/>
      </w:pPr>
      <w:r>
        <w:rPr>
          <w:rFonts w:ascii="Arial" w:hAnsi="Arial"/>
          <w:sz w:val="18"/>
        </w:rPr>
        <w:t>Microsoft Word | Excel | Access | Outlook | PowerPoint | Teams | Other online meeting applications</w:t>
      </w:r>
    </w:p>
    <w:tbl>
      <w:tblPr>
        <w:tblW w:type="auto" w:w="0"/>
        <w:jc w:val="center"/>
        <w:tblLayout w:type="fixed"/>
        <w:tblLook w:firstColumn="1" w:firstRow="1" w:lastColumn="0" w:lastRow="0" w:noHBand="0" w:noVBand="1" w:val="04A0"/>
      </w:tblPr>
      <w:tblGrid>
        <w:gridCol w:w="10656"/>
      </w:tblGrid>
      <w:tr>
        <w:tc>
          <w:tcPr>
            <w:tcW w:type="dxa" w:w="10224"/>
            <w:shd w:fill="E10600"/>
            <w:tcMar>
              <w:top w:w="65" w:type="dxa"/>
              <w:start w:w="120" w:type="dxa"/>
              <w:bottom w:w="65" w:type="dxa"/>
              <w:end w:w="120" w:type="dxa"/>
            </w:tcMar>
          </w:tcPr>
          <w:p>
            <w:pPr>
              <w:spacing w:after="0"/>
            </w:pPr>
            <w:r>
              <w:rPr>
                <w:rFonts w:ascii="Arial" w:hAnsi="Arial"/>
                <w:b/>
                <w:color w:val="FFFFFF"/>
                <w:sz w:val="22"/>
              </w:rPr>
              <w:t>EDUCATION &amp; ADDITIONAL INFORMATION</w:t>
            </w:r>
          </w:p>
        </w:tc>
      </w:tr>
    </w:tbl>
    <w:p>
      <w:pPr>
        <w:spacing w:after="0"/>
      </w:pPr>
    </w:p>
    <w:tbl>
      <w:tblPr>
        <w:tblW w:type="auto" w:w="0"/>
        <w:jc w:val="center"/>
        <w:tblLayout w:type="fixed"/>
        <w:tblLook w:firstColumn="1" w:firstRow="1" w:lastColumn="0" w:lastRow="0" w:noHBand="0" w:noVBand="1" w:val="04A0"/>
      </w:tblPr>
      <w:tblGrid>
        <w:gridCol w:w="3168"/>
        <w:gridCol w:w="7056"/>
      </w:tblGrid>
      <w:tr>
        <w:tc>
          <w:tcPr>
            <w:tcW w:type="dxa" w:w="5328"/>
            <w:tcMar>
              <w:top w:w="55" w:type="dxa"/>
              <w:start w:w="90" w:type="dxa"/>
              <w:bottom w:w="55" w:type="dxa"/>
              <w:end w:w="90" w:type="dxa"/>
            </w:tcMar>
            <w:shd w:fill="F2F2F2"/>
          </w:tcPr>
          <w:p>
            <w:r>
              <w:rPr>
                <w:rFonts w:ascii="Arial" w:hAnsi="Arial"/>
                <w:b/>
                <w:sz w:val="18"/>
              </w:rPr>
              <w:t>Highest qualification</w:t>
            </w:r>
          </w:p>
        </w:tc>
        <w:tc>
          <w:tcPr>
            <w:tcW w:type="dxa" w:w="5328"/>
            <w:tcMar>
              <w:top w:w="55" w:type="dxa"/>
              <w:start w:w="90" w:type="dxa"/>
              <w:bottom w:w="55" w:type="dxa"/>
              <w:end w:w="90" w:type="dxa"/>
            </w:tcMar>
          </w:tcPr>
          <w:p>
            <w:r>
              <w:rPr>
                <w:rFonts w:ascii="Arial" w:hAnsi="Arial"/>
                <w:sz w:val="18"/>
              </w:rPr>
              <w:t>Grade 12 / Senior Certificate (2003)</w:t>
            </w:r>
          </w:p>
        </w:tc>
      </w:tr>
      <w:tr>
        <w:tc>
          <w:tcPr>
            <w:tcW w:type="dxa" w:w="5328"/>
            <w:tcMar>
              <w:top w:w="55" w:type="dxa"/>
              <w:start w:w="90" w:type="dxa"/>
              <w:bottom w:w="55" w:type="dxa"/>
              <w:end w:w="90" w:type="dxa"/>
            </w:tcMar>
            <w:shd w:fill="F2F2F2"/>
          </w:tcPr>
          <w:p>
            <w:r>
              <w:rPr>
                <w:rFonts w:ascii="Arial" w:hAnsi="Arial"/>
                <w:b/>
                <w:sz w:val="18"/>
              </w:rPr>
              <w:t>School</w:t>
            </w:r>
          </w:p>
        </w:tc>
        <w:tc>
          <w:tcPr>
            <w:tcW w:type="dxa" w:w="5328"/>
            <w:tcMar>
              <w:top w:w="55" w:type="dxa"/>
              <w:start w:w="90" w:type="dxa"/>
              <w:bottom w:w="55" w:type="dxa"/>
              <w:end w:w="90" w:type="dxa"/>
            </w:tcMar>
          </w:tcPr>
          <w:p>
            <w:r>
              <w:rPr>
                <w:rFonts w:ascii="Arial" w:hAnsi="Arial"/>
                <w:sz w:val="18"/>
              </w:rPr>
              <w:t>George Sonto Secondary School</w:t>
            </w:r>
          </w:p>
        </w:tc>
      </w:tr>
      <w:tr>
        <w:tc>
          <w:tcPr>
            <w:tcW w:type="dxa" w:w="5328"/>
            <w:tcMar>
              <w:top w:w="55" w:type="dxa"/>
              <w:start w:w="90" w:type="dxa"/>
              <w:bottom w:w="55" w:type="dxa"/>
              <w:end w:w="90" w:type="dxa"/>
            </w:tcMar>
            <w:shd w:fill="F2F2F2"/>
          </w:tcPr>
          <w:p>
            <w:r>
              <w:rPr>
                <w:rFonts w:ascii="Arial" w:hAnsi="Arial"/>
                <w:b/>
                <w:sz w:val="18"/>
              </w:rPr>
              <w:t>Subjects</w:t>
            </w:r>
          </w:p>
        </w:tc>
        <w:tc>
          <w:tcPr>
            <w:tcW w:type="dxa" w:w="5328"/>
            <w:tcMar>
              <w:top w:w="55" w:type="dxa"/>
              <w:start w:w="90" w:type="dxa"/>
              <w:bottom w:w="55" w:type="dxa"/>
              <w:end w:w="90" w:type="dxa"/>
            </w:tcMar>
          </w:tcPr>
          <w:p>
            <w:r>
              <w:rPr>
                <w:rFonts w:ascii="Arial" w:hAnsi="Arial"/>
                <w:sz w:val="18"/>
              </w:rPr>
              <w:t>XiTsonga, English, Geography, Biology, Agriculture and Economics</w:t>
            </w:r>
          </w:p>
        </w:tc>
      </w:tr>
      <w:tr>
        <w:tc>
          <w:tcPr>
            <w:tcW w:type="dxa" w:w="5328"/>
            <w:tcMar>
              <w:top w:w="55" w:type="dxa"/>
              <w:start w:w="90" w:type="dxa"/>
              <w:bottom w:w="55" w:type="dxa"/>
              <w:end w:w="90" w:type="dxa"/>
            </w:tcMar>
            <w:shd w:fill="F2F2F2"/>
          </w:tcPr>
          <w:p>
            <w:r>
              <w:rPr>
                <w:rFonts w:ascii="Arial" w:hAnsi="Arial"/>
                <w:b/>
                <w:sz w:val="18"/>
              </w:rPr>
              <w:t>Driver's licence</w:t>
            </w:r>
          </w:p>
        </w:tc>
        <w:tc>
          <w:tcPr>
            <w:tcW w:type="dxa" w:w="5328"/>
            <w:tcMar>
              <w:top w:w="55" w:type="dxa"/>
              <w:start w:w="90" w:type="dxa"/>
              <w:bottom w:w="55" w:type="dxa"/>
              <w:end w:w="90" w:type="dxa"/>
            </w:tcMar>
          </w:tcPr>
          <w:p>
            <w:r>
              <w:rPr>
                <w:rFonts w:ascii="Arial" w:hAnsi="Arial"/>
                <w:sz w:val="18"/>
              </w:rPr>
              <w:t>Code 10 (C1)</w:t>
            </w:r>
          </w:p>
        </w:tc>
      </w:tr>
      <w:tr>
        <w:tc>
          <w:tcPr>
            <w:tcW w:type="dxa" w:w="5328"/>
            <w:tcMar>
              <w:top w:w="55" w:type="dxa"/>
              <w:start w:w="90" w:type="dxa"/>
              <w:bottom w:w="55" w:type="dxa"/>
              <w:end w:w="90" w:type="dxa"/>
            </w:tcMar>
            <w:shd w:fill="F2F2F2"/>
          </w:tcPr>
          <w:p>
            <w:r>
              <w:rPr>
                <w:rFonts w:ascii="Arial" w:hAnsi="Arial"/>
                <w:b/>
                <w:sz w:val="18"/>
              </w:rPr>
              <w:t>Languages</w:t>
            </w:r>
          </w:p>
        </w:tc>
        <w:tc>
          <w:tcPr>
            <w:tcW w:type="dxa" w:w="5328"/>
            <w:tcMar>
              <w:top w:w="55" w:type="dxa"/>
              <w:start w:w="90" w:type="dxa"/>
              <w:bottom w:w="55" w:type="dxa"/>
              <w:end w:w="90" w:type="dxa"/>
            </w:tcMar>
          </w:tcPr>
          <w:p>
            <w:r>
              <w:rPr>
                <w:rFonts w:ascii="Arial" w:hAnsi="Arial"/>
                <w:sz w:val="18"/>
              </w:rPr>
              <w:t>XiTsonga (home language), English, isiZulu and Sesotho</w:t>
            </w:r>
          </w:p>
        </w:tc>
      </w:tr>
    </w:tbl>
    <w:p>
      <w:pPr>
        <w:spacing w:after="0"/>
      </w:pPr>
    </w:p>
    <w:tbl>
      <w:tblPr>
        <w:tblW w:type="auto" w:w="0"/>
        <w:jc w:val="center"/>
        <w:tblLayout w:type="fixed"/>
        <w:tblLook w:firstColumn="1" w:firstRow="1" w:lastColumn="0" w:lastRow="0" w:noHBand="0" w:noVBand="1" w:val="04A0"/>
      </w:tblPr>
      <w:tblGrid>
        <w:gridCol w:w="10656"/>
      </w:tblGrid>
      <w:tr>
        <w:tc>
          <w:tcPr>
            <w:tcW w:type="dxa" w:w="10224"/>
            <w:shd w:fill="E10600"/>
            <w:tcMar>
              <w:top w:w="65" w:type="dxa"/>
              <w:start w:w="120" w:type="dxa"/>
              <w:bottom w:w="65" w:type="dxa"/>
              <w:end w:w="120" w:type="dxa"/>
            </w:tcMar>
          </w:tcPr>
          <w:p>
            <w:pPr>
              <w:spacing w:after="0"/>
            </w:pPr>
            <w:r>
              <w:rPr>
                <w:rFonts w:ascii="Arial" w:hAnsi="Arial"/>
                <w:b/>
                <w:color w:val="FFFFFF"/>
                <w:sz w:val="22"/>
              </w:rPr>
              <w:t>REFERENCES</w:t>
            </w:r>
          </w:p>
        </w:tc>
      </w:tr>
    </w:tbl>
    <w:p>
      <w:pPr>
        <w:spacing w:after="0"/>
      </w:pPr>
    </w:p>
    <w:tbl>
      <w:tblPr>
        <w:tblW w:type="auto" w:w="0"/>
        <w:jc w:val="center"/>
        <w:tblLayout w:type="fixed"/>
        <w:tblLook w:firstColumn="1" w:firstRow="1" w:lastColumn="0" w:lastRow="0" w:noHBand="0" w:noVBand="1" w:val="04A0"/>
      </w:tblPr>
      <w:tblGrid>
        <w:gridCol w:w="2664"/>
        <w:gridCol w:w="2664"/>
        <w:gridCol w:w="2664"/>
        <w:gridCol w:w="2664"/>
      </w:tblGrid>
      <w:tr>
        <w:tc>
          <w:tcPr>
            <w:tcW w:type="dxa" w:w="2664"/>
            <w:shd w:fill="111111"/>
            <w:tcMar>
              <w:top w:w="55" w:type="dxa"/>
              <w:start w:w="70" w:type="dxa"/>
              <w:bottom w:w="55" w:type="dxa"/>
              <w:end w:w="70" w:type="dxa"/>
            </w:tcMar>
          </w:tcPr>
          <w:p>
            <w:r>
              <w:rPr>
                <w:rFonts w:ascii="Arial" w:hAnsi="Arial"/>
                <w:b/>
                <w:color w:val="FFFFFF"/>
                <w:sz w:val="17"/>
              </w:rPr>
              <w:t>Name</w:t>
            </w:r>
          </w:p>
        </w:tc>
        <w:tc>
          <w:tcPr>
            <w:tcW w:type="dxa" w:w="2664"/>
            <w:shd w:fill="111111"/>
            <w:tcMar>
              <w:top w:w="55" w:type="dxa"/>
              <w:start w:w="70" w:type="dxa"/>
              <w:bottom w:w="55" w:type="dxa"/>
              <w:end w:w="70" w:type="dxa"/>
            </w:tcMar>
          </w:tcPr>
          <w:p>
            <w:r>
              <w:rPr>
                <w:rFonts w:ascii="Arial" w:hAnsi="Arial"/>
                <w:b/>
                <w:color w:val="FFFFFF"/>
                <w:sz w:val="17"/>
              </w:rPr>
              <w:t>Relationship</w:t>
            </w:r>
          </w:p>
        </w:tc>
        <w:tc>
          <w:tcPr>
            <w:tcW w:type="dxa" w:w="2664"/>
            <w:shd w:fill="111111"/>
            <w:tcMar>
              <w:top w:w="55" w:type="dxa"/>
              <w:start w:w="70" w:type="dxa"/>
              <w:bottom w:w="55" w:type="dxa"/>
              <w:end w:w="70" w:type="dxa"/>
            </w:tcMar>
          </w:tcPr>
          <w:p>
            <w:r>
              <w:rPr>
                <w:rFonts w:ascii="Arial" w:hAnsi="Arial"/>
                <w:b/>
                <w:color w:val="FFFFFF"/>
                <w:sz w:val="17"/>
              </w:rPr>
              <w:t>Institution</w:t>
            </w:r>
          </w:p>
        </w:tc>
        <w:tc>
          <w:tcPr>
            <w:tcW w:type="dxa" w:w="2664"/>
            <w:shd w:fill="111111"/>
            <w:tcMar>
              <w:top w:w="55" w:type="dxa"/>
              <w:start w:w="70" w:type="dxa"/>
              <w:bottom w:w="55" w:type="dxa"/>
              <w:end w:w="70" w:type="dxa"/>
            </w:tcMar>
          </w:tcPr>
          <w:p>
            <w:r>
              <w:rPr>
                <w:rFonts w:ascii="Arial" w:hAnsi="Arial"/>
                <w:b/>
                <w:color w:val="FFFFFF"/>
                <w:sz w:val="17"/>
              </w:rPr>
              <w:t>Contact</w:t>
            </w:r>
          </w:p>
        </w:tc>
      </w:tr>
      <w:tr>
        <w:tc>
          <w:tcPr>
            <w:tcW w:type="dxa" w:w="2664"/>
            <w:tcMar>
              <w:top w:w="60" w:type="dxa"/>
              <w:start w:w="70" w:type="dxa"/>
              <w:bottom w:w="60" w:type="dxa"/>
              <w:end w:w="70" w:type="dxa"/>
            </w:tcMar>
            <w:tcBorders>
              <w:top w:sz="4" w:val="single" w:color="DDDDDD"/>
              <w:left w:sz="4" w:val="single" w:color="DDDDDD"/>
              <w:bottom w:sz="4" w:val="single" w:color="DDDDDD"/>
              <w:right w:sz="4" w:val="single" w:color="DDDDDD"/>
            </w:tcBorders>
          </w:tcPr>
          <w:p>
            <w:r>
              <w:rPr>
                <w:rFonts w:ascii="Arial" w:hAnsi="Arial"/>
                <w:sz w:val="17"/>
              </w:rPr>
              <w:t>Mr Cazwin</w:t>
            </w:r>
          </w:p>
        </w:tc>
        <w:tc>
          <w:tcPr>
            <w:tcW w:type="dxa" w:w="2664"/>
            <w:tcMar>
              <w:top w:w="60" w:type="dxa"/>
              <w:start w:w="70" w:type="dxa"/>
              <w:bottom w:w="60" w:type="dxa"/>
              <w:end w:w="70" w:type="dxa"/>
            </w:tcMar>
            <w:tcBorders>
              <w:top w:sz="4" w:val="single" w:color="DDDDDD"/>
              <w:left w:sz="4" w:val="single" w:color="DDDDDD"/>
              <w:bottom w:sz="4" w:val="single" w:color="DDDDDD"/>
              <w:right w:sz="4" w:val="single" w:color="DDDDDD"/>
            </w:tcBorders>
          </w:tcPr>
          <w:p>
            <w:r>
              <w:rPr>
                <w:rFonts w:ascii="Arial" w:hAnsi="Arial"/>
                <w:sz w:val="17"/>
              </w:rPr>
              <w:t>Supervisor</w:t>
            </w:r>
          </w:p>
        </w:tc>
        <w:tc>
          <w:tcPr>
            <w:tcW w:type="dxa" w:w="2664"/>
            <w:tcMar>
              <w:top w:w="60" w:type="dxa"/>
              <w:start w:w="70" w:type="dxa"/>
              <w:bottom w:w="60" w:type="dxa"/>
              <w:end w:w="70" w:type="dxa"/>
            </w:tcMar>
            <w:tcBorders>
              <w:top w:sz="4" w:val="single" w:color="DDDDDD"/>
              <w:left w:sz="4" w:val="single" w:color="DDDDDD"/>
              <w:bottom w:sz="4" w:val="single" w:color="DDDDDD"/>
              <w:right w:sz="4" w:val="single" w:color="DDDDDD"/>
            </w:tcBorders>
          </w:tcPr>
          <w:p>
            <w:r>
              <w:rPr>
                <w:rFonts w:ascii="Arial" w:hAnsi="Arial"/>
                <w:sz w:val="17"/>
              </w:rPr>
              <w:t>Excellerate</w:t>
            </w:r>
          </w:p>
        </w:tc>
        <w:tc>
          <w:tcPr>
            <w:tcW w:type="dxa" w:w="2664"/>
            <w:tcMar>
              <w:top w:w="60" w:type="dxa"/>
              <w:start w:w="70" w:type="dxa"/>
              <w:bottom w:w="60" w:type="dxa"/>
              <w:end w:w="70" w:type="dxa"/>
            </w:tcMar>
            <w:tcBorders>
              <w:top w:sz="4" w:val="single" w:color="DDDDDD"/>
              <w:left w:sz="4" w:val="single" w:color="DDDDDD"/>
              <w:bottom w:sz="4" w:val="single" w:color="DDDDDD"/>
              <w:right w:sz="4" w:val="single" w:color="DDDDDD"/>
            </w:tcBorders>
          </w:tcPr>
          <w:p>
            <w:r>
              <w:rPr>
                <w:rFonts w:ascii="Arial" w:hAnsi="Arial"/>
                <w:sz w:val="17"/>
              </w:rPr>
              <w:t>078 884 7512</w:t>
            </w:r>
          </w:p>
        </w:tc>
      </w:tr>
      <w:tr>
        <w:tc>
          <w:tcPr>
            <w:tcW w:type="dxa" w:w="2664"/>
            <w:tcMar>
              <w:top w:w="60" w:type="dxa"/>
              <w:start w:w="70" w:type="dxa"/>
              <w:bottom w:w="60" w:type="dxa"/>
              <w:end w:w="70" w:type="dxa"/>
            </w:tcMar>
            <w:tcBorders>
              <w:top w:sz="4" w:val="single" w:color="DDDDDD"/>
              <w:left w:sz="4" w:val="single" w:color="DDDDDD"/>
              <w:bottom w:sz="4" w:val="single" w:color="DDDDDD"/>
              <w:right w:sz="4" w:val="single" w:color="DDDDDD"/>
            </w:tcBorders>
          </w:tcPr>
          <w:p>
            <w:r>
              <w:rPr>
                <w:rFonts w:ascii="Arial" w:hAnsi="Arial"/>
                <w:sz w:val="17"/>
              </w:rPr>
              <w:t>Mr Fortune Nkosi</w:t>
            </w:r>
          </w:p>
        </w:tc>
        <w:tc>
          <w:tcPr>
            <w:tcW w:type="dxa" w:w="2664"/>
            <w:tcMar>
              <w:top w:w="60" w:type="dxa"/>
              <w:start w:w="70" w:type="dxa"/>
              <w:bottom w:w="60" w:type="dxa"/>
              <w:end w:w="70" w:type="dxa"/>
            </w:tcMar>
            <w:tcBorders>
              <w:top w:sz="4" w:val="single" w:color="DDDDDD"/>
              <w:left w:sz="4" w:val="single" w:color="DDDDDD"/>
              <w:bottom w:sz="4" w:val="single" w:color="DDDDDD"/>
              <w:right w:sz="4" w:val="single" w:color="DDDDDD"/>
            </w:tcBorders>
          </w:tcPr>
          <w:p>
            <w:r>
              <w:rPr>
                <w:rFonts w:ascii="Arial" w:hAnsi="Arial"/>
                <w:sz w:val="17"/>
              </w:rPr>
              <w:t>Supervisor</w:t>
            </w:r>
          </w:p>
        </w:tc>
        <w:tc>
          <w:tcPr>
            <w:tcW w:type="dxa" w:w="2664"/>
            <w:tcMar>
              <w:top w:w="60" w:type="dxa"/>
              <w:start w:w="70" w:type="dxa"/>
              <w:bottom w:w="60" w:type="dxa"/>
              <w:end w:w="70" w:type="dxa"/>
            </w:tcMar>
            <w:tcBorders>
              <w:top w:sz="4" w:val="single" w:color="DDDDDD"/>
              <w:left w:sz="4" w:val="single" w:color="DDDDDD"/>
              <w:bottom w:sz="4" w:val="single" w:color="DDDDDD"/>
              <w:right w:sz="4" w:val="single" w:color="DDDDDD"/>
            </w:tcBorders>
          </w:tcPr>
          <w:p>
            <w:r>
              <w:rPr>
                <w:rFonts w:ascii="Arial" w:hAnsi="Arial"/>
                <w:sz w:val="17"/>
              </w:rPr>
              <w:t>Cortac</w:t>
            </w:r>
          </w:p>
        </w:tc>
        <w:tc>
          <w:tcPr>
            <w:tcW w:type="dxa" w:w="2664"/>
            <w:tcMar>
              <w:top w:w="60" w:type="dxa"/>
              <w:start w:w="70" w:type="dxa"/>
              <w:bottom w:w="60" w:type="dxa"/>
              <w:end w:w="70" w:type="dxa"/>
            </w:tcMar>
            <w:tcBorders>
              <w:top w:sz="4" w:val="single" w:color="DDDDDD"/>
              <w:left w:sz="4" w:val="single" w:color="DDDDDD"/>
              <w:bottom w:sz="4" w:val="single" w:color="DDDDDD"/>
              <w:right w:sz="4" w:val="single" w:color="DDDDDD"/>
            </w:tcBorders>
          </w:tcPr>
          <w:p>
            <w:r>
              <w:rPr>
                <w:rFonts w:ascii="Arial" w:hAnsi="Arial"/>
                <w:sz w:val="17"/>
              </w:rPr>
              <w:t>082 042 2239</w:t>
            </w:r>
          </w:p>
        </w:tc>
      </w:tr>
    </w:tbl>
    <w:p>
      <w:pPr>
        <w:spacing w:after="0"/>
      </w:pPr>
    </w:p>
    <w:tbl>
      <w:tblPr>
        <w:tblW w:type="auto" w:w="0"/>
        <w:jc w:val="center"/>
        <w:tblLayout w:type="fixed"/>
        <w:tblLook w:firstColumn="1" w:firstRow="1" w:lastColumn="0" w:lastRow="0" w:noHBand="0" w:noVBand="1" w:val="04A0"/>
      </w:tblPr>
      <w:tblGrid>
        <w:gridCol w:w="10656"/>
      </w:tblGrid>
      <w:tr>
        <w:tc>
          <w:tcPr>
            <w:tcW w:type="dxa" w:w="10224"/>
            <w:shd w:fill="E10600"/>
            <w:tcMar>
              <w:top w:w="65" w:type="dxa"/>
              <w:start w:w="120" w:type="dxa"/>
              <w:bottom w:w="65" w:type="dxa"/>
              <w:end w:w="120" w:type="dxa"/>
            </w:tcMar>
          </w:tcPr>
          <w:p>
            <w:pPr>
              <w:spacing w:after="0"/>
            </w:pPr>
            <w:r>
              <w:rPr>
                <w:rFonts w:ascii="Arial" w:hAnsi="Arial"/>
                <w:b/>
                <w:color w:val="FFFFFF"/>
                <w:sz w:val="22"/>
              </w:rPr>
              <w:t>SUBCONTRACTOR AVAILABILITY</w:t>
            </w:r>
          </w:p>
        </w:tc>
      </w:tr>
    </w:tbl>
    <w:p>
      <w:pPr>
        <w:spacing w:after="0"/>
      </w:pPr>
    </w:p>
    <w:p>
      <w:pPr>
        <w:spacing w:after="60"/>
      </w:pPr>
      <w:r>
        <w:rPr>
          <w:rFonts w:ascii="Arial" w:hAnsi="Arial"/>
          <w:sz w:val="18"/>
        </w:rPr>
        <w:t>Available for project-based installation, commissioning, maintenance, fault-finding, call-outs and technical support work. For subcontracting or installation-partner opportunities, contact RONMAXAKS Security Solutions using the details above.</w:t>
      </w:r>
    </w:p>
    <w:sectPr w:rsidR="00FC693F" w:rsidRPr="0006063C" w:rsidSect="00034616">
      <w:footerReference w:type="default" r:id="rId10"/>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RONMAXAKS SECURITY SOLUTIONS  |  www.ronmaxaks.com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rand">
    <w:name w:val="TitleBrand"/>
    <w:rPr>
      <w:rFonts w:ascii="Arial" w:hAnsi="Arial"/>
      <w:b/>
      <w:color w:val="111111"/>
      <w:sz w:val="48"/>
    </w:rPr>
  </w:style>
  <w:style w:type="paragraph" w:customStyle="1" w:styleId="SubBrand">
    <w:name w:val="SubBrand"/>
    <w:rPr>
      <w:rFonts w:ascii="Arial" w:hAnsi="Arial"/>
      <w:b/>
      <w:color w:val="242424"/>
      <w:sz w:val="24"/>
    </w:rPr>
  </w:style>
  <w:style w:type="paragraph" w:customStyle="1" w:styleId="SectionHead">
    <w:name w:val="SectionHead"/>
    <w:rPr>
      <w:rFonts w:ascii="Arial" w:hAnsi="Arial"/>
      <w:b/>
      <w:color w:val="FFFFFF"/>
      <w:sz w:val="24"/>
    </w:rPr>
  </w:style>
  <w:style w:type="paragraph" w:customStyle="1" w:styleId="SmallHead">
    <w:name w:val="SmallHead"/>
    <w:rPr>
      <w:rFonts w:ascii="Arial" w:hAnsi="Arial"/>
      <w:b/>
      <w:color w:val="111111"/>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onmaxaks.com"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