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Chapter: The Lasting Impact of Childhood Affection Deficit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Introduction</w:t>
      </w:r>
    </w:p>
    <w:p w:rsidR="00000000" w:rsidDel="00000000" w:rsidP="00000000" w:rsidRDefault="00000000" w:rsidRPr="00000000" w14:paraId="00000004">
      <w:pPr>
        <w:rPr/>
      </w:pPr>
      <w:r w:rsidDel="00000000" w:rsidR="00000000" w:rsidRPr="00000000">
        <w:rPr>
          <w:rtl w:val="0"/>
        </w:rPr>
        <w:t xml:space="preserve">The way we are treated as children has a profound and lasting impact on our psychological well-being. For those who received very little affection during their formative years, the effects can manifest in adulthood in various ways. These unhealed wounds, though silent and invisible, can wreak havoc on personal and professional relationships. However, with recognition and effort, these traits can be managed, healed, and ultimately overcome.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Hyper-Independence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Trait: Hyper-Independence</w:t>
      </w:r>
    </w:p>
    <w:p w:rsidR="00000000" w:rsidDel="00000000" w:rsidP="00000000" w:rsidRDefault="00000000" w:rsidRPr="00000000" w14:paraId="00000009">
      <w:pPr>
        <w:rPr/>
      </w:pPr>
      <w:r w:rsidDel="00000000" w:rsidR="00000000" w:rsidRPr="00000000">
        <w:rPr>
          <w:rtl w:val="0"/>
        </w:rPr>
        <w:t xml:space="preserve">   - Manifestation: Hyper-independence is often a response to unmet needs during childhood. When a child’s desires for comfort, attention, or care are consistently ignored or met with aggression, they learn to rely solely on themselves.</w:t>
      </w:r>
    </w:p>
    <w:p w:rsidR="00000000" w:rsidDel="00000000" w:rsidP="00000000" w:rsidRDefault="00000000" w:rsidRPr="00000000" w14:paraId="0000000A">
      <w:pPr>
        <w:rPr/>
      </w:pPr>
      <w:r w:rsidDel="00000000" w:rsidR="00000000" w:rsidRPr="00000000">
        <w:rPr>
          <w:rtl w:val="0"/>
        </w:rPr>
        <w:t xml:space="preserve">   - Signs: Refusing help even when needed, overcommitting to responsibilities, fearing rejection or abandonment, and maintaining emotional guard.</w:t>
      </w:r>
    </w:p>
    <w:p w:rsidR="00000000" w:rsidDel="00000000" w:rsidP="00000000" w:rsidRDefault="00000000" w:rsidRPr="00000000" w14:paraId="0000000B">
      <w:pPr>
        <w:rPr/>
      </w:pPr>
      <w:r w:rsidDel="00000000" w:rsidR="00000000" w:rsidRPr="00000000">
        <w:rPr>
          <w:rtl w:val="0"/>
        </w:rPr>
        <w:t xml:space="preserve">   - Impact: This trait can lead to burnout, strained relationships, and a sense of isolation. While independence is generally positive, hyper-independence can prevent meaningful connections and support.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Constantly Seeking Validation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Trait: Seeking Validation</w:t>
      </w:r>
    </w:p>
    <w:p w:rsidR="00000000" w:rsidDel="00000000" w:rsidP="00000000" w:rsidRDefault="00000000" w:rsidRPr="00000000" w14:paraId="00000010">
      <w:pPr>
        <w:rPr/>
      </w:pPr>
      <w:r w:rsidDel="00000000" w:rsidR="00000000" w:rsidRPr="00000000">
        <w:rPr>
          <w:rtl w:val="0"/>
        </w:rPr>
        <w:t xml:space="preserve">   - Manifestation: A lack of affection and recognition in childhood often leads individuals to seek validation from external sources in adulthood.</w:t>
      </w:r>
    </w:p>
    <w:p w:rsidR="00000000" w:rsidDel="00000000" w:rsidP="00000000" w:rsidRDefault="00000000" w:rsidRPr="00000000" w14:paraId="00000011">
      <w:pPr>
        <w:rPr/>
      </w:pPr>
      <w:r w:rsidDel="00000000" w:rsidR="00000000" w:rsidRPr="00000000">
        <w:rPr>
          <w:rtl w:val="0"/>
        </w:rPr>
        <w:t xml:space="preserve">   - Signs: Thriving on praise for achievements, needing constant approval from peers, and deriving self-worth from external success.</w:t>
      </w:r>
    </w:p>
    <w:p w:rsidR="00000000" w:rsidDel="00000000" w:rsidP="00000000" w:rsidRDefault="00000000" w:rsidRPr="00000000" w14:paraId="00000012">
      <w:pPr>
        <w:rPr/>
      </w:pPr>
      <w:r w:rsidDel="00000000" w:rsidR="00000000" w:rsidRPr="00000000">
        <w:rPr>
          <w:rtl w:val="0"/>
        </w:rPr>
        <w:t xml:space="preserve">   - Impact: This can result in a perpetual need for validation, leading to anxiety and low self-esteem when approval is not forthcoming. It also creates a dependency on others' opinions, undermining genuine self-confidence.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Mistrust of Love and Reliability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Trait: Mistrust in Relationships</w:t>
      </w:r>
    </w:p>
    <w:p w:rsidR="00000000" w:rsidDel="00000000" w:rsidP="00000000" w:rsidRDefault="00000000" w:rsidRPr="00000000" w14:paraId="00000017">
      <w:pPr>
        <w:rPr/>
      </w:pPr>
      <w:r w:rsidDel="00000000" w:rsidR="00000000" w:rsidRPr="00000000">
        <w:rPr>
          <w:rtl w:val="0"/>
        </w:rPr>
        <w:t xml:space="preserve">   - Manifestation: Childhood trauma and lack of affection can cause a deep-seated mistrust in others' ability to love and be reliable.</w:t>
      </w:r>
    </w:p>
    <w:p w:rsidR="00000000" w:rsidDel="00000000" w:rsidP="00000000" w:rsidRDefault="00000000" w:rsidRPr="00000000" w14:paraId="00000018">
      <w:pPr>
        <w:rPr/>
      </w:pPr>
      <w:r w:rsidDel="00000000" w:rsidR="00000000" w:rsidRPr="00000000">
        <w:rPr>
          <w:rtl w:val="0"/>
        </w:rPr>
        <w:t xml:space="preserve">   - Signs: Avoiding close relationships, expecting betrayal, and interpreting others' actions as insincere.</w:t>
      </w:r>
    </w:p>
    <w:p w:rsidR="00000000" w:rsidDel="00000000" w:rsidP="00000000" w:rsidRDefault="00000000" w:rsidRPr="00000000" w14:paraId="00000019">
      <w:pPr>
        <w:rPr/>
      </w:pPr>
      <w:r w:rsidDel="00000000" w:rsidR="00000000" w:rsidRPr="00000000">
        <w:rPr>
          <w:rtl w:val="0"/>
        </w:rPr>
        <w:t xml:space="preserve">   - Impact: This mistrust can lead to isolation, preventing the formation of deep, meaningful connections. It fosters a cycle of loneliness and reinforces negative beliefs about relationships.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Fear of Commitment and Vulnerability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Trait: Fear of Commitment and Vulnerability</w:t>
      </w:r>
    </w:p>
    <w:p w:rsidR="00000000" w:rsidDel="00000000" w:rsidP="00000000" w:rsidRDefault="00000000" w:rsidRPr="00000000" w14:paraId="0000001E">
      <w:pPr>
        <w:rPr/>
      </w:pPr>
      <w:r w:rsidDel="00000000" w:rsidR="00000000" w:rsidRPr="00000000">
        <w:rPr>
          <w:rtl w:val="0"/>
        </w:rPr>
        <w:t xml:space="preserve">   - Manifestation: The inconsistency of affection in childhood can make commitment and vulnerability daunting in adulthood.</w:t>
      </w:r>
    </w:p>
    <w:p w:rsidR="00000000" w:rsidDel="00000000" w:rsidP="00000000" w:rsidRDefault="00000000" w:rsidRPr="00000000" w14:paraId="0000001F">
      <w:pPr>
        <w:rPr/>
      </w:pPr>
      <w:r w:rsidDel="00000000" w:rsidR="00000000" w:rsidRPr="00000000">
        <w:rPr>
          <w:rtl w:val="0"/>
        </w:rPr>
        <w:t xml:space="preserve">   - Signs: Avoiding long-term commitments, feeling uncomfortable with emotional intimacy, and doubting the stability of relationships.</w:t>
      </w:r>
    </w:p>
    <w:p w:rsidR="00000000" w:rsidDel="00000000" w:rsidP="00000000" w:rsidRDefault="00000000" w:rsidRPr="00000000" w14:paraId="00000020">
      <w:pPr>
        <w:rPr/>
      </w:pPr>
      <w:r w:rsidDel="00000000" w:rsidR="00000000" w:rsidRPr="00000000">
        <w:rPr>
          <w:rtl w:val="0"/>
        </w:rPr>
        <w:t xml:space="preserve">   - Impact: This fear can prevent individuals from experiencing the full depth of relationships, leading to superficial connections and a sense of emptiness.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Struggle to Express Needs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5. Trait: Difficulty Expressing Needs</w:t>
      </w:r>
    </w:p>
    <w:p w:rsidR="00000000" w:rsidDel="00000000" w:rsidP="00000000" w:rsidRDefault="00000000" w:rsidRPr="00000000" w14:paraId="00000025">
      <w:pPr>
        <w:rPr/>
      </w:pPr>
      <w:r w:rsidDel="00000000" w:rsidR="00000000" w:rsidRPr="00000000">
        <w:rPr>
          <w:rtl w:val="0"/>
        </w:rPr>
        <w:t xml:space="preserve">   - Manifestation: Children who were not taught to communicate their needs or were ignored when they did, struggle with this as adults.</w:t>
      </w:r>
    </w:p>
    <w:p w:rsidR="00000000" w:rsidDel="00000000" w:rsidP="00000000" w:rsidRDefault="00000000" w:rsidRPr="00000000" w14:paraId="00000026">
      <w:pPr>
        <w:rPr/>
      </w:pPr>
      <w:r w:rsidDel="00000000" w:rsidR="00000000" w:rsidRPr="00000000">
        <w:rPr>
          <w:rtl w:val="0"/>
        </w:rPr>
        <w:t xml:space="preserve">   - Signs: Failing to ask for what they need, expecting others to read their minds, and feeling unworthy of having their needs met.</w:t>
      </w:r>
    </w:p>
    <w:p w:rsidR="00000000" w:rsidDel="00000000" w:rsidP="00000000" w:rsidRDefault="00000000" w:rsidRPr="00000000" w14:paraId="00000027">
      <w:pPr>
        <w:rPr/>
      </w:pPr>
      <w:r w:rsidDel="00000000" w:rsidR="00000000" w:rsidRPr="00000000">
        <w:rPr>
          <w:rtl w:val="0"/>
        </w:rPr>
        <w:t xml:space="preserve">   - Impact: This can lead to unmet needs, frustration, and resentment in relationships. It also creates a barrier to effective communication and mutual understanding.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Difficulty with Conflict Resolution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6. Trait: Conflict Avoidance or Aggression</w:t>
      </w:r>
    </w:p>
    <w:p w:rsidR="00000000" w:rsidDel="00000000" w:rsidP="00000000" w:rsidRDefault="00000000" w:rsidRPr="00000000" w14:paraId="0000002C">
      <w:pPr>
        <w:rPr/>
      </w:pPr>
      <w:r w:rsidDel="00000000" w:rsidR="00000000" w:rsidRPr="00000000">
        <w:rPr>
          <w:rtl w:val="0"/>
        </w:rPr>
        <w:t xml:space="preserve">   - Manifestation: Growing up in a conflict-ridden or neglectful environment can impair one’s ability to handle conflict healthily.</w:t>
      </w:r>
    </w:p>
    <w:p w:rsidR="00000000" w:rsidDel="00000000" w:rsidP="00000000" w:rsidRDefault="00000000" w:rsidRPr="00000000" w14:paraId="0000002D">
      <w:pPr>
        <w:rPr/>
      </w:pPr>
      <w:r w:rsidDel="00000000" w:rsidR="00000000" w:rsidRPr="00000000">
        <w:rPr>
          <w:rtl w:val="0"/>
        </w:rPr>
        <w:t xml:space="preserve">   - Signs: Avoiding conflict at all costs, being passive-aggressive, or picking fights to seek attention.</w:t>
      </w:r>
    </w:p>
    <w:p w:rsidR="00000000" w:rsidDel="00000000" w:rsidP="00000000" w:rsidRDefault="00000000" w:rsidRPr="00000000" w14:paraId="0000002E">
      <w:pPr>
        <w:rPr/>
      </w:pPr>
      <w:r w:rsidDel="00000000" w:rsidR="00000000" w:rsidRPr="00000000">
        <w:rPr>
          <w:rtl w:val="0"/>
        </w:rPr>
        <w:t xml:space="preserve">   - Impact: This trait can lead to unresolved issues, breakdowns in relationships, and chronic stress. Learning healthy conflict resolution is crucial for personal and relational growth.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Lack of Self-Love and Validation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7. Trait: Inability to Self-Validate</w:t>
      </w:r>
    </w:p>
    <w:p w:rsidR="00000000" w:rsidDel="00000000" w:rsidP="00000000" w:rsidRDefault="00000000" w:rsidRPr="00000000" w14:paraId="00000033">
      <w:pPr>
        <w:rPr/>
      </w:pPr>
      <w:r w:rsidDel="00000000" w:rsidR="00000000" w:rsidRPr="00000000">
        <w:rPr>
          <w:rtl w:val="0"/>
        </w:rPr>
        <w:t xml:space="preserve">   - Manifestation: A lack of affection can lead to difficulty in self-love and validation.</w:t>
      </w:r>
    </w:p>
    <w:p w:rsidR="00000000" w:rsidDel="00000000" w:rsidP="00000000" w:rsidRDefault="00000000" w:rsidRPr="00000000" w14:paraId="00000034">
      <w:pPr>
        <w:rPr/>
      </w:pPr>
      <w:r w:rsidDel="00000000" w:rsidR="00000000" w:rsidRPr="00000000">
        <w:rPr>
          <w:rtl w:val="0"/>
        </w:rPr>
        <w:t xml:space="preserve">   - Signs: Seeking validation from others, struggling with self-worth, and failing to recognize personal achievements.</w:t>
      </w:r>
    </w:p>
    <w:p w:rsidR="00000000" w:rsidDel="00000000" w:rsidP="00000000" w:rsidRDefault="00000000" w:rsidRPr="00000000" w14:paraId="00000035">
      <w:pPr>
        <w:rPr/>
      </w:pPr>
      <w:r w:rsidDel="00000000" w:rsidR="00000000" w:rsidRPr="00000000">
        <w:rPr>
          <w:rtl w:val="0"/>
        </w:rPr>
        <w:t xml:space="preserve">   - Impact: This can create a dependency on external validation and hinder self-acceptance and confidence. Developing a practice of self-compassion and self-care is essential for healing.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Conclusion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Understanding how childhood experiences shape adult behaviors is the first step toward healing. Recognizing these traits allows individuals to work on them consciously. Techniques such as mindfulness, therapy, and self-compassion can help transform these "Kryptonite" traits into strengths. By addressing and managing these adaptations, individuals can build healthier relationships and lead more fulfilling lives.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Reference: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Hartley, Eliza. "People who received very little affection as a child usually develop these 7 traits as an adult, according to psychology." Hack Spirit, June 19, 2024. [Link to article](https://www.hackspirit.com/people-who-received-little-affection-as-a-child-usually-develop-these-7-traits-as-an-adult-according-to-psychology)</w:t>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