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The Transformative Power of Social Media and the Internet on Relationships</w:t>
      </w:r>
    </w:p>
    <w:p w:rsidR="00000000" w:rsidDel="00000000" w:rsidP="00000000" w:rsidRDefault="00000000" w:rsidRPr="00000000" w14:paraId="00000002">
      <w:pPr>
        <w:rPr/>
      </w:pPr>
      <w:r w:rsidDel="00000000" w:rsidR="00000000" w:rsidRPr="00000000">
        <w:rPr>
          <w:rtl w:val="0"/>
        </w:rPr>
        <w:t xml:space="preserve">    - How technology changes relationship dynamics</w:t>
      </w:r>
    </w:p>
    <w:p w:rsidR="00000000" w:rsidDel="00000000" w:rsidP="00000000" w:rsidRDefault="00000000" w:rsidRPr="00000000" w14:paraId="00000003">
      <w:pPr>
        <w:rPr/>
      </w:pPr>
      <w:r w:rsidDel="00000000" w:rsidR="00000000" w:rsidRPr="00000000">
        <w:rPr>
          <w:rtl w:val="0"/>
        </w:rPr>
        <w:t xml:space="preserve">    - Benefits and challenges of online interactions</w:t>
      </w:r>
    </w:p>
    <w:p w:rsidR="00000000" w:rsidDel="00000000" w:rsidP="00000000" w:rsidRDefault="00000000" w:rsidRPr="00000000" w14:paraId="00000004">
      <w:pPr>
        <w:rPr/>
      </w:pPr>
      <w:r w:rsidDel="00000000" w:rsidR="00000000" w:rsidRPr="00000000">
        <w:rPr>
          <w:rtl w:val="0"/>
        </w:rPr>
        <w:t xml:space="preserve">    - Building meaningful connections in the digital 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Chapter: The Transformative Power of Social Media and the Internet on Relationships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Introduction</w:t>
      </w:r>
    </w:p>
    <w:p w:rsidR="00000000" w:rsidDel="00000000" w:rsidP="00000000" w:rsidRDefault="00000000" w:rsidRPr="00000000" w14:paraId="0000000A">
      <w:pPr>
        <w:rPr/>
      </w:pPr>
      <w:r w:rsidDel="00000000" w:rsidR="00000000" w:rsidRPr="00000000">
        <w:rPr>
          <w:rtl w:val="0"/>
        </w:rPr>
        <w:t xml:space="preserve">The advent of social media and the internet has fundamentally reshaped the way we interact, communicate, and form relationships. These digital platforms have democratized access to information and given everyone a voice, altering the dynamics of personal and social connections. This chapter explores how social media and the internet have changed the landscape of human interaction, influencing behaviors, and impacting relationships in profound ways.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The Democratization of Voices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Equal Access to Platforms:</w:t>
      </w:r>
    </w:p>
    <w:p w:rsidR="00000000" w:rsidDel="00000000" w:rsidP="00000000" w:rsidRDefault="00000000" w:rsidRPr="00000000" w14:paraId="0000000F">
      <w:pPr>
        <w:rPr/>
      </w:pPr>
      <w:r w:rsidDel="00000000" w:rsidR="00000000" w:rsidRPr="00000000">
        <w:rPr>
          <w:rtl w:val="0"/>
        </w:rPr>
        <w:t xml:space="preserve">   - Broad Reach: Social media platforms like Facebook, Twitter, Instagram, and YouTube allow anyone with an internet connection to share their thoughts, ideas, and experiences with a global audience.</w:t>
      </w:r>
    </w:p>
    <w:p w:rsidR="00000000" w:rsidDel="00000000" w:rsidP="00000000" w:rsidRDefault="00000000" w:rsidRPr="00000000" w14:paraId="00000010">
      <w:pPr>
        <w:rPr/>
      </w:pPr>
      <w:r w:rsidDel="00000000" w:rsidR="00000000" w:rsidRPr="00000000">
        <w:rPr>
          <w:rtl w:val="0"/>
        </w:rPr>
        <w:t xml:space="preserve">   - Diverse Perspectives: These platforms provide a space for voices from diverse backgrounds, enabling marginalized groups to share their stories and perspectives.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Empowerment and Activism:</w:t>
      </w:r>
    </w:p>
    <w:p w:rsidR="00000000" w:rsidDel="00000000" w:rsidP="00000000" w:rsidRDefault="00000000" w:rsidRPr="00000000" w14:paraId="00000013">
      <w:pPr>
        <w:rPr/>
      </w:pPr>
      <w:r w:rsidDel="00000000" w:rsidR="00000000" w:rsidRPr="00000000">
        <w:rPr>
          <w:rtl w:val="0"/>
        </w:rPr>
        <w:t xml:space="preserve">   - Social Movements: Movements like MeToo, Black Lives Matter, and climate activism have gained momentum through social media, showcasing the power of collective voices.</w:t>
      </w:r>
    </w:p>
    <w:p w:rsidR="00000000" w:rsidDel="00000000" w:rsidP="00000000" w:rsidRDefault="00000000" w:rsidRPr="00000000" w14:paraId="00000014">
      <w:pPr>
        <w:rPr/>
      </w:pPr>
      <w:r w:rsidDel="00000000" w:rsidR="00000000" w:rsidRPr="00000000">
        <w:rPr>
          <w:rtl w:val="0"/>
        </w:rPr>
        <w:t xml:space="preserve">   - Grassroots Organizing: Social media facilitates grassroots organizing and mobilization, allowing individuals to rally support for causes and initiate 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The Influence on Behavior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Social Proof and Behavioral Influence:</w:t>
      </w:r>
    </w:p>
    <w:p w:rsidR="00000000" w:rsidDel="00000000" w:rsidP="00000000" w:rsidRDefault="00000000" w:rsidRPr="00000000" w14:paraId="00000019">
      <w:pPr>
        <w:rPr/>
      </w:pPr>
      <w:r w:rsidDel="00000000" w:rsidR="00000000" w:rsidRPr="00000000">
        <w:rPr>
          <w:rtl w:val="0"/>
        </w:rPr>
        <w:t xml:space="preserve">   - Mimicking Behaviors: People tend to mimic the behaviors they see online, whether it's fashion trends, lifestyle choices, or political opinions. Social proof, the idea that people look to others to guide their behavior, is amplified on social media.</w:t>
      </w:r>
    </w:p>
    <w:p w:rsidR="00000000" w:rsidDel="00000000" w:rsidP="00000000" w:rsidRDefault="00000000" w:rsidRPr="00000000" w14:paraId="0000001A">
      <w:pPr>
        <w:rPr/>
      </w:pPr>
      <w:r w:rsidDel="00000000" w:rsidR="00000000" w:rsidRPr="00000000">
        <w:rPr>
          <w:rtl w:val="0"/>
        </w:rPr>
        <w:t xml:space="preserve">   - Trend Setting: Influencers and celebrities set trends that their followers often adopt, from fashion to fitness routines to consumer products.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FOMO (Fear of Missing Out):</w:t>
      </w:r>
    </w:p>
    <w:p w:rsidR="00000000" w:rsidDel="00000000" w:rsidP="00000000" w:rsidRDefault="00000000" w:rsidRPr="00000000" w14:paraId="0000001D">
      <w:pPr>
        <w:rPr/>
      </w:pPr>
      <w:r w:rsidDel="00000000" w:rsidR="00000000" w:rsidRPr="00000000">
        <w:rPr>
          <w:rtl w:val="0"/>
        </w:rPr>
        <w:t xml:space="preserve">   - Constant Comparison: Social media fosters a culture of constant comparison, where individuals measure their lives against the curated highlights of others. This can lead to FOMO, driving people to participate in activities or make purchases to avoid feeling left out.</w:t>
      </w:r>
    </w:p>
    <w:p w:rsidR="00000000" w:rsidDel="00000000" w:rsidP="00000000" w:rsidRDefault="00000000" w:rsidRPr="00000000" w14:paraId="0000001E">
      <w:pPr>
        <w:rPr/>
      </w:pPr>
      <w:r w:rsidDel="00000000" w:rsidR="00000000" w:rsidRPr="00000000">
        <w:rPr>
          <w:rtl w:val="0"/>
        </w:rPr>
        <w:t xml:space="preserve">   - Pressure to Conform: The fear of missing out creates pressure to conform to popular trends and behaviors, impacting individual decision-making and lifestyle choices.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Impact on Relationships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Formation and Maintenance of Relationships:</w:t>
      </w:r>
    </w:p>
    <w:p w:rsidR="00000000" w:rsidDel="00000000" w:rsidP="00000000" w:rsidRDefault="00000000" w:rsidRPr="00000000" w14:paraId="00000023">
      <w:pPr>
        <w:rPr/>
      </w:pPr>
      <w:r w:rsidDel="00000000" w:rsidR="00000000" w:rsidRPr="00000000">
        <w:rPr>
          <w:rtl w:val="0"/>
        </w:rPr>
        <w:t xml:space="preserve">   - Connecting Across Distances: Social media and the internet make it easier to maintain relationships across long distances, allowing for instant communication and connection.</w:t>
      </w:r>
    </w:p>
    <w:p w:rsidR="00000000" w:rsidDel="00000000" w:rsidP="00000000" w:rsidRDefault="00000000" w:rsidRPr="00000000" w14:paraId="00000024">
      <w:pPr>
        <w:rPr/>
      </w:pPr>
      <w:r w:rsidDel="00000000" w:rsidR="00000000" w:rsidRPr="00000000">
        <w:rPr>
          <w:rtl w:val="0"/>
        </w:rPr>
        <w:t xml:space="preserve">   - Finding Like-Minded Communities: Online platforms help individuals find and connect with like-minded people, forming communities based on shared interests and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Changing Dynamics of Interaction:</w:t>
      </w:r>
    </w:p>
    <w:p w:rsidR="00000000" w:rsidDel="00000000" w:rsidP="00000000" w:rsidRDefault="00000000" w:rsidRPr="00000000" w14:paraId="00000027">
      <w:pPr>
        <w:rPr/>
      </w:pPr>
      <w:r w:rsidDel="00000000" w:rsidR="00000000" w:rsidRPr="00000000">
        <w:rPr>
          <w:rtl w:val="0"/>
        </w:rPr>
        <w:t xml:space="preserve">   - Constant Connectivity: The ability to be constantly connected can both strengthen and strain relationships. While it allows for frequent communication, it can also create expectations for immediate responses and constant availability.</w:t>
      </w:r>
    </w:p>
    <w:p w:rsidR="00000000" w:rsidDel="00000000" w:rsidP="00000000" w:rsidRDefault="00000000" w:rsidRPr="00000000" w14:paraId="00000028">
      <w:pPr>
        <w:rPr/>
      </w:pPr>
      <w:r w:rsidDel="00000000" w:rsidR="00000000" w:rsidRPr="00000000">
        <w:rPr>
          <w:rtl w:val="0"/>
        </w:rPr>
        <w:t xml:space="preserve">   - Digital Intimacy: Relationships often begin and develop online, creating new forms of digital intimacy. This can include virtual dates, shared media consumption, and continuous messaging.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Behavioral Shifts in Relationships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Influence of Social Media on Romantic Relationships:</w:t>
      </w:r>
    </w:p>
    <w:p w:rsidR="00000000" w:rsidDel="00000000" w:rsidP="00000000" w:rsidRDefault="00000000" w:rsidRPr="00000000" w14:paraId="0000002D">
      <w:pPr>
        <w:rPr/>
      </w:pPr>
      <w:r w:rsidDel="00000000" w:rsidR="00000000" w:rsidRPr="00000000">
        <w:rPr>
          <w:rtl w:val="0"/>
        </w:rPr>
        <w:t xml:space="preserve">   - Public Displays of Affection: Social media encourages public displays of affection, with couples sharing their relationship milestones and everyday moments online.</w:t>
      </w:r>
    </w:p>
    <w:p w:rsidR="00000000" w:rsidDel="00000000" w:rsidP="00000000" w:rsidRDefault="00000000" w:rsidRPr="00000000" w14:paraId="0000002E">
      <w:pPr>
        <w:rPr/>
      </w:pPr>
      <w:r w:rsidDel="00000000" w:rsidR="00000000" w:rsidRPr="00000000">
        <w:rPr>
          <w:rtl w:val="0"/>
        </w:rPr>
        <w:t xml:space="preserve">   - Relationship Validation: Likes, comments, and shares can serve as forms of validation for relationships, impacting how couples perceive their bond.</w:t>
      </w:r>
    </w:p>
    <w:p w:rsidR="00000000" w:rsidDel="00000000" w:rsidP="00000000" w:rsidRDefault="00000000" w:rsidRPr="00000000" w14:paraId="0000002F">
      <w:pPr>
        <w:rPr/>
      </w:pPr>
      <w:r w:rsidDel="00000000" w:rsidR="00000000" w:rsidRPr="00000000">
        <w:rPr>
          <w:rtl w:val="0"/>
        </w:rPr>
        <w:t xml:space="preserve">   - Conflict and Jealousy: The visibility of interactions on social media can lead to conflicts and jealousy, as partners might misinterpret online behavior or feel insecure about public interactions.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Friendships and Social Connections:</w:t>
      </w:r>
    </w:p>
    <w:p w:rsidR="00000000" w:rsidDel="00000000" w:rsidP="00000000" w:rsidRDefault="00000000" w:rsidRPr="00000000" w14:paraId="00000032">
      <w:pPr>
        <w:rPr/>
      </w:pPr>
      <w:r w:rsidDel="00000000" w:rsidR="00000000" w:rsidRPr="00000000">
        <w:rPr>
          <w:rtl w:val="0"/>
        </w:rPr>
        <w:t xml:space="preserve">   - Staying in Touch: Social media makes it easier to stay in touch with friends and acquaintances, fostering a sense of connectedness.</w:t>
      </w:r>
    </w:p>
    <w:p w:rsidR="00000000" w:rsidDel="00000000" w:rsidP="00000000" w:rsidRDefault="00000000" w:rsidRPr="00000000" w14:paraId="00000033">
      <w:pPr>
        <w:rPr/>
      </w:pPr>
      <w:r w:rsidDel="00000000" w:rsidR="00000000" w:rsidRPr="00000000">
        <w:rPr>
          <w:rtl w:val="0"/>
        </w:rPr>
        <w:t xml:space="preserve">   - Superficial Connections: However, the abundance of connections can lead to more superficial relationships, where quantity outweighs quality.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Misinformation and Relationship Dynamics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The Spread of Misinformation:</w:t>
      </w:r>
    </w:p>
    <w:p w:rsidR="00000000" w:rsidDel="00000000" w:rsidP="00000000" w:rsidRDefault="00000000" w:rsidRPr="00000000" w14:paraId="00000038">
      <w:pPr>
        <w:rPr/>
      </w:pPr>
      <w:r w:rsidDel="00000000" w:rsidR="00000000" w:rsidRPr="00000000">
        <w:rPr>
          <w:rtl w:val="0"/>
        </w:rPr>
        <w:t xml:space="preserve">   - Echo Chambers: Social media algorithms often create echo chambers, where individuals are exposed primarily to information that aligns with their existing beliefs. This can reinforce biases and misinformation.</w:t>
      </w:r>
    </w:p>
    <w:p w:rsidR="00000000" w:rsidDel="00000000" w:rsidP="00000000" w:rsidRDefault="00000000" w:rsidRPr="00000000" w14:paraId="00000039">
      <w:pPr>
        <w:rPr/>
      </w:pPr>
      <w:r w:rsidDel="00000000" w:rsidR="00000000" w:rsidRPr="00000000">
        <w:rPr>
          <w:rtl w:val="0"/>
        </w:rPr>
        <w:t xml:space="preserve">   - Fake News: The rapid spread of misinformation and fake news can affect relationships, leading to disagreements and conflicts based on false or misleading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Critical Thinking and Media Literacy:</w:t>
      </w:r>
    </w:p>
    <w:p w:rsidR="00000000" w:rsidDel="00000000" w:rsidP="00000000" w:rsidRDefault="00000000" w:rsidRPr="00000000" w14:paraId="0000003C">
      <w:pPr>
        <w:rPr/>
      </w:pPr>
      <w:r w:rsidDel="00000000" w:rsidR="00000000" w:rsidRPr="00000000">
        <w:rPr>
          <w:rtl w:val="0"/>
        </w:rPr>
        <w:t xml:space="preserve">   - Educating Users: Encouraging critical thinking and media literacy is essential to navigate the digital landscape responsibly. Users must learn to evaluate the credibility of sources and the accuracy of information.</w:t>
      </w:r>
    </w:p>
    <w:p w:rsidR="00000000" w:rsidDel="00000000" w:rsidP="00000000" w:rsidRDefault="00000000" w:rsidRPr="00000000" w14:paraId="0000003D">
      <w:pPr>
        <w:rPr/>
      </w:pPr>
      <w:r w:rsidDel="00000000" w:rsidR="00000000" w:rsidRPr="00000000">
        <w:rPr>
          <w:rtl w:val="0"/>
        </w:rPr>
        <w:t xml:space="preserve">   - Healthy Skepticism: Developing a healthy skepticism towards sensationalist content and unverified information can help mitigate the impact of misinformation on relationships.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Balancing Digital and Real-Life Interactions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Setting Boundaries:</w:t>
      </w:r>
    </w:p>
    <w:p w:rsidR="00000000" w:rsidDel="00000000" w:rsidP="00000000" w:rsidRDefault="00000000" w:rsidRPr="00000000" w14:paraId="00000042">
      <w:pPr>
        <w:rPr/>
      </w:pPr>
      <w:r w:rsidDel="00000000" w:rsidR="00000000" w:rsidRPr="00000000">
        <w:rPr>
          <w:rtl w:val="0"/>
        </w:rPr>
        <w:t xml:space="preserve">   - Digital Detox: Taking regular breaks from social media can help individuals reconnect with their offline lives and relationships.</w:t>
      </w:r>
    </w:p>
    <w:p w:rsidR="00000000" w:rsidDel="00000000" w:rsidP="00000000" w:rsidRDefault="00000000" w:rsidRPr="00000000" w14:paraId="00000043">
      <w:pPr>
        <w:rPr/>
      </w:pPr>
      <w:r w:rsidDel="00000000" w:rsidR="00000000" w:rsidRPr="00000000">
        <w:rPr>
          <w:rtl w:val="0"/>
        </w:rPr>
        <w:t xml:space="preserve">   - Designated Tech-Free Times: Establishing tech-free times, such as during meals or before bedtime, can enhance real-life interactions and strengthen personal connections.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Prioritizing Quality Over Quantity:</w:t>
      </w:r>
    </w:p>
    <w:p w:rsidR="00000000" w:rsidDel="00000000" w:rsidP="00000000" w:rsidRDefault="00000000" w:rsidRPr="00000000" w14:paraId="00000046">
      <w:pPr>
        <w:rPr/>
      </w:pPr>
      <w:r w:rsidDel="00000000" w:rsidR="00000000" w:rsidRPr="00000000">
        <w:rPr>
          <w:rtl w:val="0"/>
        </w:rPr>
        <w:t xml:space="preserve">   - Deepening Connections: Focus on deepening a few meaningful relationships rather than maintaining numerous superficial connections.</w:t>
      </w:r>
    </w:p>
    <w:p w:rsidR="00000000" w:rsidDel="00000000" w:rsidP="00000000" w:rsidRDefault="00000000" w:rsidRPr="00000000" w14:paraId="00000047">
      <w:pPr>
        <w:rPr/>
      </w:pPr>
      <w:r w:rsidDel="00000000" w:rsidR="00000000" w:rsidRPr="00000000">
        <w:rPr>
          <w:rtl w:val="0"/>
        </w:rPr>
        <w:t xml:space="preserve">   - Face-to-Face Interaction: Prioritize face-to-face interactions to build stronger, more authentic relationships.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Conclusion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Social media and the internet have revolutionized the way we interact and form relationships, providing equal access to platforms and giving everyone a voice. While these digital tools offer numerous benefits, they also come with challenges, including the pressure to conform, the influence of social proof, and the spread of misinformation. By developing critical thinking skills, setting boundaries, and prioritizing meaningful connections, individuals can navigate the digital landscape responsibly and maintain healthy, fulfilling relationships.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