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 Chapter: Embracing Rejection and Failure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Understanding the Role of Rejection and Failure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Rejection and failure are unavoidable aspects of life. Everyone, at some point, will face them. Whether it’s a job application, a personal relationship, or a business venture, rejection and failure are inevitable. Yet, they are not the end of the road; rather, they are crucial steps on the path to success.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Failure as a Stepping Stone to Success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achieve success, one must be willing to embrace failure. Failure is not a reflection of your worth or abilities; it’s merely an event—a temporary setback that provides valuable lessons. The only true failure is giving up. As long as you keep trying, you are not a failure. Instead, you are a resilient individual navigating the challenging journey toward your goals.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Key Points:</w:t>
      </w:r>
    </w:p>
    <w:p w:rsidR="00000000" w:rsidDel="00000000" w:rsidP="00000000" w:rsidRDefault="00000000" w:rsidRPr="00000000" w14:paraId="0000000C">
      <w:pPr>
        <w:rPr/>
      </w:pPr>
      <w:r w:rsidDel="00000000" w:rsidR="00000000" w:rsidRPr="00000000">
        <w:rPr>
          <w:rtl w:val="0"/>
        </w:rPr>
        <w:t xml:space="preserve">- Failure is an event, not a person: Understand that failure doesn’t define you. It’s an experience that contributes to your growth.</w:t>
      </w:r>
    </w:p>
    <w:p w:rsidR="00000000" w:rsidDel="00000000" w:rsidP="00000000" w:rsidRDefault="00000000" w:rsidRPr="00000000" w14:paraId="0000000D">
      <w:pPr>
        <w:rPr/>
      </w:pPr>
      <w:r w:rsidDel="00000000" w:rsidR="00000000" w:rsidRPr="00000000">
        <w:rPr>
          <w:rtl w:val="0"/>
        </w:rPr>
        <w:t xml:space="preserve">- Learning from failure: Each failure teaches you something new, offering insights and lessons that pave the way for future success.</w:t>
      </w:r>
    </w:p>
    <w:p w:rsidR="00000000" w:rsidDel="00000000" w:rsidP="00000000" w:rsidRDefault="00000000" w:rsidRPr="00000000" w14:paraId="0000000E">
      <w:pPr>
        <w:rPr/>
      </w:pPr>
      <w:r w:rsidDel="00000000" w:rsidR="00000000" w:rsidRPr="00000000">
        <w:rPr>
          <w:rtl w:val="0"/>
        </w:rPr>
        <w:t xml:space="preserve">- Perseverance: Success often requires enduring multiple failures. Persistence and determination are essential to overcoming setbacks.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The Nature of Rejection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Rejection is a part of life, often due to factors beyond your control. It’s crucial to understand that rejection typically stems from timing or the other person’s lack of information or readiness, not from your inadequacy.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Key Points:</w:t>
      </w:r>
    </w:p>
    <w:p w:rsidR="00000000" w:rsidDel="00000000" w:rsidP="00000000" w:rsidRDefault="00000000" w:rsidRPr="00000000" w14:paraId="00000015">
      <w:pPr>
        <w:rPr/>
      </w:pPr>
      <w:r w:rsidDel="00000000" w:rsidR="00000000" w:rsidRPr="00000000">
        <w:rPr>
          <w:rtl w:val="0"/>
        </w:rPr>
        <w:t xml:space="preserve">- Rejection is about timing: Often, rejection occurs because the timing isn’t right or the other party isn’t prepared to accept what you offer.</w:t>
      </w:r>
    </w:p>
    <w:p w:rsidR="00000000" w:rsidDel="00000000" w:rsidP="00000000" w:rsidRDefault="00000000" w:rsidRPr="00000000" w14:paraId="00000016">
      <w:pPr>
        <w:rPr/>
      </w:pPr>
      <w:r w:rsidDel="00000000" w:rsidR="00000000" w:rsidRPr="00000000">
        <w:rPr>
          <w:rtl w:val="0"/>
        </w:rPr>
        <w:t xml:space="preserve">- Not personal: Rejection usually reflects the other person’s circumstances or needs, not your value or abilities.</w:t>
      </w:r>
    </w:p>
    <w:p w:rsidR="00000000" w:rsidDel="00000000" w:rsidP="00000000" w:rsidRDefault="00000000" w:rsidRPr="00000000" w14:paraId="00000017">
      <w:pPr>
        <w:rPr/>
      </w:pPr>
      <w:r w:rsidDel="00000000" w:rsidR="00000000" w:rsidRPr="00000000">
        <w:rPr>
          <w:rtl w:val="0"/>
        </w:rPr>
        <w:t xml:space="preserve">- Multiple attempts: To achieve a “yes,” you may need to go through numerous “nos.” Each rejection brings you closer to the right opportunity.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Rewiring Your Brain: Rejection and Failure as No Big Deal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Changing your perception of rejection and failure is essential for resilience. Here’s how to reframe your mindset: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Normalize Rejection and Failure:</w:t>
      </w:r>
    </w:p>
    <w:p w:rsidR="00000000" w:rsidDel="00000000" w:rsidP="00000000" w:rsidRDefault="00000000" w:rsidRPr="00000000" w14:paraId="0000001E">
      <w:pPr>
        <w:rPr/>
      </w:pPr>
      <w:r w:rsidDel="00000000" w:rsidR="00000000" w:rsidRPr="00000000">
        <w:rPr>
          <w:rtl w:val="0"/>
        </w:rPr>
        <w:t xml:space="preserve">   - Accept that these experiences are part of the process. Everyone faces rejection and failure, and they are not unique to you.</w:t>
      </w:r>
    </w:p>
    <w:p w:rsidR="00000000" w:rsidDel="00000000" w:rsidP="00000000" w:rsidRDefault="00000000" w:rsidRPr="00000000" w14:paraId="0000001F">
      <w:pPr>
        <w:rPr/>
      </w:pPr>
      <w:r w:rsidDel="00000000" w:rsidR="00000000" w:rsidRPr="00000000">
        <w:rPr>
          <w:rtl w:val="0"/>
        </w:rPr>
        <w:t xml:space="preserve">   - Understand that successful individuals have faced and overcome numerous setbacks.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Develop a Growth Mindset:</w:t>
      </w:r>
    </w:p>
    <w:p w:rsidR="00000000" w:rsidDel="00000000" w:rsidP="00000000" w:rsidRDefault="00000000" w:rsidRPr="00000000" w14:paraId="00000022">
      <w:pPr>
        <w:rPr/>
      </w:pPr>
      <w:r w:rsidDel="00000000" w:rsidR="00000000" w:rsidRPr="00000000">
        <w:rPr>
          <w:rtl w:val="0"/>
        </w:rPr>
        <w:t xml:space="preserve">   - View challenges as opportunities to grow and learn.</w:t>
      </w:r>
    </w:p>
    <w:p w:rsidR="00000000" w:rsidDel="00000000" w:rsidP="00000000" w:rsidRDefault="00000000" w:rsidRPr="00000000" w14:paraId="00000023">
      <w:pPr>
        <w:rPr/>
      </w:pPr>
      <w:r w:rsidDel="00000000" w:rsidR="00000000" w:rsidRPr="00000000">
        <w:rPr>
          <w:rtl w:val="0"/>
        </w:rPr>
        <w:t xml:space="preserve">   - Embrace the process of improvement, knowing that each attempt makes you better and stronger.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 Desensitize Yourself:</w:t>
      </w:r>
    </w:p>
    <w:p w:rsidR="00000000" w:rsidDel="00000000" w:rsidP="00000000" w:rsidRDefault="00000000" w:rsidRPr="00000000" w14:paraId="00000026">
      <w:pPr>
        <w:rPr/>
      </w:pPr>
      <w:r w:rsidDel="00000000" w:rsidR="00000000" w:rsidRPr="00000000">
        <w:rPr>
          <w:rtl w:val="0"/>
        </w:rPr>
        <w:t xml:space="preserve">   - Expose yourself to situations where rejection or failure is possible. The more you experience these events, the less intimidating they become.</w:t>
      </w:r>
    </w:p>
    <w:p w:rsidR="00000000" w:rsidDel="00000000" w:rsidP="00000000" w:rsidRDefault="00000000" w:rsidRPr="00000000" w14:paraId="00000027">
      <w:pPr>
        <w:rPr/>
      </w:pPr>
      <w:r w:rsidDel="00000000" w:rsidR="00000000" w:rsidRPr="00000000">
        <w:rPr>
          <w:rtl w:val="0"/>
        </w:rPr>
        <w:t xml:space="preserve">   - Practice facing rejection by setting small goals that may result in a “no,” such as asking for a discount or pitching an idea.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4. Celebrate Effort, Not Just Success:</w:t>
      </w:r>
    </w:p>
    <w:p w:rsidR="00000000" w:rsidDel="00000000" w:rsidP="00000000" w:rsidRDefault="00000000" w:rsidRPr="00000000" w14:paraId="0000002A">
      <w:pPr>
        <w:rPr/>
      </w:pPr>
      <w:r w:rsidDel="00000000" w:rsidR="00000000" w:rsidRPr="00000000">
        <w:rPr>
          <w:rtl w:val="0"/>
        </w:rPr>
        <w:t xml:space="preserve">   - Reward yourself for trying, regardless of the outcome. Celebrate the courage it took to take a risk.</w:t>
      </w:r>
    </w:p>
    <w:p w:rsidR="00000000" w:rsidDel="00000000" w:rsidP="00000000" w:rsidRDefault="00000000" w:rsidRPr="00000000" w14:paraId="0000002B">
      <w:pPr>
        <w:rPr/>
      </w:pPr>
      <w:r w:rsidDel="00000000" w:rsidR="00000000" w:rsidRPr="00000000">
        <w:rPr>
          <w:rtl w:val="0"/>
        </w:rPr>
        <w:t xml:space="preserve">   - Recognize the progress made in each attempt, even if it didn’t lead to immediate success.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5. Focus on the Bigger Picture:</w:t>
      </w:r>
    </w:p>
    <w:p w:rsidR="00000000" w:rsidDel="00000000" w:rsidP="00000000" w:rsidRDefault="00000000" w:rsidRPr="00000000" w14:paraId="0000002E">
      <w:pPr>
        <w:rPr/>
      </w:pPr>
      <w:r w:rsidDel="00000000" w:rsidR="00000000" w:rsidRPr="00000000">
        <w:rPr>
          <w:rtl w:val="0"/>
        </w:rPr>
        <w:t xml:space="preserve">   - Keep your long-term goals in mind. Understand that each rejection or failure is a step towards achieving those goals.</w:t>
      </w:r>
    </w:p>
    <w:p w:rsidR="00000000" w:rsidDel="00000000" w:rsidP="00000000" w:rsidRDefault="00000000" w:rsidRPr="00000000" w14:paraId="0000002F">
      <w:pPr>
        <w:rPr/>
      </w:pPr>
      <w:r w:rsidDel="00000000" w:rsidR="00000000" w:rsidRPr="00000000">
        <w:rPr>
          <w:rtl w:val="0"/>
        </w:rPr>
        <w:t xml:space="preserve">   - Maintain perspective and remember that short-term setbacks are part of a larger journey.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Practical Strategies to Turn “No” into “Yes”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 Seek Feedback:</w:t>
      </w:r>
    </w:p>
    <w:p w:rsidR="00000000" w:rsidDel="00000000" w:rsidP="00000000" w:rsidRDefault="00000000" w:rsidRPr="00000000" w14:paraId="00000034">
      <w:pPr>
        <w:rPr/>
      </w:pPr>
      <w:r w:rsidDel="00000000" w:rsidR="00000000" w:rsidRPr="00000000">
        <w:rPr>
          <w:rtl w:val="0"/>
        </w:rPr>
        <w:t xml:space="preserve">   - When faced with rejection, ask for constructive feedback. Use this information to improve and refine your approach.</w:t>
      </w:r>
    </w:p>
    <w:p w:rsidR="00000000" w:rsidDel="00000000" w:rsidP="00000000" w:rsidRDefault="00000000" w:rsidRPr="00000000" w14:paraId="00000035">
      <w:pPr>
        <w:rPr/>
      </w:pPr>
      <w:r w:rsidDel="00000000" w:rsidR="00000000" w:rsidRPr="00000000">
        <w:rPr>
          <w:rtl w:val="0"/>
        </w:rPr>
        <w:t xml:space="preserve">   - Understand what went wrong and how you can address it in future attempts.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2. Adapt and Pivot:</w:t>
      </w:r>
    </w:p>
    <w:p w:rsidR="00000000" w:rsidDel="00000000" w:rsidP="00000000" w:rsidRDefault="00000000" w:rsidRPr="00000000" w14:paraId="00000038">
      <w:pPr>
        <w:rPr/>
      </w:pPr>
      <w:r w:rsidDel="00000000" w:rsidR="00000000" w:rsidRPr="00000000">
        <w:rPr>
          <w:rtl w:val="0"/>
        </w:rPr>
        <w:t xml:space="preserve">   - Be flexible and willing to change your strategy based on the feedback received.</w:t>
      </w:r>
    </w:p>
    <w:p w:rsidR="00000000" w:rsidDel="00000000" w:rsidP="00000000" w:rsidRDefault="00000000" w:rsidRPr="00000000" w14:paraId="00000039">
      <w:pPr>
        <w:rPr/>
      </w:pPr>
      <w:r w:rsidDel="00000000" w:rsidR="00000000" w:rsidRPr="00000000">
        <w:rPr>
          <w:rtl w:val="0"/>
        </w:rPr>
        <w:t xml:space="preserve">   - Experiment with different approaches until you find what works best.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3. Build Resilience:</w:t>
      </w:r>
    </w:p>
    <w:p w:rsidR="00000000" w:rsidDel="00000000" w:rsidP="00000000" w:rsidRDefault="00000000" w:rsidRPr="00000000" w14:paraId="0000003C">
      <w:pPr>
        <w:rPr/>
      </w:pPr>
      <w:r w:rsidDel="00000000" w:rsidR="00000000" w:rsidRPr="00000000">
        <w:rPr>
          <w:rtl w:val="0"/>
        </w:rPr>
        <w:t xml:space="preserve">   - Develop coping mechanisms to deal with rejection and failure, such as mindfulness practices, physical exercise, or talking to a supportive friend.</w:t>
      </w:r>
    </w:p>
    <w:p w:rsidR="00000000" w:rsidDel="00000000" w:rsidP="00000000" w:rsidRDefault="00000000" w:rsidRPr="00000000" w14:paraId="0000003D">
      <w:pPr>
        <w:rPr/>
      </w:pPr>
      <w:r w:rsidDel="00000000" w:rsidR="00000000" w:rsidRPr="00000000">
        <w:rPr>
          <w:rtl w:val="0"/>
        </w:rPr>
        <w:t xml:space="preserve">   - Strengthen your emotional resilience by regularly reflecting on your experiences and learning from them.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4. Network and Build Relationships:</w:t>
      </w:r>
    </w:p>
    <w:p w:rsidR="00000000" w:rsidDel="00000000" w:rsidP="00000000" w:rsidRDefault="00000000" w:rsidRPr="00000000" w14:paraId="00000040">
      <w:pPr>
        <w:rPr/>
      </w:pPr>
      <w:r w:rsidDel="00000000" w:rsidR="00000000" w:rsidRPr="00000000">
        <w:rPr>
          <w:rtl w:val="0"/>
        </w:rPr>
        <w:t xml:space="preserve">   - Cultivate a strong network of supportive individuals who can provide guidance, encouragement, and new opportunities.</w:t>
      </w:r>
    </w:p>
    <w:p w:rsidR="00000000" w:rsidDel="00000000" w:rsidP="00000000" w:rsidRDefault="00000000" w:rsidRPr="00000000" w14:paraId="00000041">
      <w:pPr>
        <w:rPr/>
      </w:pPr>
      <w:r w:rsidDel="00000000" w:rsidR="00000000" w:rsidRPr="00000000">
        <w:rPr>
          <w:rtl w:val="0"/>
        </w:rPr>
        <w:t xml:space="preserve">   - Build relationships with people who have faced similar challenges and can offer valuable insights.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5. Stay Positive:</w:t>
      </w:r>
    </w:p>
    <w:p w:rsidR="00000000" w:rsidDel="00000000" w:rsidP="00000000" w:rsidRDefault="00000000" w:rsidRPr="00000000" w14:paraId="00000044">
      <w:pPr>
        <w:rPr/>
      </w:pPr>
      <w:r w:rsidDel="00000000" w:rsidR="00000000" w:rsidRPr="00000000">
        <w:rPr>
          <w:rtl w:val="0"/>
        </w:rPr>
        <w:t xml:space="preserve">   - Maintain a positive attitude and focus on your progress rather than setbacks.</w:t>
      </w:r>
    </w:p>
    <w:p w:rsidR="00000000" w:rsidDel="00000000" w:rsidP="00000000" w:rsidRDefault="00000000" w:rsidRPr="00000000" w14:paraId="00000045">
      <w:pPr>
        <w:rPr/>
      </w:pPr>
      <w:r w:rsidDel="00000000" w:rsidR="00000000" w:rsidRPr="00000000">
        <w:rPr>
          <w:rtl w:val="0"/>
        </w:rPr>
        <w:t xml:space="preserve">   - Use affirmations and positive self-talk to reinforce your belief in your abilities.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Conclusion: The Journey to Yes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Understanding that rejection and failure are natural parts of the journey to success is crucial. By reframing these experiences as opportunities for growth, learning, and improvement, you can build resilience and determination. Remember, each “no” brings you closer to a “yes.” Embrace the process, stay persistent, and keep moving forward. The strength and skills you develop along the way will ultimately lead you to success.</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before="480" w:lineRule="auto"/>
      <w:ind w:left="0" w:firstLine="0"/>
    </w:pPr>
    <w:rPr>
      <w:rFonts w:ascii="Cambria" w:cs="Cambria" w:eastAsia="Cambria" w:hAnsi="Cambria"/>
      <w:b w:val="1"/>
      <w:color w:val="17365d"/>
      <w:sz w:val="48"/>
      <w:szCs w:val="48"/>
    </w:rPr>
  </w:style>
  <w:style w:type="paragraph" w:styleId="Heading2">
    <w:name w:val="heading 2"/>
    <w:basedOn w:val="Normal"/>
    <w:next w:val="Normal"/>
    <w:pPr>
      <w:keepNext w:val="1"/>
      <w:keepLines w:val="1"/>
      <w:pageBreakBefore w:val="0"/>
      <w:spacing w:before="200" w:lineRule="auto"/>
      <w:ind w:left="0" w:firstLine="0"/>
    </w:pPr>
    <w:rPr>
      <w:rFonts w:ascii="Cambria" w:cs="Cambria" w:eastAsia="Cambria" w:hAnsi="Cambria"/>
      <w:b w:val="1"/>
      <w:color w:val="4f81bd"/>
      <w:sz w:val="36"/>
      <w:szCs w:val="36"/>
    </w:rPr>
  </w:style>
  <w:style w:type="paragraph" w:styleId="Heading3">
    <w:name w:val="heading 3"/>
    <w:basedOn w:val="Normal"/>
    <w:next w:val="Normal"/>
    <w:pPr>
      <w:keepNext w:val="1"/>
      <w:keepLines w:val="1"/>
      <w:pageBreakBefore w:val="0"/>
      <w:spacing w:before="200" w:lineRule="auto"/>
      <w:ind w:left="0" w:firstLine="0"/>
    </w:pPr>
    <w:rPr>
      <w:rFonts w:ascii="Cambria" w:cs="Cambria" w:eastAsia="Cambria" w:hAnsi="Cambria"/>
      <w:b w:val="1"/>
      <w:color w:val="660000"/>
      <w:sz w:val="28"/>
      <w:szCs w:val="28"/>
    </w:rPr>
  </w:style>
  <w:style w:type="paragraph" w:styleId="Heading4">
    <w:name w:val="heading 4"/>
    <w:basedOn w:val="Normal"/>
    <w:next w:val="Normal"/>
    <w:pPr>
      <w:keepNext w:val="1"/>
      <w:keepLines w:val="1"/>
      <w:pageBreakBefore w:val="0"/>
      <w:spacing w:before="200" w:lineRule="auto"/>
      <w:ind w:left="0" w:firstLine="0"/>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ind w:left="0" w:firstLine="0"/>
    </w:pPr>
    <w:rPr>
      <w:b w:val="1"/>
    </w:rPr>
  </w:style>
  <w:style w:type="paragraph" w:styleId="Heading6">
    <w:name w:val="heading 6"/>
    <w:basedOn w:val="Normal"/>
    <w:next w:val="Normal"/>
    <w:pPr>
      <w:keepNext w:val="1"/>
      <w:keepLines w:val="1"/>
      <w:pageBreakBefore w:val="0"/>
      <w:spacing w:after="40" w:before="200" w:lineRule="auto"/>
    </w:pPr>
    <w:rPr>
      <w:b w:val="1"/>
      <w:color w:val="1155cc"/>
    </w:rPr>
  </w:style>
  <w:style w:type="paragraph" w:styleId="Title">
    <w:name w:val="Title"/>
    <w:basedOn w:val="Normal"/>
    <w:next w:val="Normal"/>
    <w:pPr>
      <w:pageBreakBefore w:val="0"/>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pageBreakBefore w:val="0"/>
      <w:ind w:left="0" w:firstLine="0"/>
    </w:pPr>
    <w:rPr>
      <w:rFonts w:ascii="Cambria" w:cs="Cambria" w:eastAsia="Cambria" w:hAnsi="Cambria"/>
      <w:b w:val="1"/>
      <w:i w:val="1"/>
      <w:color w:val="1155cc"/>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