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6" w:lineRule="auto"/>
        <w:ind w:firstLine="480" w:firstLineChars="200"/>
        <w:jc w:val="both"/>
        <w:rPr>
          <w:rFonts w:hint="eastAsia" w:ascii="仿宋" w:hAnsi="仿宋" w:eastAsia="仿宋"/>
          <w:bCs/>
          <w:lang w:eastAsia="zh-CN"/>
        </w:rPr>
      </w:pPr>
    </w:p>
    <w:p>
      <w:pPr>
        <w:pStyle w:val="17"/>
        <w:spacing w:before="0" w:beforeLines="0" w:after="0" w:afterLines="0"/>
        <w:rPr>
          <w:rFonts w:ascii="仿宋" w:hAnsi="仿宋" w:eastAsia="仿宋"/>
          <w:sz w:val="44"/>
          <w:szCs w:val="44"/>
        </w:rPr>
      </w:pPr>
    </w:p>
    <w:p>
      <w:pPr>
        <w:pStyle w:val="17"/>
        <w:spacing w:before="0" w:beforeLines="0" w:after="0" w:afterLines="0"/>
        <w:rPr>
          <w:rFonts w:ascii="仿宋" w:hAnsi="仿宋" w:eastAsia="仿宋"/>
          <w:sz w:val="44"/>
          <w:szCs w:val="44"/>
        </w:rPr>
      </w:pPr>
    </w:p>
    <w:p>
      <w:pPr>
        <w:pStyle w:val="17"/>
        <w:spacing w:before="0" w:beforeLines="0" w:after="0" w:afterLines="0"/>
        <w:rPr>
          <w:rFonts w:ascii="仿宋" w:hAnsi="仿宋" w:eastAsia="仿宋"/>
          <w:b w:val="0"/>
          <w:sz w:val="44"/>
          <w:szCs w:val="44"/>
        </w:rPr>
      </w:pPr>
      <w:r>
        <w:rPr>
          <w:rFonts w:hint="eastAsia" w:ascii="仿宋" w:hAnsi="仿宋" w:eastAsia="仿宋"/>
          <w:sz w:val="44"/>
          <w:szCs w:val="44"/>
          <w:lang w:eastAsia="zh-CN"/>
        </w:rPr>
        <w:t>模式识别与机器学习</w:t>
      </w:r>
      <w:r>
        <w:rPr>
          <w:rFonts w:hint="eastAsia" w:ascii="仿宋" w:hAnsi="仿宋" w:eastAsia="仿宋"/>
          <w:sz w:val="44"/>
          <w:szCs w:val="44"/>
        </w:rPr>
        <w:t>课程设计报告</w:t>
      </w:r>
    </w:p>
    <w:p>
      <w:pPr>
        <w:pStyle w:val="20"/>
        <w:numPr>
          <w:ilvl w:val="0"/>
          <w:numId w:val="0"/>
        </w:numPr>
        <w:spacing w:before="120" w:beforeLines="0" w:after="120" w:afterLines="0"/>
        <w:ind w:right="432"/>
        <w:rPr>
          <w:rFonts w:ascii="仿宋" w:hAnsi="仿宋" w:eastAsia="仿宋"/>
          <w:sz w:val="28"/>
        </w:rPr>
      </w:pPr>
      <w:r>
        <w:rPr>
          <w:rFonts w:hint="eastAsia" w:ascii="仿宋" w:hAnsi="仿宋" w:eastAsia="仿宋"/>
          <w:sz w:val="28"/>
        </w:rPr>
        <w:t xml:space="preserve">                         </w:t>
      </w: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rPr>
          <w:rFonts w:hint="eastAsia" w:ascii="仿宋" w:hAnsi="仿宋" w:eastAsia="仿宋"/>
          <w:lang w:eastAsia="zh-CN"/>
        </w:rPr>
      </w:pPr>
    </w:p>
    <w:p>
      <w:pPr>
        <w:pStyle w:val="18"/>
        <w:spacing w:before="120" w:beforeLines="0" w:after="120" w:afterLines="0"/>
        <w:ind w:left="420" w:firstLine="1680" w:firstLineChars="600"/>
        <w:jc w:val="both"/>
        <w:rPr>
          <w:rFonts w:hint="default" w:ascii="仿宋" w:hAnsi="仿宋" w:eastAsia="仿宋"/>
          <w:lang w:val="en-US" w:eastAsia="zh-CN"/>
        </w:rPr>
      </w:pPr>
      <w:r>
        <w:rPr>
          <w:rFonts w:hint="eastAsia" w:ascii="仿宋" w:hAnsi="仿宋" w:eastAsia="仿宋"/>
        </w:rPr>
        <w:t>学号：</w:t>
      </w:r>
      <w:r>
        <w:rPr>
          <w:rFonts w:hint="eastAsia" w:ascii="仿宋" w:hAnsi="仿宋" w:eastAsia="仿宋"/>
          <w:u w:val="single"/>
          <w:lang w:val="en-US" w:eastAsia="zh-CN"/>
        </w:rPr>
        <w:t xml:space="preserve">    </w:t>
      </w:r>
    </w:p>
    <w:p>
      <w:pPr>
        <w:pStyle w:val="18"/>
        <w:spacing w:before="120" w:beforeLines="0" w:after="120" w:afterLines="0"/>
        <w:ind w:left="420" w:firstLine="1680" w:firstLineChars="600"/>
        <w:jc w:val="both"/>
        <w:rPr>
          <w:rFonts w:ascii="仿宋" w:hAnsi="仿宋" w:eastAsia="仿宋"/>
        </w:rPr>
      </w:pPr>
      <w:r>
        <w:rPr>
          <w:rFonts w:hint="eastAsia" w:ascii="仿宋" w:hAnsi="仿宋" w:eastAsia="仿宋"/>
        </w:rPr>
        <w:t>姓名</w:t>
      </w:r>
      <w:r>
        <w:rPr>
          <w:rFonts w:hint="eastAsia" w:ascii="仿宋" w:hAnsi="仿宋" w:eastAsia="仿宋"/>
          <w:lang w:eastAsia="zh-CN"/>
        </w:rPr>
        <w:t>：</w:t>
      </w:r>
      <w:r>
        <w:rPr>
          <w:rFonts w:hint="eastAsia" w:ascii="仿宋" w:hAnsi="仿宋" w:eastAsia="仿宋"/>
          <w:u w:val="single"/>
          <w:lang w:val="en-US" w:eastAsia="zh-CN"/>
        </w:rPr>
        <w:t xml:space="preserve">   </w:t>
      </w:r>
      <w:r>
        <w:rPr>
          <w:rFonts w:hint="eastAsia" w:ascii="仿宋" w:hAnsi="仿宋" w:eastAsia="仿宋"/>
        </w:rPr>
        <w:t xml:space="preserve"> </w:t>
      </w:r>
    </w:p>
    <w:p>
      <w:pPr>
        <w:pStyle w:val="18"/>
        <w:spacing w:before="120" w:beforeLines="0" w:after="120" w:afterLines="0"/>
        <w:ind w:left="420" w:firstLine="1680" w:firstLineChars="600"/>
        <w:jc w:val="both"/>
        <w:rPr>
          <w:rFonts w:ascii="仿宋" w:hAnsi="仿宋" w:eastAsia="仿宋"/>
        </w:rPr>
      </w:pPr>
      <w:r>
        <w:rPr>
          <w:rFonts w:hint="eastAsia" w:ascii="仿宋" w:hAnsi="仿宋" w:eastAsia="仿宋"/>
        </w:rPr>
        <w:t>班级：</w:t>
      </w:r>
      <w:r>
        <w:rPr>
          <w:rFonts w:hint="eastAsia" w:ascii="仿宋" w:hAnsi="仿宋" w:eastAsia="仿宋"/>
          <w:u w:val="single"/>
        </w:rPr>
        <w:t xml:space="preserve"> </w:t>
      </w:r>
    </w:p>
    <w:p>
      <w:pPr>
        <w:pStyle w:val="19"/>
        <w:rPr>
          <w:rFonts w:hint="eastAsia"/>
        </w:rPr>
      </w:pPr>
    </w:p>
    <w:p>
      <w:pPr>
        <w:rPr>
          <w:rFonts w:ascii="仿宋" w:hAnsi="仿宋" w:eastAsia="仿宋"/>
          <w:lang w:eastAsia="zh-CN"/>
        </w:rPr>
      </w:pPr>
    </w:p>
    <w:p>
      <w:pPr>
        <w:rPr>
          <w:rFonts w:ascii="仿宋" w:hAnsi="仿宋" w:eastAsia="仿宋"/>
          <w:lang w:eastAsia="zh-CN"/>
        </w:rPr>
      </w:pPr>
    </w:p>
    <w:p>
      <w:pPr>
        <w:rPr>
          <w:rFonts w:ascii="仿宋" w:hAnsi="仿宋" w:eastAsia="仿宋"/>
          <w:lang w:eastAsia="zh-CN"/>
        </w:rPr>
      </w:pPr>
    </w:p>
    <w:p>
      <w:pPr>
        <w:pStyle w:val="18"/>
        <w:spacing w:before="120" w:beforeLines="0" w:after="120" w:afterLines="0"/>
        <w:ind w:firstLine="420" w:firstLineChars="150"/>
        <w:jc w:val="both"/>
        <w:rPr>
          <w:rFonts w:ascii="仿宋" w:hAnsi="仿宋" w:eastAsia="仿宋"/>
        </w:rPr>
      </w:pPr>
    </w:p>
    <w:p>
      <w:pPr>
        <w:pStyle w:val="18"/>
        <w:spacing w:before="120" w:beforeLines="0" w:after="120" w:afterLines="0"/>
        <w:ind w:firstLine="420" w:firstLineChars="150"/>
        <w:rPr>
          <w:rFonts w:ascii="仿宋" w:hAnsi="仿宋" w:eastAsia="仿宋"/>
          <w:szCs w:val="28"/>
        </w:rPr>
      </w:pPr>
      <w:r>
        <w:rPr>
          <w:rFonts w:hint="eastAsia" w:ascii="仿宋" w:hAnsi="仿宋" w:eastAsia="仿宋"/>
          <w:szCs w:val="28"/>
        </w:rPr>
        <w:t>20</w:t>
      </w:r>
      <w:r>
        <w:rPr>
          <w:rFonts w:ascii="仿宋" w:hAnsi="仿宋" w:eastAsia="仿宋"/>
          <w:szCs w:val="28"/>
        </w:rPr>
        <w:t>2</w:t>
      </w:r>
      <w:r>
        <w:rPr>
          <w:rFonts w:hint="eastAsia" w:ascii="仿宋" w:hAnsi="仿宋" w:eastAsia="仿宋"/>
          <w:szCs w:val="28"/>
          <w:lang w:eastAsia="zh-CN"/>
        </w:rPr>
        <w:t>2</w:t>
      </w:r>
      <w:r>
        <w:rPr>
          <w:rFonts w:hint="eastAsia" w:ascii="仿宋" w:hAnsi="仿宋" w:eastAsia="仿宋"/>
          <w:szCs w:val="28"/>
        </w:rPr>
        <w:t>年</w:t>
      </w:r>
      <w:r>
        <w:rPr>
          <w:rFonts w:ascii="仿宋" w:hAnsi="仿宋" w:eastAsia="仿宋"/>
          <w:szCs w:val="28"/>
        </w:rPr>
        <w:t>1</w:t>
      </w:r>
      <w:r>
        <w:rPr>
          <w:rFonts w:hint="eastAsia" w:ascii="仿宋" w:hAnsi="仿宋" w:eastAsia="仿宋"/>
          <w:szCs w:val="28"/>
          <w:lang w:eastAsia="zh-CN"/>
        </w:rPr>
        <w:t>2</w:t>
      </w:r>
      <w:r>
        <w:rPr>
          <w:rFonts w:hint="eastAsia" w:ascii="仿宋" w:hAnsi="仿宋" w:eastAsia="仿宋"/>
          <w:szCs w:val="28"/>
        </w:rPr>
        <w:t>月</w:t>
      </w:r>
    </w:p>
    <w:p>
      <w:pPr>
        <w:pStyle w:val="5"/>
        <w:spacing w:line="288" w:lineRule="auto"/>
        <w:rPr>
          <w:rFonts w:ascii="仿宋" w:hAnsi="仿宋" w:eastAsia="仿宋"/>
          <w:lang w:eastAsia="zh-CN"/>
        </w:rPr>
      </w:pPr>
      <w:r>
        <w:rPr>
          <w:rFonts w:ascii="仿宋" w:hAnsi="仿宋" w:eastAsia="仿宋"/>
          <w:lang w:eastAsia="zh-CN"/>
        </w:rPr>
        <w:br w:type="page"/>
      </w:r>
    </w:p>
    <w:p>
      <w:pPr>
        <w:pStyle w:val="17"/>
        <w:spacing w:before="0" w:beforeLines="0" w:after="0" w:afterLines="0"/>
        <w:jc w:val="center"/>
        <w:rPr>
          <w:rFonts w:hint="default" w:ascii="仿宋" w:hAnsi="仿宋" w:eastAsia="仿宋"/>
          <w:sz w:val="44"/>
          <w:szCs w:val="44"/>
          <w:lang w:val="en-US" w:eastAsia="zh-CN"/>
        </w:rPr>
      </w:pPr>
      <w:r>
        <w:rPr>
          <w:rFonts w:hint="eastAsia" w:ascii="宋体" w:hAnsi="宋体" w:eastAsia="宋体" w:cs="宋体"/>
          <w:i w:val="0"/>
          <w:iCs w:val="0"/>
          <w:color w:val="000000"/>
          <w:kern w:val="0"/>
          <w:sz w:val="44"/>
          <w:szCs w:val="44"/>
          <w:u w:val="none"/>
          <w:lang w:val="en-US" w:eastAsia="zh-CN" w:bidi="ar"/>
        </w:rPr>
        <w:t>关于手写数字识别的特征工程</w:t>
      </w:r>
    </w:p>
    <w:p>
      <w:pPr>
        <w:pStyle w:val="19"/>
        <w:spacing w:before="120" w:beforeLines="0" w:after="120" w:afterLines="0"/>
        <w:jc w:val="center"/>
        <w:rPr>
          <w:rFonts w:hint="eastAsia" w:eastAsia="宋体"/>
          <w:b/>
          <w:bCs/>
          <w:sz w:val="18"/>
          <w:szCs w:val="18"/>
          <w:lang w:val="en-US" w:eastAsia="zh-CN"/>
        </w:rPr>
      </w:pPr>
      <w:bookmarkStart w:id="10" w:name="_GoBack"/>
      <w:bookmarkEnd w:id="10"/>
      <w:r>
        <w:rPr>
          <w:rFonts w:hint="eastAsia"/>
          <w:b/>
          <w:bCs/>
          <w:sz w:val="18"/>
          <w:szCs w:val="18"/>
          <w:lang w:val="en-US" w:eastAsia="zh-CN"/>
        </w:rPr>
        <w:t>摘要</w:t>
      </w:r>
    </w:p>
    <w:p>
      <w:pPr>
        <w:keepNext w:val="0"/>
        <w:keepLines w:val="0"/>
        <w:pageBreakBefore w:val="0"/>
        <w:widowControl/>
        <w:kinsoku/>
        <w:wordWrap/>
        <w:overflowPunct/>
        <w:topLinePunct w:val="0"/>
        <w:autoSpaceDE/>
        <w:autoSpaceDN/>
        <w:bidi w:val="0"/>
        <w:adjustRightInd/>
        <w:snapToGrid/>
        <w:ind w:firstLine="360" w:firstLineChars="200"/>
        <w:textAlignment w:val="auto"/>
        <w:rPr>
          <w:rFonts w:hint="eastAsia" w:ascii="宋体" w:hAnsi="宋体" w:eastAsia="宋体" w:cs="宋体"/>
          <w:b w:val="0"/>
          <w:bCs/>
          <w:kern w:val="44"/>
          <w:sz w:val="18"/>
          <w:szCs w:val="18"/>
          <w:lang w:val="en-US" w:eastAsia="zh-CN" w:bidi="ar-SA"/>
        </w:rPr>
      </w:pPr>
      <w:r>
        <w:rPr>
          <w:rFonts w:hint="eastAsia" w:ascii="宋体" w:hAnsi="宋体" w:eastAsia="宋体" w:cs="宋体"/>
          <w:sz w:val="18"/>
          <w:szCs w:val="18"/>
        </w:rPr>
        <w:t>手写数字识这项技术是光学字符识别(Optical Character Recognition,简称OCR)的一个重要分支。手写数字识别的基本原理是将输入样本数字与对应的标准样本数字进行模式匹配，将具有最大类似度的样本数字作为识别结果。在整个识别过程中，关键的是对样本特征提取方法的选择和分类器的设计，快速而全面的特征提取方法和高效而准确的分类器设计，决定着识别系统的分类效果和性能优劣。数字识别有广阔的应用前景和实用价值，并且在文献检索、办公自动化、邮政自动分拣、银行票据自动识别 等领域也有重要应用，因此手写数字识别有着重大的现实意义。</w:t>
      </w:r>
    </w:p>
    <w:p>
      <w:pPr>
        <w:keepNext w:val="0"/>
        <w:keepLines w:val="0"/>
        <w:pageBreakBefore w:val="0"/>
        <w:widowControl/>
        <w:kinsoku/>
        <w:wordWrap/>
        <w:overflowPunct/>
        <w:topLinePunct w:val="0"/>
        <w:autoSpaceDE/>
        <w:autoSpaceDN/>
        <w:bidi w:val="0"/>
        <w:adjustRightInd/>
        <w:snapToGrid/>
        <w:ind w:firstLine="360" w:firstLineChars="200"/>
        <w:textAlignment w:val="auto"/>
        <w:rPr>
          <w:rFonts w:hint="eastAsia" w:ascii="宋体" w:hAnsi="宋体" w:eastAsia="宋体" w:cs="宋体"/>
          <w:b w:val="0"/>
          <w:bCs/>
          <w:kern w:val="44"/>
          <w:sz w:val="18"/>
          <w:szCs w:val="18"/>
          <w:lang w:val="en-US" w:eastAsia="zh-CN" w:bidi="ar-SA"/>
        </w:rPr>
      </w:pPr>
      <w:r>
        <w:rPr>
          <w:rFonts w:hint="eastAsia" w:ascii="宋体" w:hAnsi="宋体" w:eastAsia="宋体" w:cs="宋体"/>
          <w:color w:val="000000"/>
          <w:kern w:val="0"/>
          <w:sz w:val="18"/>
          <w:szCs w:val="18"/>
          <w:lang w:val="en-US" w:eastAsia="zh-CN" w:bidi="ar"/>
        </w:rPr>
        <w:t>关于手写数字识别的特征工程已经在很多行业领域发挥了极大的作用，也逐渐进入人们的生活。</w:t>
      </w:r>
      <w:r>
        <w:rPr>
          <w:rFonts w:hint="eastAsia" w:ascii="宋体" w:hAnsi="宋体" w:eastAsia="宋体" w:cs="宋体"/>
          <w:sz w:val="18"/>
          <w:szCs w:val="18"/>
          <w:lang w:val="en-US" w:eastAsia="zh-CN"/>
        </w:rPr>
        <w:t>对手写数字识别的特征进行降维，</w:t>
      </w:r>
      <w:r>
        <w:rPr>
          <w:rFonts w:hint="eastAsia" w:ascii="宋体" w:hAnsi="宋体" w:cs="宋体"/>
          <w:sz w:val="18"/>
          <w:szCs w:val="18"/>
          <w:lang w:val="en-US" w:eastAsia="zh-CN"/>
        </w:rPr>
        <w:t>首先</w:t>
      </w:r>
      <w:r>
        <w:rPr>
          <w:rFonts w:hint="eastAsia" w:ascii="宋体" w:hAnsi="宋体" w:eastAsia="宋体" w:cs="宋体"/>
          <w:sz w:val="18"/>
          <w:szCs w:val="18"/>
          <w:lang w:val="en-US" w:eastAsia="zh-CN"/>
        </w:rPr>
        <w:t>画出累计方差贡献率曲线，找出最佳降维后维度的范围，再画出降维后维度的学习曲线，继续缩小最佳维度的范围并细化学习曲线，找出降维后的最佳维度</w:t>
      </w:r>
      <w:r>
        <w:rPr>
          <w:rFonts w:hint="eastAsia" w:ascii="宋体" w:hAnsi="宋体" w:cs="宋体"/>
          <w:sz w:val="18"/>
          <w:szCs w:val="18"/>
          <w:lang w:val="en-US" w:eastAsia="zh-CN"/>
        </w:rPr>
        <w:t>：16维特征。为</w:t>
      </w:r>
      <w:r>
        <w:rPr>
          <w:rFonts w:hint="eastAsia" w:ascii="宋体" w:hAnsi="宋体" w:eastAsia="宋体" w:cs="宋体"/>
          <w:sz w:val="18"/>
          <w:szCs w:val="18"/>
          <w:lang w:val="en-US" w:eastAsia="zh-CN"/>
        </w:rPr>
        <w:t>查看模型效果</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使用默认的KNN参数和随机森林进行交叉验证</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对比使用主成分分析（PCA）、局部线性嵌入（LLE）和 T-随机邻近嵌入（T-SNE）三种模型进行降维后的数据维数、所花时间以及交叉验证后的准确率，</w:t>
      </w:r>
      <w:r>
        <w:rPr>
          <w:rFonts w:hint="eastAsia" w:ascii="宋体" w:hAnsi="宋体" w:eastAsia="宋体" w:cs="宋体"/>
          <w:b w:val="0"/>
          <w:bCs/>
          <w:sz w:val="18"/>
          <w:szCs w:val="18"/>
          <w:lang w:val="en-US" w:eastAsia="zh-CN"/>
        </w:rPr>
        <w:t>局部线性嵌入（LLE）模型优于T-随机邻近嵌入（T-SNE）</w:t>
      </w:r>
      <w:r>
        <w:rPr>
          <w:rFonts w:hint="eastAsia" w:ascii="宋体" w:hAnsi="宋体" w:eastAsia="宋体" w:cs="宋体"/>
          <w:b w:val="0"/>
          <w:bCs/>
          <w:kern w:val="44"/>
          <w:sz w:val="18"/>
          <w:szCs w:val="18"/>
          <w:lang w:val="en-US" w:eastAsia="zh-CN" w:bidi="ar-SA"/>
        </w:rPr>
        <w:t>0.0017，但</w:t>
      </w:r>
      <w:r>
        <w:rPr>
          <w:rFonts w:hint="eastAsia" w:ascii="宋体" w:hAnsi="宋体" w:eastAsia="宋体" w:cs="宋体"/>
          <w:b w:val="0"/>
          <w:bCs/>
          <w:sz w:val="18"/>
          <w:szCs w:val="18"/>
          <w:lang w:val="en-US" w:eastAsia="zh-CN"/>
        </w:rPr>
        <w:t>T-随机邻近嵌入（T-SNE）的</w:t>
      </w:r>
      <w:r>
        <w:rPr>
          <w:rFonts w:hint="eastAsia" w:ascii="宋体" w:hAnsi="宋体" w:eastAsia="宋体" w:cs="宋体"/>
          <w:b w:val="0"/>
          <w:bCs/>
          <w:kern w:val="44"/>
          <w:sz w:val="18"/>
          <w:szCs w:val="18"/>
          <w:lang w:val="en-US" w:eastAsia="zh-CN" w:bidi="ar-SA"/>
        </w:rPr>
        <w:t>维度受限，只能是3维特征，</w:t>
      </w:r>
      <w:r>
        <w:rPr>
          <w:rFonts w:hint="eastAsia" w:ascii="宋体" w:hAnsi="宋体" w:eastAsia="宋体" w:cs="宋体"/>
          <w:b w:val="0"/>
          <w:bCs/>
          <w:sz w:val="18"/>
          <w:szCs w:val="18"/>
          <w:lang w:val="en-US" w:eastAsia="zh-CN"/>
        </w:rPr>
        <w:t>主成分分析（PCA）</w:t>
      </w:r>
      <w:r>
        <w:rPr>
          <w:rFonts w:hint="eastAsia" w:ascii="宋体" w:hAnsi="宋体" w:eastAsia="宋体" w:cs="宋体"/>
          <w:b w:val="0"/>
          <w:bCs/>
          <w:kern w:val="44"/>
          <w:sz w:val="18"/>
          <w:szCs w:val="18"/>
          <w:lang w:val="en-US" w:eastAsia="zh-CN" w:bidi="ar-SA"/>
        </w:rPr>
        <w:t>(16维)和</w:t>
      </w:r>
      <w:r>
        <w:rPr>
          <w:rFonts w:hint="eastAsia" w:ascii="宋体" w:hAnsi="宋体" w:eastAsia="宋体" w:cs="宋体"/>
          <w:b w:val="0"/>
          <w:bCs/>
          <w:sz w:val="18"/>
          <w:szCs w:val="18"/>
          <w:lang w:val="en-US" w:eastAsia="zh-CN"/>
        </w:rPr>
        <w:t>局部线性嵌入（LLE）</w:t>
      </w:r>
      <w:r>
        <w:rPr>
          <w:rFonts w:hint="eastAsia" w:ascii="宋体" w:hAnsi="宋体" w:eastAsia="宋体" w:cs="宋体"/>
          <w:b w:val="0"/>
          <w:bCs/>
          <w:kern w:val="44"/>
          <w:sz w:val="18"/>
          <w:szCs w:val="18"/>
          <w:lang w:val="en-US" w:eastAsia="zh-CN" w:bidi="ar-SA"/>
        </w:rPr>
        <w:t>(18维)会比较适合一点，数据集要保留的数据量更大， 其中</w:t>
      </w:r>
      <w:r>
        <w:rPr>
          <w:rFonts w:hint="eastAsia" w:ascii="宋体" w:hAnsi="宋体" w:eastAsia="宋体" w:cs="宋体"/>
          <w:b w:val="0"/>
          <w:bCs/>
          <w:sz w:val="18"/>
          <w:szCs w:val="18"/>
          <w:lang w:val="en-US" w:eastAsia="zh-CN"/>
        </w:rPr>
        <w:t>局部线性嵌入（LLE）</w:t>
      </w:r>
      <w:r>
        <w:rPr>
          <w:rFonts w:hint="eastAsia" w:ascii="宋体" w:hAnsi="宋体" w:eastAsia="宋体" w:cs="宋体"/>
          <w:b w:val="0"/>
          <w:bCs/>
          <w:kern w:val="44"/>
          <w:sz w:val="18"/>
          <w:szCs w:val="18"/>
          <w:lang w:val="en-US" w:eastAsia="zh-CN" w:bidi="ar-SA"/>
        </w:rPr>
        <w:t>为了调成最优时间成本很高，花了2005秒，综合来看PCA会在准确率，数据量以及时间成本上更合适。</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eastAsia="宋体"/>
          <w:b/>
          <w:bCs/>
          <w:sz w:val="18"/>
          <w:szCs w:val="18"/>
          <w:lang w:val="en-US" w:eastAsia="zh-CN"/>
        </w:rPr>
      </w:pPr>
      <w:r>
        <w:rPr>
          <w:rFonts w:hint="eastAsia"/>
          <w:sz w:val="18"/>
          <w:szCs w:val="18"/>
          <w:lang w:val="en-US" w:eastAsia="zh-CN"/>
        </w:rPr>
        <w:t>关键词：</w:t>
      </w:r>
      <w:r>
        <w:rPr>
          <w:rFonts w:hint="eastAsia"/>
          <w:b/>
          <w:bCs/>
          <w:sz w:val="18"/>
          <w:szCs w:val="18"/>
          <w:lang w:val="en-US" w:eastAsia="zh-CN"/>
        </w:rPr>
        <w:t>手写数字识别、特征降维、交叉验证</w:t>
      </w:r>
    </w:p>
    <w:p>
      <w:pPr>
        <w:ind w:firstLine="420" w:firstLineChars="200"/>
        <w:rPr>
          <w:rFonts w:hint="eastAsia" w:ascii="宋体" w:hAnsi="宋体" w:eastAsia="宋体" w:cs="宋体"/>
          <w:b w:val="0"/>
          <w:bCs/>
          <w:kern w:val="44"/>
          <w:sz w:val="21"/>
          <w:szCs w:val="21"/>
          <w:lang w:val="en-US" w:eastAsia="zh-CN" w:bidi="ar-SA"/>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p>
    <w:p>
      <w:pPr>
        <w:pStyle w:val="20"/>
        <w:numPr>
          <w:ilvl w:val="0"/>
          <w:numId w:val="0"/>
        </w:numPr>
        <w:spacing w:before="120" w:beforeLines="0" w:after="120" w:afterLines="0"/>
        <w:ind w:left="284" w:leftChars="0" w:right="432" w:rightChars="180"/>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p>
    <w:p>
      <w:pPr>
        <w:pStyle w:val="20"/>
        <w:numPr>
          <w:ilvl w:val="0"/>
          <w:numId w:val="0"/>
        </w:numPr>
        <w:spacing w:before="120" w:beforeLines="0" w:after="120" w:afterLines="0"/>
        <w:ind w:right="432" w:rightChars="180"/>
        <w:rPr>
          <w:rFonts w:hint="eastAsia" w:ascii="仿宋" w:hAnsi="仿宋" w:eastAsia="仿宋" w:cs="Times New Roman"/>
          <w:b/>
          <w:kern w:val="44"/>
          <w:sz w:val="28"/>
          <w:szCs w:val="20"/>
          <w:lang w:val="en-US" w:eastAsia="zh-CN" w:bidi="ar-SA"/>
        </w:rPr>
      </w:pPr>
      <w:r>
        <w:rPr>
          <w:rFonts w:hint="eastAsia" w:ascii="仿宋" w:hAnsi="仿宋" w:eastAsia="仿宋" w:cs="Times New Roman"/>
          <w:b/>
          <w:kern w:val="44"/>
          <w:sz w:val="28"/>
          <w:szCs w:val="20"/>
          <w:lang w:val="en-US" w:eastAsia="zh-CN" w:bidi="ar-SA"/>
        </w:rPr>
        <w:t>1 前言</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1.1 研究背景与意义</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手写数字识这项技术是光学字符识别(Optical Character Recognition,简称OCR)的一个重要分支，主要分为脱机手写数字识别和联机手写数字识别。手写数字识别的基本原理是将输入样本数字与对应的标准样本数字进行模式匹配，将具有最大类似度的样本数字作为识别结果。在整个识别过程中，关键的是对样本特征提取方法的选择和分类器的设计，快速而全面的特征提取方法和高效而准确的分类器设计，决定着识别系统的分类效果和性能优劣。</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由于手写数字识别没有上下文，不存在语义相关性，而一些部门对数字的要求又相对较高，如银行报表、邮政编码、财务报表等，所以对其识别精度也需要达到更高的水平。因为数字识别有广阔 的应用前景和实用价值，并且在文献检索、办公自动化、邮政自动分拣、银行票据自动识别 等领域也有重要应用，因此国内外许多研究学者也在为进一步提高识别率和通用性而努力. 并且，现今越来越多的智能信息处理系统和终端配备了电子摄像或扫描设备，数字识别可广 泛地应用于这类设备的输入、电子商务系统的签名鉴别等领域中，为文字信息处理的自动化 及进一步提升计算机智能输入提供重要的理论意义及广阔的应用前景,因此手写数字识别有着重大的现实意义。</w:t>
      </w:r>
    </w:p>
    <w:p>
      <w:pPr>
        <w:pStyle w:val="4"/>
        <w:numPr>
          <w:ilvl w:val="2"/>
          <w:numId w:val="0"/>
        </w:numPr>
        <w:spacing w:before="156" w:beforeLines="50" w:after="156" w:afterLines="50"/>
        <w:ind w:leftChars="0"/>
        <w:rPr>
          <w:rFonts w:hint="default" w:ascii="仿宋" w:hAnsi="仿宋" w:eastAsia="仿宋"/>
          <w:sz w:val="24"/>
          <w:szCs w:val="24"/>
          <w:lang w:val="en-US" w:eastAsia="zh-CN"/>
        </w:rPr>
      </w:pPr>
      <w:r>
        <w:rPr>
          <w:rFonts w:hint="eastAsia" w:ascii="仿宋" w:hAnsi="仿宋" w:eastAsia="仿宋"/>
          <w:sz w:val="24"/>
          <w:szCs w:val="24"/>
          <w:lang w:val="en-US" w:eastAsia="zh-CN"/>
        </w:rPr>
        <w:t>1.2 研究内容</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手写数字识别的特征进行降维，读取并查看手写数字的数据，画出累计方差贡献率曲线，找出最佳降维后维度的范围，再画出降维后维度的学习曲线，继续缩小最佳维度的范围并细化学习曲线，找出降维后的最佳维度，查看模型效果。使用默认的KNN参数和随机森林进行交叉验证；选择效果好的进行机器学习后的交叉验证，对比使用主成分分析（PCA）、局部线性嵌入（LLE）和 T-随机邻近嵌入（T-SNE）三种模型进行降维后的数据维数、所花时间以及交叉验证后的准确率，选出最合适的模型。</w:t>
      </w:r>
    </w:p>
    <w:p>
      <w:pPr>
        <w:pStyle w:val="2"/>
        <w:numPr>
          <w:ilvl w:val="0"/>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lang w:val="en-US" w:eastAsia="zh-CN"/>
        </w:rPr>
        <w:t>2 项目原理</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2.1 主成分分析（PCA）</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en-US"/>
        </w:rPr>
      </w:pPr>
      <w:r>
        <w:rPr>
          <w:rFonts w:hint="eastAsia" w:ascii="宋体" w:hAnsi="宋体" w:eastAsia="宋体" w:cs="宋体"/>
          <w:sz w:val="21"/>
          <w:szCs w:val="21"/>
          <w:lang w:val="en-US" w:eastAsia="en-US"/>
        </w:rPr>
        <w:t>主成分分析方法，是一种使用最广泛的数据降维算法。PCA的主要思想是将n维特征映射到k维上，这k维是全新的正交特征也被称为主成分，是在原有n维特征的基础上重新构造出来的k维特征。</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en-US"/>
        </w:rPr>
        <w:t>PCA的工作就是从原始的空间中顺序地找一组相互正交的坐标轴，新的坐标轴的选择与数据本身是密切相关的。其中，第一个新坐标轴选择是原始数据中方差最大的方向，第二个新坐标轴选取是与第一个</w:t>
      </w:r>
      <w:r>
        <w:rPr>
          <w:rFonts w:hint="eastAsia" w:ascii="宋体" w:hAnsi="宋体" w:eastAsia="宋体" w:cs="宋体"/>
          <w:sz w:val="21"/>
          <w:szCs w:val="21"/>
        </w:rPr>
        <w:t>坐标轴正交的平面中使得方差最大的，第三个轴是与第1,2个轴正交的平面中方差最大的。依次类推，可以得到n个这样的坐标轴。通过这种方式获得的新的坐标轴，我们发现，大部分方差都包含在前面k个坐标轴中，后面的坐标轴所含的方差几乎为0。</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于是，我们可以忽略余下的坐标轴，只保留前面k个含有绝大部分方差的坐标轴。事实上，这相当于只保留包含绝大部分方差的维度特征，而忽略包含方差几乎为0的特征维度，实现对数据特征的降维处理。</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en-US"/>
        </w:rPr>
      </w:pPr>
      <w:r>
        <w:rPr>
          <w:rFonts w:hint="eastAsia" w:ascii="宋体" w:hAnsi="宋体" w:eastAsia="宋体" w:cs="宋体"/>
          <w:sz w:val="21"/>
          <w:szCs w:val="21"/>
          <w:lang w:val="en-US" w:eastAsia="zh-CN"/>
        </w:rPr>
        <w:t>实现步骤</w:t>
      </w:r>
      <w:r>
        <w:rPr>
          <w:rFonts w:hint="eastAsia" w:ascii="宋体" w:hAnsi="宋体" w:eastAsia="宋体" w:cs="宋体"/>
          <w:sz w:val="21"/>
          <w:szCs w:val="21"/>
          <w:lang w:val="en-US" w:eastAsia="en-US"/>
        </w:rPr>
        <w:t>：</w:t>
      </w:r>
    </w:p>
    <w:p>
      <w:pPr>
        <w:keepNext w:val="0"/>
        <w:keepLines w:val="0"/>
        <w:pageBreakBefore w:val="0"/>
        <w:widowControl/>
        <w:kinsoku/>
        <w:wordWrap/>
        <w:overflowPunct/>
        <w:topLinePunct w:val="0"/>
        <w:autoSpaceDE/>
        <w:autoSpaceDN/>
        <w:bidi w:val="0"/>
        <w:adjustRightInd/>
        <w:snapToGrid/>
        <w:ind w:firstLine="1050" w:firstLineChars="5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1.去除平均值</w:t>
      </w:r>
    </w:p>
    <w:p>
      <w:pPr>
        <w:keepNext w:val="0"/>
        <w:keepLines w:val="0"/>
        <w:pageBreakBefore w:val="0"/>
        <w:widowControl/>
        <w:kinsoku/>
        <w:wordWrap/>
        <w:overflowPunct/>
        <w:topLinePunct w:val="0"/>
        <w:autoSpaceDE/>
        <w:autoSpaceDN/>
        <w:bidi w:val="0"/>
        <w:adjustRightInd/>
        <w:snapToGrid/>
        <w:ind w:firstLine="1050" w:firstLineChars="5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2.计算协方差矩阵</w:t>
      </w:r>
    </w:p>
    <w:p>
      <w:pPr>
        <w:keepNext w:val="0"/>
        <w:keepLines w:val="0"/>
        <w:pageBreakBefore w:val="0"/>
        <w:widowControl/>
        <w:kinsoku/>
        <w:wordWrap/>
        <w:overflowPunct/>
        <w:topLinePunct w:val="0"/>
        <w:autoSpaceDE/>
        <w:autoSpaceDN/>
        <w:bidi w:val="0"/>
        <w:adjustRightInd/>
        <w:snapToGrid/>
        <w:ind w:firstLine="1050" w:firstLineChars="5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3.计算协方差矩阵的特征值和特征向量</w:t>
      </w:r>
    </w:p>
    <w:p>
      <w:pPr>
        <w:keepNext w:val="0"/>
        <w:keepLines w:val="0"/>
        <w:pageBreakBefore w:val="0"/>
        <w:widowControl/>
        <w:kinsoku/>
        <w:wordWrap/>
        <w:overflowPunct/>
        <w:topLinePunct w:val="0"/>
        <w:autoSpaceDE/>
        <w:autoSpaceDN/>
        <w:bidi w:val="0"/>
        <w:adjustRightInd/>
        <w:snapToGrid/>
        <w:ind w:firstLine="1050" w:firstLineChars="5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4.将特征值排序</w:t>
      </w:r>
    </w:p>
    <w:p>
      <w:pPr>
        <w:keepNext w:val="0"/>
        <w:keepLines w:val="0"/>
        <w:pageBreakBefore w:val="0"/>
        <w:widowControl/>
        <w:kinsoku/>
        <w:wordWrap/>
        <w:overflowPunct/>
        <w:topLinePunct w:val="0"/>
        <w:autoSpaceDE/>
        <w:autoSpaceDN/>
        <w:bidi w:val="0"/>
        <w:adjustRightInd/>
        <w:snapToGrid/>
        <w:ind w:firstLine="1050" w:firstLineChars="5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5.保留前N个最大的特征值对应的特征向量</w:t>
      </w:r>
    </w:p>
    <w:p>
      <w:pPr>
        <w:keepNext w:val="0"/>
        <w:keepLines w:val="0"/>
        <w:pageBreakBefore w:val="0"/>
        <w:widowControl/>
        <w:kinsoku/>
        <w:wordWrap/>
        <w:overflowPunct/>
        <w:topLinePunct w:val="0"/>
        <w:autoSpaceDE/>
        <w:autoSpaceDN/>
        <w:bidi w:val="0"/>
        <w:adjustRightInd/>
        <w:snapToGrid/>
        <w:ind w:left="1254" w:leftChars="435" w:hanging="210" w:hangingChars="1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6.将原始特征转换到上面得到的N个特征向量构建的新空间中（最后两步，实现 了特征压缩）</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2.2 局部线性嵌入（LLE）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LLE属于流形学习的一种。因此我们首先看看什么是流形学习。流形学习是一大类基于流形的框架。数学意义上的流形比较抽象，不过我们可以认为LLE中的流形是一个不闭合的曲面。这个流形曲面有数据分布比较均匀，且比较稠密的特征，有点像流水的味道。基于流行的降维算法就是将流形从高维到低维的降维过程，在降维的过程中我们希望流形在高维的一些特征可以得到保留。</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一个形象的流形降维过程如下图。我们有一块卷起来的布，我们希望将其展开到一个二维平面，我们希望展开后的布能够在局部保持布结构的特征，其实也就是将其展开的过程，就想两个人将其拉开一样。</w:t>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3562350" cy="2414270"/>
            <wp:effectExtent l="0" t="0" r="635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10751"/>
                    <a:stretch>
                      <a:fillRect/>
                    </a:stretch>
                  </pic:blipFill>
                  <pic:spPr>
                    <a:xfrm>
                      <a:off x="0" y="0"/>
                      <a:ext cx="3562350" cy="241427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18"/>
          <w:szCs w:val="18"/>
          <w:lang w:val="en-US" w:eastAsia="zh-CN" w:bidi="ar"/>
        </w:rPr>
      </w:pPr>
      <w:r>
        <w:rPr>
          <w:rFonts w:hint="eastAsia" w:ascii="宋体" w:hAnsi="宋体" w:cs="宋体"/>
          <w:kern w:val="0"/>
          <w:sz w:val="18"/>
          <w:szCs w:val="18"/>
          <w:lang w:val="en-US" w:eastAsia="zh-CN" w:bidi="ar"/>
        </w:rPr>
        <w:t xml:space="preserve">图2.2.1 </w:t>
      </w:r>
      <w:r>
        <w:rPr>
          <w:rFonts w:hint="eastAsia" w:ascii="宋体" w:hAnsi="宋体" w:eastAsia="宋体" w:cs="宋体"/>
          <w:sz w:val="18"/>
          <w:szCs w:val="18"/>
        </w:rPr>
        <w:t>流形降维过程图</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en-US"/>
        </w:rPr>
      </w:pPr>
      <w:r>
        <w:rPr>
          <w:rFonts w:hint="eastAsia" w:ascii="宋体" w:hAnsi="宋体" w:eastAsia="宋体" w:cs="宋体"/>
          <w:sz w:val="21"/>
          <w:szCs w:val="21"/>
          <w:lang w:val="en-US" w:eastAsia="en-US"/>
        </w:rPr>
        <w:t>实现步骤：</w:t>
      </w:r>
    </w:p>
    <w:p>
      <w:pPr>
        <w:keepNext w:val="0"/>
        <w:keepLines w:val="0"/>
        <w:pageBreakBefore w:val="0"/>
        <w:widowControl/>
        <w:kinsoku/>
        <w:wordWrap/>
        <w:overflowPunct/>
        <w:topLinePunct w:val="0"/>
        <w:autoSpaceDE/>
        <w:autoSpaceDN/>
        <w:bidi w:val="0"/>
        <w:adjustRightInd/>
        <w:snapToGrid/>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1.找到数据点的k个近邻点</w:t>
      </w:r>
    </w:p>
    <w:p>
      <w:pPr>
        <w:keepNext w:val="0"/>
        <w:keepLines w:val="0"/>
        <w:pageBreakBefore w:val="0"/>
        <w:widowControl/>
        <w:kinsoku/>
        <w:wordWrap/>
        <w:overflowPunct/>
        <w:topLinePunct w:val="0"/>
        <w:autoSpaceDE/>
        <w:autoSpaceDN/>
        <w:bidi w:val="0"/>
        <w:adjustRightInd/>
        <w:snapToGrid/>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2.由每个近邻点构建改样本点的局部重建矩阵</w:t>
      </w:r>
    </w:p>
    <w:p>
      <w:pPr>
        <w:keepNext w:val="0"/>
        <w:keepLines w:val="0"/>
        <w:pageBreakBefore w:val="0"/>
        <w:widowControl/>
        <w:kinsoku/>
        <w:wordWrap/>
        <w:overflowPunct/>
        <w:topLinePunct w:val="0"/>
        <w:autoSpaceDE/>
        <w:autoSpaceDN/>
        <w:bidi w:val="0"/>
        <w:adjustRightInd/>
        <w:snapToGrid/>
        <w:ind w:firstLine="1260" w:firstLineChars="600"/>
        <w:textAlignment w:val="auto"/>
        <w:rPr>
          <w:rFonts w:hint="eastAsia" w:ascii="宋体" w:hAnsi="宋体" w:eastAsia="宋体" w:cs="宋体"/>
          <w:sz w:val="21"/>
          <w:szCs w:val="21"/>
          <w:lang w:val="en-US" w:eastAsia="en-US"/>
        </w:rPr>
      </w:pPr>
      <w:r>
        <w:rPr>
          <w:rFonts w:hint="eastAsia" w:ascii="宋体" w:hAnsi="宋体" w:eastAsia="宋体" w:cs="宋体"/>
          <w:sz w:val="21"/>
          <w:szCs w:val="21"/>
          <w:lang w:val="en-US" w:eastAsia="zh-CN"/>
        </w:rPr>
        <w:t>3.由局部重建矩阵和近邻点计算重建后的样本点</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2.3 T-随机邻近嵌入（T-SNE）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T</w:t>
      </w:r>
      <w:r>
        <w:rPr>
          <w:rFonts w:hint="eastAsia" w:ascii="宋体" w:hAnsi="宋体" w:eastAsia="宋体" w:cs="宋体"/>
          <w:sz w:val="21"/>
          <w:szCs w:val="21"/>
        </w:rPr>
        <w:t>-随机邻近嵌入，它是一种嵌入模型，能够将高维空间中的数据映射到低维空间中，并保留数据集的局部特性，当我们想对高维数据集进行分类，但又不清楚这个数据集有没有很好的可分性（同类之间间隔小、异类之间间隔大）时，可以通过</w:t>
      </w:r>
      <w:r>
        <w:rPr>
          <w:rFonts w:hint="eastAsia" w:ascii="宋体" w:hAnsi="宋体" w:eastAsia="宋体" w:cs="宋体"/>
          <w:sz w:val="21"/>
          <w:szCs w:val="21"/>
          <w:lang w:val="en-US" w:eastAsia="zh-CN"/>
        </w:rPr>
        <w:t>T</w:t>
      </w:r>
      <w:r>
        <w:rPr>
          <w:rFonts w:hint="eastAsia" w:ascii="宋体" w:hAnsi="宋体" w:eastAsia="宋体" w:cs="宋体"/>
          <w:sz w:val="21"/>
          <w:szCs w:val="21"/>
        </w:rPr>
        <w:t>-SNE将数据投影到2维或3维空间中观察一下：如果在低维空间中具有可分性，则数据是可分的；如果在低维空间中不可分，则可能是因为数据集本身不可分，或者数据集中的数据不适合投影到低维空间。</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T</w:t>
      </w:r>
      <w:r>
        <w:rPr>
          <w:rFonts w:hint="eastAsia" w:ascii="宋体" w:hAnsi="宋体" w:eastAsia="宋体" w:cs="宋体"/>
          <w:sz w:val="21"/>
          <w:szCs w:val="21"/>
        </w:rPr>
        <w:t>-SNE将数据点之间的相似度转化为条件概率，原始空间中数据点的相似度由高斯联合分布表示，嵌入空间中数据点的相似度由学生t分布表示。通过原始空间和嵌入空间的联合概率分布的KL散度（用于评估两个分布的相似度的指标，经常用于评估机器学习模型的好坏）来评估嵌入效果的好坏，即将有关KL散度的函数作为损失函数（loss function），通过梯度下降算法最小化损失函数，最终获得收敛结果。</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snapToGrid/>
        <w:textAlignment w:val="auto"/>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 xml:space="preserve">2.4 </w:t>
      </w:r>
      <w:r>
        <w:rPr>
          <w:rFonts w:hint="default" w:ascii="仿宋" w:hAnsi="仿宋" w:eastAsia="仿宋"/>
          <w:b/>
          <w:bCs/>
          <w:sz w:val="24"/>
          <w:szCs w:val="24"/>
          <w:lang w:val="en-US" w:eastAsia="zh-CN"/>
        </w:rPr>
        <w:t>三种算法对比</w:t>
      </w:r>
    </w:p>
    <w:p>
      <w:pPr>
        <w:rPr>
          <w:rFonts w:hint="eastAsia" w:ascii="宋体" w:hAnsi="宋体" w:eastAsia="宋体" w:cs="宋体"/>
          <w:sz w:val="24"/>
          <w:szCs w:val="24"/>
          <w:lang w:val="en-US" w:eastAsia="zh-CN"/>
        </w:rPr>
      </w:pPr>
    </w:p>
    <w:p>
      <w:pPr>
        <w:rPr>
          <w:rFonts w:hint="default" w:ascii="宋体" w:hAnsi="宋体" w:eastAsia="宋体" w:cs="宋体"/>
          <w:b/>
          <w:bCs/>
          <w:sz w:val="21"/>
          <w:szCs w:val="21"/>
          <w:lang w:val="en-US" w:eastAsia="zh-CN"/>
        </w:rPr>
      </w:pPr>
      <w:r>
        <w:rPr>
          <w:rFonts w:hint="eastAsia" w:ascii="仿宋" w:hAnsi="仿宋" w:eastAsia="仿宋" w:cs="Times New Roman"/>
          <w:b/>
          <w:kern w:val="2"/>
          <w:sz w:val="21"/>
          <w:szCs w:val="21"/>
          <w:lang w:val="en-US" w:eastAsia="zh-CN" w:bidi="ar-SA"/>
        </w:rPr>
        <w:t>2.4.1  PCA与T-SNE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SNE的计算复杂度远高于PCA，同一个数据集，在PCA运算需要几分钟的情况下，T-SNE的运算时间可能是若干小时；PCA是数学技巧，而T-SNE则属于概率的范畴；相同的超参也可能导致每次的T-SNE展示的结果不同，PCA则不是。</w:t>
      </w:r>
    </w:p>
    <w:p>
      <w:pPr>
        <w:rPr>
          <w:rFonts w:hint="default" w:ascii="仿宋" w:hAnsi="仿宋" w:eastAsia="仿宋" w:cs="Times New Roman"/>
          <w:b/>
          <w:kern w:val="2"/>
          <w:sz w:val="21"/>
          <w:szCs w:val="21"/>
          <w:lang w:val="en-US" w:eastAsia="zh-CN" w:bidi="ar-SA"/>
        </w:rPr>
      </w:pPr>
      <w:r>
        <w:rPr>
          <w:rFonts w:hint="eastAsia" w:ascii="仿宋" w:hAnsi="仿宋" w:eastAsia="仿宋" w:cs="Times New Roman"/>
          <w:b/>
          <w:kern w:val="2"/>
          <w:sz w:val="21"/>
          <w:szCs w:val="21"/>
          <w:lang w:val="en-US" w:eastAsia="zh-CN" w:bidi="ar-SA"/>
        </w:rPr>
        <w:t>2.4.2  PCA与LLE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PCA 降维的缺陷</w:t>
      </w:r>
      <w:r>
        <w:rPr>
          <w:rFonts w:hint="default" w:ascii="宋体" w:hAnsi="宋体" w:eastAsia="宋体" w:cs="宋体"/>
          <w:sz w:val="21"/>
          <w:szCs w:val="21"/>
          <w:lang w:val="en-US" w:eastAsia="zh-CN"/>
        </w:rPr>
        <w:t>：高维空间各个样本之间存在一些线性关系，降维之后并没有保留这些关系。比如，在高维空间中，其最短路径并不是三维空间中的两点之间直线最短，而是曲面距离，而我们降维后，就变成了投影距离</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与 PCA 不同的是，LLE 保留了高维空间的局部线性关系。LLE在降维之前，先训练出每个样本与其最近的k个样本的线性关系——weights，再把该线性关系套用在降维空间后的每个样本。</w:t>
      </w:r>
    </w:p>
    <w:p>
      <w:pPr>
        <w:rPr>
          <w:rFonts w:hint="default" w:ascii="仿宋" w:hAnsi="仿宋" w:eastAsia="仿宋" w:cs="Times New Roman"/>
          <w:b/>
          <w:kern w:val="2"/>
          <w:sz w:val="21"/>
          <w:szCs w:val="21"/>
          <w:lang w:val="en-US" w:eastAsia="zh-CN" w:bidi="ar-SA"/>
        </w:rPr>
      </w:pPr>
      <w:r>
        <w:rPr>
          <w:rFonts w:hint="eastAsia" w:ascii="仿宋" w:hAnsi="仿宋" w:eastAsia="仿宋" w:cs="Times New Roman"/>
          <w:b/>
          <w:kern w:val="2"/>
          <w:sz w:val="21"/>
          <w:szCs w:val="21"/>
          <w:lang w:val="en-US" w:eastAsia="zh-CN" w:bidi="ar-SA"/>
        </w:rPr>
        <w:t>2.4.3  PCA、LLE与</w:t>
      </w:r>
      <w:r>
        <w:rPr>
          <w:rFonts w:hint="default" w:ascii="仿宋" w:hAnsi="仿宋" w:eastAsia="仿宋" w:cs="Times New Roman"/>
          <w:b/>
          <w:kern w:val="2"/>
          <w:sz w:val="21"/>
          <w:szCs w:val="21"/>
          <w:lang w:val="en-US" w:eastAsia="zh-CN" w:bidi="ar-SA"/>
        </w:rPr>
        <w:t>T-SNE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PCA和LLE，这两种降维的方法都有一个共同的特点：在进行降维时，都强调了降维后的相似的数据要尽可能地保持相似，但并没有说对于那些不相似的数据，要有多不相似这个问题，这就导致了在进行降维时，可能导致数据的重叠问题，导致在低维空间中一样很难进行区分。这时就需要另一种降维的方法——T-SNE。所谓T-SNE，其就是SNE的升级版，SNE同前面的算法一样，希望样本在高维空间中相似的数据点，到低维空间也相似，而T-SNE则是在SNE的基础上，要使得对于高维空间不相似的样本，在低维空间中也尽可能不相似。</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2.5 数据降维原理</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所谓降维，即用一组个数为 d 的向量 Zi 来代表个数为 D 的向量 Xi 所包含的有用信息，其中 d&lt;D，通俗来讲，即将高维度下降至低维度；将高维数据下降为低维数据。通常，我们会发现大部分数据集的维度都会高达成百乃至上千，而经典的 MNIST数据集 ，其维度都是 64。但在实际应用中，我们所用到的有用信息却并不需要那么高的维度，而且每增加一维所需的样本个数呈指数级增长，这可能会直接带来极大的</w:t>
      </w:r>
      <w:r>
        <w:rPr>
          <w:rFonts w:hint="eastAsia" w:ascii="宋体" w:hAnsi="宋体" w:eastAsia="宋体" w:cs="宋体"/>
          <w:sz w:val="21"/>
          <w:szCs w:val="21"/>
          <w:lang w:val="en-US" w:eastAsia="zh-CN"/>
        </w:rPr>
        <w:t>维数灾难</w:t>
      </w:r>
      <w:r>
        <w:rPr>
          <w:rFonts w:hint="default" w:ascii="宋体" w:hAnsi="宋体" w:eastAsia="宋体" w:cs="宋体"/>
          <w:sz w:val="21"/>
          <w:szCs w:val="21"/>
          <w:lang w:val="en-US" w:eastAsia="zh-CN"/>
        </w:rPr>
        <w:t>;而数据降维就可以实现：使得数据集更易使用</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确保变量之间彼此独立</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降低算法计算运算成本</w:t>
      </w:r>
      <w:r>
        <w:rPr>
          <w:rFonts w:hint="eastAsia" w:ascii="宋体" w:hAnsi="宋体" w:eastAsia="宋体" w:cs="宋体"/>
          <w:sz w:val="21"/>
          <w:szCs w:val="21"/>
          <w:lang w:val="en-US" w:eastAsia="zh-CN"/>
        </w:rPr>
        <w:t>。</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去除噪音一旦我们能够正确处理这些信息，正确有效地进行降维，这将大大有助于减少计算量，进而提高机器运作效率。而数据降维，也常应用于文本处理、人脸识别、图片识别、自然语言处理等领域。</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往往高维空间的数据会出现分布稀疏的情况，所以在降维处理的过程中，我们通常会做一些数据删减，这些数据包括了冗余的数据、无效信息、重复表达内容等。例如：现有一张 1024*1024 的图，除去中心 50*50 的区域其它位置均为零值，这些为零的信息就可以归为无用信息;而对于对称图形而言，对称部分的信息则可以归为重复信息。因此，大部分经典降维技术也是基于这一内容而展开，其中降维方法又分为线性和非线性降维，非线性降维又分为基于核函数和基于特征值的方法。</w:t>
      </w:r>
    </w:p>
    <w:p>
      <w:pPr>
        <w:keepNext w:val="0"/>
        <w:keepLines w:val="0"/>
        <w:pageBreakBefore w:val="0"/>
        <w:widowControl/>
        <w:kinsoku/>
        <w:wordWrap/>
        <w:overflowPunct/>
        <w:topLinePunct w:val="0"/>
        <w:autoSpaceDE/>
        <w:autoSpaceDN/>
        <w:bidi w:val="0"/>
        <w:adjustRightInd/>
        <w:snapToGrid/>
        <w:textAlignment w:val="auto"/>
        <w:rPr>
          <w:rFonts w:hint="eastAsia" w:ascii="仿宋" w:hAnsi="仿宋" w:eastAsia="仿宋" w:cs="Times New Roman"/>
          <w:b/>
          <w:kern w:val="2"/>
          <w:sz w:val="24"/>
          <w:szCs w:val="24"/>
          <w:lang w:val="en-US" w:eastAsia="zh-CN" w:bidi="ar-SA"/>
        </w:rPr>
      </w:pPr>
      <w:r>
        <w:rPr>
          <w:rFonts w:hint="eastAsia" w:ascii="仿宋" w:hAnsi="仿宋" w:eastAsia="仿宋" w:cs="Times New Roman"/>
          <w:b/>
          <w:kern w:val="2"/>
          <w:sz w:val="24"/>
          <w:szCs w:val="24"/>
          <w:lang w:val="en-US" w:eastAsia="zh-CN" w:bidi="ar-SA"/>
        </w:rPr>
        <w:t xml:space="preserve">2.6. </w:t>
      </w:r>
      <w:r>
        <w:rPr>
          <w:rFonts w:hint="default" w:ascii="仿宋" w:hAnsi="仿宋" w:eastAsia="仿宋" w:cs="Times New Roman"/>
          <w:b/>
          <w:kern w:val="2"/>
          <w:sz w:val="24"/>
          <w:szCs w:val="24"/>
          <w:lang w:val="en-US" w:eastAsia="zh-CN" w:bidi="ar-SA"/>
        </w:rPr>
        <w:t>K最邻近法</w:t>
      </w:r>
      <w:r>
        <w:rPr>
          <w:rFonts w:hint="eastAsia" w:ascii="仿宋" w:hAnsi="仿宋" w:eastAsia="仿宋" w:cs="Times New Roman"/>
          <w:b/>
          <w:kern w:val="2"/>
          <w:sz w:val="24"/>
          <w:szCs w:val="24"/>
          <w:lang w:val="en-US" w:eastAsia="zh-CN" w:bidi="ar-SA"/>
        </w:rPr>
        <w:t>（KNN）</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K最邻近法，是最简单的</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"https://baike.baidu.com/item/%E6%9C%BA%E5%99%A8%E5%AD%A6%E4%B9%A0%E7%AE%97%E6%B3%95/18635836" \t "https://baike.baidu.com/item/%E9%82%BB%E8%BF%91%E7%AE%97%E6%B3%95/_blank"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机器学习算法</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之一。该方法的思路非常简单直观：如果一个样本在特征空间中的K个最相似的样本中的大多数属于某一个类别，则该样本也属于这个类别。该方法在定类决策上只依据最邻近的一个或者几个样本的类别来决定待分样本所属的类别</w:t>
      </w:r>
      <w:bookmarkStart w:id="0" w:name="ref_2"/>
      <w:bookmarkStart w:id="1" w:name="ref_[2]_1485833"/>
      <w:r>
        <w:rPr>
          <w:rFonts w:hint="eastAsia" w:ascii="宋体" w:hAnsi="宋体" w:eastAsia="宋体" w:cs="宋体"/>
          <w:sz w:val="21"/>
          <w:szCs w:val="21"/>
          <w:lang w:val="en-US" w:eastAsia="zh-CN"/>
        </w:rPr>
        <w:t>。</w:t>
      </w:r>
      <w:bookmarkEnd w:id="0"/>
      <w:bookmarkEnd w:id="1"/>
      <w:bookmarkStart w:id="2" w:name="sub1485833_2"/>
      <w:bookmarkEnd w:id="2"/>
      <w:bookmarkStart w:id="3" w:name="核心思想"/>
      <w:bookmarkEnd w:id="3"/>
      <w:bookmarkStart w:id="4" w:name="2"/>
      <w:bookmarkEnd w:id="4"/>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bookmarkStart w:id="5" w:name="3"/>
      <w:bookmarkEnd w:id="5"/>
      <w:bookmarkStart w:id="6" w:name="算法流程"/>
      <w:bookmarkEnd w:id="6"/>
      <w:bookmarkStart w:id="7" w:name="sub1485833_3"/>
      <w:bookmarkEnd w:id="7"/>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实现步骤：</w:t>
      </w:r>
      <w:bookmarkStart w:id="8" w:name="ref_[3]_1485833"/>
      <w:bookmarkStart w:id="9" w:name="ref_3"/>
    </w:p>
    <w:p>
      <w:pPr>
        <w:keepNext w:val="0"/>
        <w:keepLines w:val="0"/>
        <w:pageBreakBefore w:val="0"/>
        <w:widowControl/>
        <w:tabs>
          <w:tab w:val="left" w:pos="344"/>
        </w:tabs>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准备数据，对数据进行预处理。</w:t>
      </w:r>
    </w:p>
    <w:p>
      <w:pPr>
        <w:keepNext w:val="0"/>
        <w:keepLines w:val="0"/>
        <w:pageBreakBefore w:val="0"/>
        <w:widowControl/>
        <w:kinsoku/>
        <w:wordWrap/>
        <w:overflowPunct/>
        <w:topLinePunct w:val="0"/>
        <w:autoSpaceDE/>
        <w:autoSpaceDN/>
        <w:bidi w:val="0"/>
        <w:adjustRightInd/>
        <w:snapToGrid/>
        <w:ind w:firstLine="1260" w:firstLineChars="6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计算测试样本点（也就是待分类点）到其他每个样本点的距离。</w:t>
      </w:r>
    </w:p>
    <w:p>
      <w:pPr>
        <w:keepNext w:val="0"/>
        <w:keepLines w:val="0"/>
        <w:pageBreakBefore w:val="0"/>
        <w:widowControl/>
        <w:kinsoku/>
        <w:wordWrap/>
        <w:overflowPunct/>
        <w:topLinePunct w:val="0"/>
        <w:autoSpaceDE/>
        <w:autoSpaceDN/>
        <w:bidi w:val="0"/>
        <w:adjustRightInd/>
        <w:snapToGrid/>
        <w:ind w:firstLine="1260" w:firstLineChars="6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default" w:ascii="宋体" w:hAnsi="宋体" w:eastAsia="宋体" w:cs="宋体"/>
          <w:sz w:val="21"/>
          <w:szCs w:val="21"/>
          <w:lang w:val="en-US" w:eastAsia="zh-CN"/>
        </w:rPr>
        <w:t>对每个距离进行排序，然后选择出距离最小的K个点</w:t>
      </w:r>
      <w:r>
        <w:rPr>
          <w:rFonts w:hint="eastAsia" w:ascii="宋体" w:hAnsi="宋体" w:cs="宋体"/>
          <w:sz w:val="21"/>
          <w:szCs w:val="21"/>
          <w:lang w:val="en-US" w:eastAsia="zh-CN"/>
        </w:rPr>
        <w:t>。</w:t>
      </w:r>
    </w:p>
    <w:p>
      <w:pPr>
        <w:keepNext w:val="0"/>
        <w:keepLines w:val="0"/>
        <w:pageBreakBefore w:val="0"/>
        <w:widowControl/>
        <w:kinsoku/>
        <w:wordWrap/>
        <w:overflowPunct/>
        <w:topLinePunct w:val="0"/>
        <w:autoSpaceDE/>
        <w:autoSpaceDN/>
        <w:bidi w:val="0"/>
        <w:adjustRightInd/>
        <w:snapToGrid/>
        <w:ind w:left="1463" w:leftChars="522" w:hanging="210" w:hangingChars="100"/>
        <w:textAlignment w:val="auto"/>
        <w:rPr>
          <w:rFonts w:hint="default" w:ascii="仿宋" w:hAnsi="仿宋" w:eastAsia="仿宋"/>
          <w:sz w:val="24"/>
          <w:szCs w:val="24"/>
          <w:lang w:val="en-US" w:eastAsia="zh-CN"/>
        </w:rPr>
      </w:pPr>
      <w:r>
        <w:rPr>
          <w:rFonts w:hint="eastAsia" w:ascii="宋体" w:hAnsi="宋体" w:eastAsia="宋体" w:cs="宋体"/>
          <w:sz w:val="21"/>
          <w:szCs w:val="21"/>
          <w:lang w:val="en-US" w:eastAsia="zh-CN"/>
        </w:rPr>
        <w:t>4.</w:t>
      </w:r>
      <w:r>
        <w:rPr>
          <w:rFonts w:hint="default" w:ascii="宋体" w:hAnsi="宋体" w:eastAsia="宋体" w:cs="宋体"/>
          <w:sz w:val="21"/>
          <w:szCs w:val="21"/>
          <w:lang w:val="en-US" w:eastAsia="zh-CN"/>
        </w:rPr>
        <w:t>对K个点所属的类别进行比较，根据</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"https://baike.baidu.com/item/%E5%B0%91%E6%95%B0%E6%9C%8D%E4%BB%8E%E5%A4%9A%E6%95%B0/10350157" \t "https://baike.baidu.com/item/%E9%82%BB%E8%BF%91%E7%AE%97%E6%B3%95/_blank"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少数服从多数</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的原则，将测试样本点归入在K个点中占比最高的那一类</w:t>
      </w:r>
      <w:bookmarkEnd w:id="8"/>
      <w:bookmarkEnd w:id="9"/>
      <w:r>
        <w:rPr>
          <w:rFonts w:hint="eastAsia" w:ascii="宋体" w:hAnsi="宋体" w:cs="宋体"/>
          <w:sz w:val="21"/>
          <w:szCs w:val="21"/>
          <w:lang w:val="en-US" w:eastAsia="zh-CN"/>
        </w:rPr>
        <w:t>。</w:t>
      </w:r>
    </w:p>
    <w:p>
      <w:pPr>
        <w:pStyle w:val="2"/>
        <w:numPr>
          <w:ilvl w:val="0"/>
          <w:numId w:val="0"/>
        </w:numPr>
        <w:spacing w:before="156" w:beforeLines="50" w:after="156" w:afterLines="50"/>
        <w:ind w:leftChars="0"/>
        <w:rPr>
          <w:rFonts w:hint="eastAsia" w:ascii="仿宋" w:hAnsi="仿宋" w:eastAsia="仿宋"/>
          <w:lang w:val="en-US" w:eastAsia="zh-CN"/>
        </w:rPr>
      </w:pPr>
      <w:r>
        <w:rPr>
          <w:rFonts w:hint="eastAsia" w:ascii="仿宋" w:hAnsi="仿宋" w:eastAsia="仿宋"/>
          <w:lang w:val="en-US" w:eastAsia="zh-CN"/>
        </w:rPr>
        <w:t>3 特征降维结果展示与分析</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3.1缩小维度范围</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读入手写数据的数据，显示出数据的大小为1797*64维，数据量庞大，为方便后续的计算，首先画出累计方差贡献率曲线</w:t>
      </w:r>
      <w:r>
        <w:rPr>
          <w:rFonts w:hint="eastAsia" w:ascii="宋体" w:hAnsi="宋体" w:cs="宋体"/>
          <w:sz w:val="21"/>
          <w:szCs w:val="21"/>
          <w:lang w:val="en-US" w:eastAsia="zh-CN"/>
        </w:rPr>
        <w:t>（图3.1.1）和</w:t>
      </w:r>
      <w:r>
        <w:rPr>
          <w:rFonts w:hint="eastAsia" w:ascii="宋体" w:hAnsi="宋体" w:eastAsia="宋体" w:cs="宋体"/>
          <w:sz w:val="21"/>
          <w:szCs w:val="21"/>
          <w:lang w:val="en-US" w:eastAsia="zh-CN"/>
        </w:rPr>
        <w:t>降维后维度的学习曲线</w:t>
      </w:r>
      <w:r>
        <w:rPr>
          <w:rFonts w:hint="eastAsia" w:ascii="宋体" w:hAnsi="宋体" w:cs="宋体"/>
          <w:sz w:val="21"/>
          <w:szCs w:val="21"/>
          <w:lang w:val="en-US" w:eastAsia="zh-CN"/>
        </w:rPr>
        <w:t>（图3.1.2）</w:t>
      </w:r>
      <w:r>
        <w:rPr>
          <w:rFonts w:hint="eastAsia" w:ascii="宋体" w:hAnsi="宋体" w:eastAsia="宋体" w:cs="宋体"/>
          <w:sz w:val="21"/>
          <w:szCs w:val="21"/>
          <w:lang w:val="en-US" w:eastAsia="zh-CN"/>
        </w:rPr>
        <w:t>，找最佳降维后维度的范围</w:t>
      </w:r>
      <w:r>
        <w:rPr>
          <w:rFonts w:hint="eastAsia" w:ascii="宋体" w:hAnsi="宋体" w:cs="宋体"/>
          <w:sz w:val="21"/>
          <w:szCs w:val="21"/>
          <w:lang w:val="en-US" w:eastAsia="zh-CN"/>
        </w:rPr>
        <w:t>。</w:t>
      </w:r>
    </w:p>
    <w:p>
      <w:pPr>
        <w:keepNext w:val="0"/>
        <w:keepLines w:val="0"/>
        <w:pageBreakBefore w:val="0"/>
        <w:widowControl/>
        <w:kinsoku/>
        <w:wordWrap/>
        <w:overflowPunct/>
        <w:topLinePunct w:val="0"/>
        <w:autoSpaceDE/>
        <w:autoSpaceDN/>
        <w:bidi w:val="0"/>
        <w:adjustRightInd/>
        <w:snapToGrid/>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240020" cy="1440180"/>
            <wp:effectExtent l="0" t="0" r="508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4002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图3.1.1 </w:t>
      </w:r>
      <w:r>
        <w:rPr>
          <w:rFonts w:hint="eastAsia" w:ascii="宋体" w:hAnsi="宋体" w:eastAsia="宋体" w:cs="宋体"/>
          <w:sz w:val="18"/>
          <w:szCs w:val="18"/>
          <w:lang w:val="en-US" w:eastAsia="zh-CN"/>
        </w:rPr>
        <w:t>累计方差贡献率曲线</w:t>
      </w:r>
    </w:p>
    <w:p>
      <w:pPr>
        <w:keepNext w:val="0"/>
        <w:keepLines w:val="0"/>
        <w:pageBreakBefore w:val="0"/>
        <w:widowControl/>
        <w:kinsoku/>
        <w:wordWrap/>
        <w:overflowPunct/>
        <w:topLinePunct w:val="0"/>
        <w:autoSpaceDE/>
        <w:autoSpaceDN/>
        <w:bidi w:val="0"/>
        <w:adjustRightInd/>
        <w:snapToGrid/>
        <w:jc w:val="both"/>
        <w:textAlignment w:val="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5236210" cy="1440180"/>
            <wp:effectExtent l="0" t="0" r="8890"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23621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图3.1.2 降维后维度的学习曲线</w:t>
      </w:r>
    </w:p>
    <w:p>
      <w:pPr>
        <w:keepNext w:val="0"/>
        <w:keepLines w:val="0"/>
        <w:pageBreakBefore w:val="0"/>
        <w:widowControl/>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从图3.1.1和图3.2.1中可以看出降维后的基组件数量在10以上时，累计方差贡献率能达到75%以上，准确率能达85%以上，为得到最佳维度，降低计算难度，继续细化学习曲线，画出基组</w:t>
      </w:r>
      <w:r>
        <w:rPr>
          <w:rFonts w:hint="eastAsia" w:ascii="宋体" w:hAnsi="宋体" w:cs="宋体"/>
          <w:sz w:val="21"/>
          <w:szCs w:val="21"/>
          <w:lang w:val="en-US" w:eastAsia="zh-CN"/>
        </w:rPr>
        <w:t>件</w:t>
      </w:r>
      <w:r>
        <w:rPr>
          <w:rFonts w:hint="eastAsia" w:ascii="宋体" w:hAnsi="宋体" w:eastAsia="宋体" w:cs="宋体"/>
          <w:sz w:val="21"/>
          <w:szCs w:val="21"/>
          <w:lang w:val="en-US" w:eastAsia="zh-CN"/>
        </w:rPr>
        <w:t>数量在10到20范围的学习曲线（图3.1.3）</w:t>
      </w:r>
    </w:p>
    <w:p>
      <w:pPr>
        <w:keepNext w:val="0"/>
        <w:keepLines w:val="0"/>
        <w:pageBreakBefore w:val="0"/>
        <w:widowControl/>
        <w:kinsoku/>
        <w:wordWrap/>
        <w:overflowPunct/>
        <w:topLinePunct w:val="0"/>
        <w:autoSpaceDE/>
        <w:autoSpaceDN/>
        <w:bidi w:val="0"/>
        <w:adjustRightInd/>
        <w:snapToGrid/>
        <w:ind w:firstLine="360" w:firstLineChars="200"/>
        <w:jc w:val="both"/>
        <w:textAlignment w:val="auto"/>
        <w:rPr>
          <w:rFonts w:ascii="宋体" w:hAnsi="宋体" w:eastAsia="宋体" w:cs="宋体"/>
          <w:sz w:val="24"/>
          <w:szCs w:val="24"/>
        </w:rPr>
      </w:pPr>
      <w:r>
        <w:rPr>
          <w:rFonts w:hint="eastAsia" w:ascii="宋体" w:hAnsi="宋体" w:cs="宋体"/>
          <w:sz w:val="18"/>
          <w:szCs w:val="18"/>
          <w:lang w:val="en-US" w:eastAsia="zh-CN"/>
        </w:rPr>
        <w:t xml:space="preserve">      </w:t>
      </w:r>
      <w:r>
        <w:rPr>
          <w:rFonts w:ascii="宋体" w:hAnsi="宋体" w:eastAsia="宋体" w:cs="宋体"/>
          <w:sz w:val="24"/>
          <w:szCs w:val="24"/>
        </w:rPr>
        <w:drawing>
          <wp:inline distT="0" distB="0" distL="114300" distR="114300">
            <wp:extent cx="5281930" cy="1440180"/>
            <wp:effectExtent l="0" t="0" r="1270"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28193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图3.1.3 细化后的学习曲线</w:t>
      </w:r>
    </w:p>
    <w:p>
      <w:pPr>
        <w:keepNext w:val="0"/>
        <w:keepLines w:val="0"/>
        <w:pageBreakBefore w:val="0"/>
        <w:widowControl/>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由图3.1.3可以看出将原始数据64维特征变为 16 维特征时学习率最高，可以考虑将数据降维16维。</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3.2主成分分析（PCA）</w:t>
      </w:r>
    </w:p>
    <w:p>
      <w:pPr>
        <w:keepNext w:val="0"/>
        <w:keepLines w:val="0"/>
        <w:pageBreakBefore w:val="0"/>
        <w:widowControl/>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使用主成分分析（PCA）将数据64维特征变为 16 维特征， 使用随机森林和默认的KNN参数进行交叉验证，结果如下表</w:t>
      </w:r>
      <w:r>
        <w:rPr>
          <w:rFonts w:hint="eastAsia" w:ascii="宋体" w:hAnsi="宋体" w:cs="宋体"/>
          <w:sz w:val="21"/>
          <w:szCs w:val="21"/>
          <w:lang w:val="en-US" w:eastAsia="zh-CN"/>
        </w:rPr>
        <w:t>：</w:t>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表3.1.1 PCA随机交叉验证结果</w:t>
      </w:r>
    </w:p>
    <w:tbl>
      <w:tblPr>
        <w:tblStyle w:val="10"/>
        <w:tblW w:w="0" w:type="auto"/>
        <w:tblInd w:w="262"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2"/>
        <w:gridCol w:w="4206"/>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3792" w:type="dxa"/>
            <w:tcBorders>
              <w:top w:val="single" w:color="000000" w:sz="12" w:space="0"/>
              <w:bottom w:val="single" w:color="auto" w:sz="6" w:space="0"/>
            </w:tcBorders>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随机森林</w:t>
            </w:r>
          </w:p>
        </w:tc>
        <w:tc>
          <w:tcPr>
            <w:tcW w:w="4206" w:type="dxa"/>
            <w:tcBorders>
              <w:top w:val="single" w:color="000000" w:sz="12" w:space="0"/>
              <w:bottom w:val="single" w:color="auto" w:sz="6" w:space="0"/>
            </w:tcBorders>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KNN</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3792" w:type="dxa"/>
            <w:tcBorders>
              <w:bottom w:val="single" w:color="000000" w:sz="12"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vertAlign w:val="baseline"/>
              </w:rPr>
              <w:t>0.9282342927886104</w:t>
            </w:r>
          </w:p>
        </w:tc>
        <w:tc>
          <w:tcPr>
            <w:tcW w:w="4206" w:type="dxa"/>
            <w:tcBorders>
              <w:bottom w:val="single" w:color="000000" w:sz="12"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vertAlign w:val="baseline"/>
              </w:rPr>
              <w:t>0.9593980191891054</w:t>
            </w:r>
          </w:p>
        </w:tc>
      </w:tr>
    </w:tbl>
    <w:p>
      <w:pPr>
        <w:keepNext w:val="0"/>
        <w:keepLines w:val="0"/>
        <w:pageBreakBefore w:val="0"/>
        <w:widowControl/>
        <w:kinsoku/>
        <w:wordWrap/>
        <w:overflowPunct/>
        <w:topLinePunct w:val="0"/>
        <w:autoSpaceDE/>
        <w:autoSpaceDN/>
        <w:bidi w:val="0"/>
        <w:adjustRightInd/>
        <w:snapToGrid/>
        <w:jc w:val="both"/>
        <w:textAlignment w:val="auto"/>
        <w:rPr>
          <w:rFonts w:hint="default" w:ascii="宋体" w:hAnsi="宋体" w:cs="宋体"/>
          <w:sz w:val="18"/>
          <w:szCs w:val="18"/>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0.9282342927886104</w:t>
      </w:r>
      <w:r>
        <w:rPr>
          <w:rFonts w:hint="eastAsia" w:ascii="宋体" w:hAnsi="宋体" w:eastAsia="宋体" w:cs="宋体"/>
          <w:sz w:val="21"/>
          <w:szCs w:val="21"/>
          <w:lang w:val="en-US" w:eastAsia="zh-CN"/>
        </w:rPr>
        <w:t>&gt;</w:t>
      </w:r>
      <w:r>
        <w:rPr>
          <w:rFonts w:hint="default" w:ascii="宋体" w:hAnsi="宋体" w:eastAsia="宋体" w:cs="宋体"/>
          <w:sz w:val="21"/>
          <w:szCs w:val="21"/>
          <w:lang w:val="en-US" w:eastAsia="zh-CN"/>
        </w:rPr>
        <w:t>0.9593980191891054</w:t>
      </w:r>
      <w:r>
        <w:rPr>
          <w:rFonts w:hint="eastAsia" w:ascii="宋体" w:hAnsi="宋体" w:eastAsia="宋体" w:cs="宋体"/>
          <w:sz w:val="21"/>
          <w:szCs w:val="21"/>
          <w:lang w:val="en-US" w:eastAsia="zh-CN"/>
        </w:rPr>
        <w:t>所以在交叉验证环节使用KNN是否比随机森林好，改变K值，画出学习曲线，找出最优的K值。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ascii="宋体" w:hAnsi="宋体" w:eastAsia="宋体" w:cs="宋体"/>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5293360" cy="1440180"/>
            <wp:effectExtent l="0" t="0" r="2540"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9336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图3.2.1 KNN的K值学习曲线</w:t>
      </w:r>
    </w:p>
    <w:p>
      <w:pPr>
        <w:keepNext w:val="0"/>
        <w:keepLines w:val="0"/>
        <w:pageBreakBefore w:val="0"/>
        <w:widowControl/>
        <w:kinsoku/>
        <w:wordWrap/>
        <w:overflowPunct/>
        <w:topLinePunct w:val="0"/>
        <w:autoSpaceDE/>
        <w:autoSpaceDN/>
        <w:bidi w:val="0"/>
        <w:adjustRightInd/>
        <w:snapToGrid/>
        <w:ind w:firstLine="420" w:firstLineChars="20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由图3.2.1可知，K=5时最优，</w:t>
      </w:r>
      <w:r>
        <w:rPr>
          <w:rFonts w:hint="eastAsia" w:ascii="宋体" w:hAnsi="宋体" w:cs="宋体"/>
          <w:sz w:val="21"/>
          <w:szCs w:val="21"/>
          <w:lang w:val="en-US" w:eastAsia="zh-CN"/>
        </w:rPr>
        <w:t>准确率</w:t>
      </w:r>
      <w:r>
        <w:rPr>
          <w:rFonts w:hint="eastAsia" w:ascii="宋体" w:hAnsi="宋体" w:eastAsia="宋体" w:cs="宋体"/>
          <w:sz w:val="21"/>
          <w:szCs w:val="21"/>
          <w:lang w:val="en-US" w:eastAsia="zh-CN"/>
        </w:rPr>
        <w:t>为</w:t>
      </w:r>
      <w:r>
        <w:rPr>
          <w:rFonts w:hint="default" w:ascii="宋体" w:hAnsi="宋体" w:eastAsia="宋体" w:cs="宋体"/>
          <w:sz w:val="21"/>
          <w:szCs w:val="21"/>
          <w:lang w:val="en-US" w:eastAsia="zh-CN"/>
        </w:rPr>
        <w:t>0.9593980191891054</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3.3 T-随机邻近嵌入（T-SNE）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由于默认参数下的T-随机邻近嵌入（T-SNE）-的n_components 小于4，即维数不能超过4，但由之前的实验可知T-随机邻近嵌入（T-SNE）在手写数据集上效果良好，所以将维数降为3维。使用KNN交叉验证，</w:t>
      </w:r>
      <w:r>
        <w:rPr>
          <w:rFonts w:hint="eastAsia" w:cs="宋体"/>
          <w:sz w:val="21"/>
          <w:szCs w:val="21"/>
          <w:lang w:val="en-US" w:eastAsia="zh-CN"/>
        </w:rPr>
        <w:t>平均准确率为</w:t>
      </w:r>
      <w:r>
        <w:rPr>
          <w:rFonts w:hint="default" w:ascii="宋体" w:hAnsi="宋体" w:eastAsia="宋体" w:cs="宋体"/>
          <w:sz w:val="21"/>
          <w:szCs w:val="21"/>
          <w:lang w:val="en-US" w:eastAsia="zh-CN"/>
        </w:rPr>
        <w:t>0.972742185082018</w:t>
      </w:r>
      <w:r>
        <w:rPr>
          <w:rFonts w:hint="eastAsia" w:ascii="宋体" w:hAnsi="宋体" w:eastAsia="宋体" w:cs="宋体"/>
          <w:sz w:val="21"/>
          <w:szCs w:val="21"/>
          <w:lang w:val="en-US" w:eastAsia="zh-CN"/>
        </w:rPr>
        <w:t>；改变K值，画出学习曲线，找出最优的K值。结果如图3.</w:t>
      </w:r>
      <w:r>
        <w:rPr>
          <w:rFonts w:hint="eastAsia" w:cs="宋体"/>
          <w:sz w:val="21"/>
          <w:szCs w:val="21"/>
          <w:lang w:val="en-US" w:eastAsia="zh-CN"/>
        </w:rPr>
        <w:t>3</w:t>
      </w:r>
      <w:r>
        <w:rPr>
          <w:rFonts w:hint="eastAsia" w:ascii="宋体" w:hAnsi="宋体" w:eastAsia="宋体" w:cs="宋体"/>
          <w:sz w:val="21"/>
          <w:szCs w:val="21"/>
          <w:lang w:val="en-US" w:eastAsia="zh-CN"/>
        </w:rPr>
        <w:t>.1</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93360" cy="1440180"/>
            <wp:effectExtent l="0" t="0" r="2540" b="762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29336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图3.3.1 KNN的K值学习曲线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ind w:left="0" w:right="0" w:firstLine="420" w:firstLineChars="200"/>
        <w:jc w:val="left"/>
        <w:textAlignment w:val="baseline"/>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由图3.3.1可知，K=3时最优，准确率为</w:t>
      </w:r>
      <w:r>
        <w:rPr>
          <w:rFonts w:hint="eastAsia" w:ascii="宋体" w:hAnsi="宋体" w:eastAsia="宋体" w:cs="宋体"/>
          <w:i w:val="0"/>
          <w:iCs w:val="0"/>
          <w:caps w:val="0"/>
          <w:color w:val="000000"/>
          <w:spacing w:val="0"/>
          <w:sz w:val="21"/>
          <w:szCs w:val="21"/>
          <w:shd w:val="clear" w:fill="FFFFFF"/>
          <w:vertAlign w:val="baseline"/>
        </w:rPr>
        <w:t>0.9766419065304859</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3.4 局部线性嵌入（LLE）</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局部线性嵌入（LLE）</w:t>
      </w:r>
      <w:r>
        <w:rPr>
          <w:rFonts w:hint="default" w:ascii="宋体" w:hAnsi="宋体" w:eastAsia="宋体" w:cs="宋体"/>
          <w:sz w:val="21"/>
          <w:szCs w:val="21"/>
          <w:lang w:val="en-US" w:eastAsia="zh-CN"/>
        </w:rPr>
        <w:t>在定类决策上只依据最邻近的一个或者几个样本的类别来决定待分样本所属的类别 </w:t>
      </w:r>
      <w:r>
        <w:rPr>
          <w:rFonts w:hint="eastAsia" w:ascii="宋体" w:hAnsi="宋体" w:eastAsia="宋体" w:cs="宋体"/>
          <w:sz w:val="21"/>
          <w:szCs w:val="21"/>
          <w:lang w:val="en-US" w:eastAsia="zh-CN"/>
        </w:rPr>
        <w:t>，尝试局部线性嵌入（LLE）以下使用10作默认的邻居数，KNN交叉验证平均准确率为</w:t>
      </w:r>
      <w:r>
        <w:rPr>
          <w:rFonts w:hint="default" w:ascii="宋体" w:hAnsi="宋体" w:eastAsia="宋体" w:cs="宋体"/>
          <w:sz w:val="21"/>
          <w:szCs w:val="21"/>
          <w:lang w:val="en-US" w:eastAsia="zh-CN"/>
        </w:rPr>
        <w:t>0.9026385020117612</w:t>
      </w:r>
      <w:r>
        <w:rPr>
          <w:rFonts w:hint="eastAsia" w:ascii="宋体" w:hAnsi="宋体" w:eastAsia="宋体" w:cs="宋体"/>
          <w:sz w:val="21"/>
          <w:szCs w:val="21"/>
          <w:lang w:val="en-US" w:eastAsia="zh-CN"/>
        </w:rPr>
        <w:t>，为确定降维后的最佳维数和邻居数，输出不同维数和邻居数的准确率；由于单线程太慢，使用多线程加速，但结果是跑了2054秒，时间成本很高。结果为</w:t>
      </w:r>
      <w:r>
        <w:rPr>
          <w:rFonts w:hint="default" w:ascii="宋体" w:hAnsi="宋体" w:eastAsia="宋体" w:cs="宋体"/>
          <w:sz w:val="21"/>
          <w:szCs w:val="21"/>
          <w:lang w:val="en-US" w:eastAsia="zh-CN"/>
        </w:rPr>
        <w:t>[(2, 18, 0.6561173011451562), (2, 19, 0.6845017022593625), (2, 17, 0.6895187248529868), (4, 5, 0.714535747446611), (2, 16, 0.7390560198081089), (2, 13, 0.7585267718972454), (2, 14, 0.7612999071494894), (2, 15, 0.7657582791705355), (3, 19, 0.7663030021665118), (3, 17, 0.7724295883627359),(3,18,0.7807520891364902), (4, 17, 0.8069204580625193), (4, 19, 0.8130578768183223), (3, 15, 0.8152615289384091), (3, 16, 0.8202940266171463), (2, 9, 0.8391999380996594), (2, 12, 0.8441906530485916), (4, 18, 0.8441999380996595), (3, 14, 0.8458650572578149), (2, 8, 0.8503265242958836)]</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由此得最好的参数配置为 18维 特征，邻居6个，此时平均准确率为</w:t>
      </w:r>
      <w:r>
        <w:rPr>
          <w:rFonts w:hint="default" w:ascii="宋体" w:hAnsi="宋体" w:eastAsia="宋体" w:cs="宋体"/>
          <w:sz w:val="21"/>
          <w:szCs w:val="21"/>
          <w:lang w:val="en-US" w:eastAsia="zh-CN"/>
        </w:rPr>
        <w:t xml:space="preserve"> 0.977195914577530</w:t>
      </w:r>
      <w:r>
        <w:rPr>
          <w:rFonts w:hint="eastAsia" w:ascii="宋体" w:hAnsi="宋体" w:eastAsia="宋体" w:cs="宋体"/>
          <w:sz w:val="21"/>
          <w:szCs w:val="21"/>
          <w:lang w:val="en-US" w:eastAsia="zh-CN"/>
        </w:rPr>
        <w:t>2，导入找出的最佳邻居数进行降维，KNN交叉验证平均准确率</w:t>
      </w:r>
      <w:r>
        <w:rPr>
          <w:rFonts w:hint="default" w:ascii="宋体" w:hAnsi="宋体" w:eastAsia="宋体" w:cs="宋体"/>
          <w:sz w:val="21"/>
          <w:szCs w:val="21"/>
          <w:lang w:val="en-US" w:eastAsia="zh-CN"/>
        </w:rPr>
        <w:t>0.9771959145775302</w:t>
      </w:r>
      <w:r>
        <w:rPr>
          <w:rFonts w:hint="eastAsia" w:ascii="宋体" w:hAnsi="宋体" w:eastAsia="宋体" w:cs="宋体"/>
          <w:sz w:val="21"/>
          <w:szCs w:val="21"/>
          <w:lang w:val="en-US" w:eastAsia="zh-CN"/>
        </w:rPr>
        <w:t>。改变K值，画出学习曲线，找出最优的K值。结果如图3.4.1</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93360" cy="1440180"/>
            <wp:effectExtent l="0" t="0" r="2540" b="762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5293360" cy="14401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jc w:val="center"/>
        <w:textAlignment w:val="auto"/>
        <w:rPr>
          <w:rFonts w:hint="eastAsia" w:ascii="宋体" w:hAnsi="宋体" w:cs="宋体"/>
          <w:sz w:val="18"/>
          <w:szCs w:val="18"/>
          <w:lang w:val="en-US" w:eastAsia="zh-CN"/>
        </w:rPr>
      </w:pPr>
      <w:r>
        <w:rPr>
          <w:rFonts w:hint="eastAsia" w:ascii="宋体" w:hAnsi="宋体" w:cs="宋体"/>
          <w:sz w:val="18"/>
          <w:szCs w:val="18"/>
          <w:lang w:val="en-US" w:eastAsia="zh-CN"/>
        </w:rPr>
        <w:t>图3.4.1 KNN的K值学习曲线</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由图3.3.1可知，K=5时最优，准确率为</w:t>
      </w:r>
      <w:r>
        <w:rPr>
          <w:rFonts w:hint="default" w:ascii="宋体" w:hAnsi="宋体" w:eastAsia="宋体" w:cs="宋体"/>
          <w:sz w:val="21"/>
          <w:szCs w:val="21"/>
          <w:lang w:val="en-US" w:eastAsia="zh-CN"/>
        </w:rPr>
        <w:t>0.9771959145775302</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sz w:val="24"/>
          <w:szCs w:val="24"/>
          <w:lang w:val="en-US" w:eastAsia="zh-CN"/>
        </w:rPr>
        <w:t>3.5 结论</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仿宋" w:hAnsi="仿宋" w:eastAsia="仿宋"/>
          <w:sz w:val="21"/>
          <w:szCs w:val="21"/>
          <w:lang w:val="en-US" w:eastAsia="zh-CN"/>
        </w:rPr>
      </w:pPr>
      <w:r>
        <w:rPr>
          <w:rFonts w:hint="eastAsia" w:ascii="仿宋" w:hAnsi="仿宋" w:eastAsia="仿宋"/>
          <w:sz w:val="21"/>
          <w:szCs w:val="21"/>
          <w:lang w:val="en-US" w:eastAsia="zh-CN"/>
        </w:rPr>
        <w:t>对比</w:t>
      </w:r>
      <w:r>
        <w:rPr>
          <w:rFonts w:hint="eastAsia" w:ascii="宋体" w:hAnsi="宋体" w:eastAsia="宋体" w:cs="宋体"/>
          <w:sz w:val="21"/>
          <w:szCs w:val="21"/>
          <w:lang w:val="en-US" w:eastAsia="zh-CN"/>
        </w:rPr>
        <w:t>主成分分析（PCA）、局部线性嵌入（LLE）和 T-随机邻近嵌入（T-SNE）</w:t>
      </w:r>
      <w:r>
        <w:rPr>
          <w:rFonts w:hint="eastAsia" w:ascii="仿宋" w:hAnsi="仿宋" w:eastAsia="仿宋"/>
          <w:sz w:val="21"/>
          <w:szCs w:val="21"/>
          <w:lang w:val="en-US" w:eastAsia="zh-CN"/>
        </w:rPr>
        <w:t>三个模型的准确率以及时间，结果如下表：</w:t>
      </w:r>
    </w:p>
    <w:tbl>
      <w:tblPr>
        <w:tblStyle w:val="10"/>
        <w:tblpPr w:leftFromText="180" w:rightFromText="180" w:vertAnchor="text" w:horzAnchor="page" w:tblpX="1888" w:tblpY="230"/>
        <w:tblOverlap w:val="never"/>
        <w:tblW w:w="8458"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2"/>
        <w:gridCol w:w="1975"/>
        <w:gridCol w:w="2588"/>
        <w:gridCol w:w="2583"/>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01" w:hRule="atLeast"/>
        </w:trPr>
        <w:tc>
          <w:tcPr>
            <w:tcW w:w="1312" w:type="dxa"/>
            <w:tcBorders>
              <w:top w:val="single" w:color="000000" w:sz="12" w:space="0"/>
              <w:bottom w:val="single" w:color="auto" w:sz="6" w:space="0"/>
            </w:tcBorders>
          </w:tcPr>
          <w:p>
            <w:pPr>
              <w:jc w:val="center"/>
              <w:rPr>
                <w:rFonts w:hint="eastAsia" w:ascii="宋体" w:hAnsi="宋体" w:eastAsia="宋体" w:cs="宋体"/>
                <w:sz w:val="18"/>
                <w:szCs w:val="18"/>
              </w:rPr>
            </w:pPr>
          </w:p>
        </w:tc>
        <w:tc>
          <w:tcPr>
            <w:tcW w:w="1975" w:type="dxa"/>
            <w:tcBorders>
              <w:top w:val="single" w:color="000000" w:sz="12" w:space="0"/>
              <w:bottom w:val="single" w:color="auto" w:sz="6" w:space="0"/>
            </w:tcBorders>
          </w:tcPr>
          <w:p>
            <w:pPr>
              <w:jc w:val="center"/>
              <w:rPr>
                <w:rFonts w:hint="eastAsia" w:ascii="宋体" w:hAnsi="宋体" w:eastAsia="宋体" w:cs="宋体"/>
                <w:sz w:val="18"/>
                <w:szCs w:val="18"/>
                <w:lang w:eastAsia="zh-CN"/>
              </w:rPr>
            </w:pPr>
            <w:r>
              <w:rPr>
                <w:rFonts w:hint="eastAsia" w:ascii="宋体" w:hAnsi="宋体" w:eastAsia="宋体" w:cs="宋体"/>
                <w:sz w:val="18"/>
                <w:szCs w:val="18"/>
                <w:lang w:val="en-US" w:eastAsia="zh-CN"/>
              </w:rPr>
              <w:t>主成分分析（PCA）</w:t>
            </w:r>
          </w:p>
        </w:tc>
        <w:tc>
          <w:tcPr>
            <w:tcW w:w="2588" w:type="dxa"/>
            <w:tcBorders>
              <w:top w:val="single" w:color="000000" w:sz="12" w:space="0"/>
              <w:bottom w:val="single" w:color="auto" w:sz="6" w:space="0"/>
            </w:tcBorders>
          </w:tcPr>
          <w:p>
            <w:pPr>
              <w:jc w:val="center"/>
              <w:rPr>
                <w:rFonts w:hint="eastAsia" w:ascii="宋体" w:hAnsi="宋体" w:eastAsia="宋体" w:cs="宋体"/>
                <w:sz w:val="18"/>
                <w:szCs w:val="18"/>
                <w:lang w:eastAsia="zh-CN"/>
              </w:rPr>
            </w:pPr>
            <w:r>
              <w:rPr>
                <w:rFonts w:hint="eastAsia" w:ascii="宋体" w:hAnsi="宋体" w:eastAsia="宋体" w:cs="宋体"/>
                <w:sz w:val="18"/>
                <w:szCs w:val="18"/>
                <w:lang w:val="en-US" w:eastAsia="zh-CN"/>
              </w:rPr>
              <w:t>局部线性嵌入（LLE）</w:t>
            </w:r>
          </w:p>
        </w:tc>
        <w:tc>
          <w:tcPr>
            <w:tcW w:w="2583" w:type="dxa"/>
            <w:tcBorders>
              <w:top w:val="single" w:color="000000" w:sz="12" w:space="0"/>
              <w:bottom w:val="single" w:color="auto" w:sz="6" w:space="0"/>
            </w:tcBorders>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T-随机邻近嵌入（T-SNE）</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61" w:hRule="atLeast"/>
        </w:trPr>
        <w:tc>
          <w:tcPr>
            <w:tcW w:w="1312" w:type="dxa"/>
            <w:tcBorders>
              <w:top w:val="single" w:color="auto" w:sz="6" w:space="0"/>
            </w:tcBorders>
          </w:tcPr>
          <w:p>
            <w:pPr>
              <w:pStyle w:val="21"/>
              <w:numPr>
                <w:ilvl w:val="0"/>
                <w:numId w:val="0"/>
              </w:numPr>
              <w:spacing w:before="0" w:beforeLines="0" w:after="0" w:afterLine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平均准确率</w:t>
            </w:r>
          </w:p>
        </w:tc>
        <w:tc>
          <w:tcPr>
            <w:tcW w:w="1975" w:type="dxa"/>
            <w:tcBorders>
              <w:top w:val="single" w:color="auto" w:sz="6"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0.9593980191891054</w:t>
            </w:r>
          </w:p>
        </w:tc>
        <w:tc>
          <w:tcPr>
            <w:tcW w:w="2588" w:type="dxa"/>
            <w:tcBorders>
              <w:top w:val="single" w:color="auto" w:sz="6"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0.972742185082018</w:t>
            </w:r>
          </w:p>
        </w:tc>
        <w:tc>
          <w:tcPr>
            <w:tcW w:w="2583" w:type="dxa"/>
            <w:tcBorders>
              <w:top w:val="single" w:color="auto" w:sz="6"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0.9771959145775302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42" w:hRule="atLeast"/>
        </w:trPr>
        <w:tc>
          <w:tcPr>
            <w:tcW w:w="1312" w:type="dxa"/>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最优准确率</w:t>
            </w:r>
          </w:p>
        </w:tc>
        <w:tc>
          <w:tcPr>
            <w:tcW w:w="1975"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0.9593980191891054</w:t>
            </w:r>
          </w:p>
        </w:tc>
        <w:tc>
          <w:tcPr>
            <w:tcW w:w="258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hint="eastAsia" w:ascii="宋体" w:hAnsi="宋体" w:eastAsia="宋体" w:cs="宋体"/>
                <w:sz w:val="18"/>
                <w:szCs w:val="18"/>
                <w:lang w:eastAsia="zh-CN"/>
              </w:rPr>
            </w:pPr>
            <w:r>
              <w:rPr>
                <w:rFonts w:hint="eastAsia" w:ascii="宋体" w:hAnsi="宋体" w:eastAsia="宋体" w:cs="宋体"/>
                <w:color w:val="000000"/>
                <w:sz w:val="18"/>
                <w:szCs w:val="18"/>
                <w:vertAlign w:val="baseline"/>
              </w:rPr>
              <w:t>0.9766419065304859</w:t>
            </w:r>
          </w:p>
        </w:tc>
        <w:tc>
          <w:tcPr>
            <w:tcW w:w="2583"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hint="eastAsia" w:ascii="宋体" w:hAnsi="宋体" w:eastAsia="宋体" w:cs="宋体"/>
                <w:sz w:val="18"/>
                <w:szCs w:val="18"/>
                <w:lang w:eastAsia="zh-CN"/>
              </w:rPr>
            </w:pPr>
            <w:r>
              <w:rPr>
                <w:rFonts w:hint="eastAsia" w:ascii="宋体" w:hAnsi="宋体" w:eastAsia="宋体" w:cs="宋体"/>
                <w:color w:val="000000"/>
                <w:sz w:val="18"/>
                <w:szCs w:val="18"/>
                <w:vertAlign w:val="baseline"/>
              </w:rPr>
              <w:t>0.9771959145775302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63" w:hRule="atLeast"/>
        </w:trPr>
        <w:tc>
          <w:tcPr>
            <w:tcW w:w="1312" w:type="dxa"/>
            <w:tcBorders>
              <w:bottom w:val="single" w:color="000000" w:sz="12" w:space="0"/>
            </w:tcBorders>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花费时间</w:t>
            </w:r>
          </w:p>
        </w:tc>
        <w:tc>
          <w:tcPr>
            <w:tcW w:w="1975" w:type="dxa"/>
            <w:tcBorders>
              <w:bottom w:val="single" w:color="000000" w:sz="12"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12.560771465301514</w:t>
            </w:r>
          </w:p>
        </w:tc>
        <w:tc>
          <w:tcPr>
            <w:tcW w:w="2588" w:type="dxa"/>
            <w:tcBorders>
              <w:bottom w:val="single" w:color="000000" w:sz="12"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textAlignment w:val="baseline"/>
              <w:rPr>
                <w:rFonts w:hint="eastAsia" w:ascii="宋体" w:hAnsi="宋体" w:eastAsia="宋体" w:cs="宋体"/>
                <w:sz w:val="18"/>
                <w:szCs w:val="18"/>
                <w:lang w:eastAsia="zh-CN"/>
              </w:rPr>
            </w:pPr>
            <w:r>
              <w:rPr>
                <w:rFonts w:hint="eastAsia" w:ascii="宋体" w:hAnsi="宋体" w:eastAsia="宋体" w:cs="宋体"/>
                <w:color w:val="000000"/>
                <w:sz w:val="18"/>
                <w:szCs w:val="18"/>
                <w:vertAlign w:val="baseline"/>
              </w:rPr>
              <w:t>0.5395219326019287</w:t>
            </w:r>
          </w:p>
        </w:tc>
        <w:tc>
          <w:tcPr>
            <w:tcW w:w="2583" w:type="dxa"/>
            <w:tcBorders>
              <w:bottom w:val="single" w:color="000000" w:sz="12" w:space="0"/>
            </w:tcBorders>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sz w:val="18"/>
                <w:szCs w:val="18"/>
                <w:lang w:eastAsia="zh-CN"/>
              </w:rPr>
            </w:pPr>
            <w:r>
              <w:rPr>
                <w:rFonts w:hint="eastAsia" w:ascii="宋体" w:hAnsi="宋体" w:eastAsia="宋体" w:cs="宋体"/>
                <w:i w:val="0"/>
                <w:iCs w:val="0"/>
                <w:caps w:val="0"/>
                <w:color w:val="000000"/>
                <w:spacing w:val="0"/>
                <w:sz w:val="18"/>
                <w:szCs w:val="18"/>
                <w:shd w:val="clear" w:fill="FFFFFF"/>
                <w:vertAlign w:val="baseline"/>
              </w:rPr>
              <w:t>2054.643949985504</w:t>
            </w:r>
          </w:p>
        </w:tc>
      </w:tr>
    </w:tbl>
    <w:p>
      <w:pPr>
        <w:keepNext w:val="0"/>
        <w:keepLines w:val="0"/>
        <w:pageBreakBefore w:val="0"/>
        <w:widowControl/>
        <w:kinsoku/>
        <w:wordWrap/>
        <w:overflowPunct/>
        <w:topLinePunct w:val="0"/>
        <w:autoSpaceDE/>
        <w:autoSpaceDN/>
        <w:bidi w:val="0"/>
        <w:adjustRightInd/>
        <w:snapToGrid/>
        <w:jc w:val="center"/>
        <w:textAlignment w:val="auto"/>
        <w:rPr>
          <w:rFonts w:hint="default" w:ascii="宋体" w:hAnsi="宋体" w:cs="宋体"/>
          <w:sz w:val="18"/>
          <w:szCs w:val="18"/>
          <w:lang w:val="en-US" w:eastAsia="zh-CN"/>
        </w:rPr>
      </w:pPr>
      <w:r>
        <w:rPr>
          <w:rFonts w:hint="eastAsia" w:ascii="宋体" w:hAnsi="宋体" w:cs="宋体"/>
          <w:sz w:val="18"/>
          <w:szCs w:val="18"/>
          <w:lang w:val="en-US" w:eastAsia="zh-CN"/>
        </w:rPr>
        <w:t>表3.5.1 准确率对比</w:t>
      </w:r>
    </w:p>
    <w:p>
      <w:pPr>
        <w:ind w:firstLine="420" w:firstLineChars="200"/>
        <w:rPr>
          <w:rFonts w:hint="eastAsia" w:ascii="宋体" w:hAnsi="宋体" w:eastAsia="宋体" w:cs="宋体"/>
          <w:b w:val="0"/>
          <w:bCs/>
          <w:kern w:val="44"/>
          <w:sz w:val="21"/>
          <w:szCs w:val="21"/>
          <w:lang w:val="en-US" w:eastAsia="zh-CN" w:bidi="ar-SA"/>
        </w:rPr>
      </w:pPr>
      <w:r>
        <w:rPr>
          <w:rFonts w:hint="eastAsia" w:ascii="宋体" w:hAnsi="宋体" w:eastAsia="宋体" w:cs="宋体"/>
          <w:b w:val="0"/>
          <w:bCs/>
          <w:kern w:val="44"/>
          <w:sz w:val="21"/>
          <w:szCs w:val="21"/>
          <w:lang w:val="en-US" w:eastAsia="zh-CN" w:bidi="ar-SA"/>
        </w:rPr>
        <w:t>K值优化后，从准确率的结果为：</w:t>
      </w:r>
      <w:r>
        <w:rPr>
          <w:rFonts w:hint="eastAsia" w:ascii="宋体" w:hAnsi="宋体" w:eastAsia="宋体" w:cs="宋体"/>
          <w:b w:val="0"/>
          <w:bCs/>
          <w:sz w:val="21"/>
          <w:szCs w:val="21"/>
          <w:lang w:val="en-US" w:eastAsia="zh-CN"/>
        </w:rPr>
        <w:t>局部线性嵌入（LLE）模型优于T-随机邻近嵌入（T-SNE）优于主成分分析（PCA）</w:t>
      </w:r>
      <w:r>
        <w:rPr>
          <w:rFonts w:hint="eastAsia" w:ascii="宋体" w:hAnsi="宋体" w:eastAsia="宋体" w:cs="宋体"/>
          <w:b w:val="0"/>
          <w:bCs/>
          <w:kern w:val="44"/>
          <w:sz w:val="21"/>
          <w:szCs w:val="21"/>
          <w:lang w:val="en-US" w:eastAsia="zh-CN" w:bidi="ar-SA"/>
        </w:rPr>
        <w:t>，实际上</w:t>
      </w:r>
      <w:r>
        <w:rPr>
          <w:rFonts w:hint="eastAsia" w:ascii="宋体" w:hAnsi="宋体" w:eastAsia="宋体" w:cs="宋体"/>
          <w:b w:val="0"/>
          <w:bCs/>
          <w:sz w:val="21"/>
          <w:szCs w:val="21"/>
          <w:lang w:val="en-US" w:eastAsia="zh-CN"/>
        </w:rPr>
        <w:t>局部线性嵌入（LLE）模型优于T-随机邻近嵌入（T-SNE）</w:t>
      </w:r>
      <w:r>
        <w:rPr>
          <w:rFonts w:hint="eastAsia" w:ascii="宋体" w:hAnsi="宋体" w:eastAsia="宋体" w:cs="宋体"/>
          <w:b w:val="0"/>
          <w:bCs/>
          <w:kern w:val="44"/>
          <w:sz w:val="21"/>
          <w:szCs w:val="21"/>
          <w:lang w:val="en-US" w:eastAsia="zh-CN" w:bidi="ar-SA"/>
        </w:rPr>
        <w:t>0.0017，提升不大，但</w:t>
      </w:r>
      <w:r>
        <w:rPr>
          <w:rFonts w:hint="eastAsia" w:ascii="宋体" w:hAnsi="宋体" w:eastAsia="宋体" w:cs="宋体"/>
          <w:b w:val="0"/>
          <w:bCs/>
          <w:sz w:val="21"/>
          <w:szCs w:val="21"/>
          <w:lang w:val="en-US" w:eastAsia="zh-CN"/>
        </w:rPr>
        <w:t>T-随机邻近嵌入（T-SNE）的</w:t>
      </w:r>
      <w:r>
        <w:rPr>
          <w:rFonts w:hint="eastAsia" w:ascii="宋体" w:hAnsi="宋体" w:eastAsia="宋体" w:cs="宋体"/>
          <w:b w:val="0"/>
          <w:bCs/>
          <w:kern w:val="44"/>
          <w:sz w:val="21"/>
          <w:szCs w:val="21"/>
          <w:lang w:val="en-US" w:eastAsia="zh-CN" w:bidi="ar-SA"/>
        </w:rPr>
        <w:t>维度受限，只能是3维特征，</w:t>
      </w:r>
      <w:r>
        <w:rPr>
          <w:rFonts w:hint="eastAsia" w:ascii="宋体" w:hAnsi="宋体" w:eastAsia="宋体" w:cs="宋体"/>
          <w:b w:val="0"/>
          <w:bCs/>
          <w:sz w:val="21"/>
          <w:szCs w:val="21"/>
          <w:lang w:val="en-US" w:eastAsia="zh-CN"/>
        </w:rPr>
        <w:t>主成分分析（PCA）</w:t>
      </w:r>
      <w:r>
        <w:rPr>
          <w:rFonts w:hint="eastAsia" w:ascii="宋体" w:hAnsi="宋体" w:eastAsia="宋体" w:cs="宋体"/>
          <w:b w:val="0"/>
          <w:bCs/>
          <w:kern w:val="44"/>
          <w:sz w:val="21"/>
          <w:szCs w:val="21"/>
          <w:lang w:val="en-US" w:eastAsia="zh-CN" w:bidi="ar-SA"/>
        </w:rPr>
        <w:t>(16维)和</w:t>
      </w:r>
      <w:r>
        <w:rPr>
          <w:rFonts w:hint="eastAsia" w:ascii="宋体" w:hAnsi="宋体" w:eastAsia="宋体" w:cs="宋体"/>
          <w:b w:val="0"/>
          <w:bCs/>
          <w:sz w:val="21"/>
          <w:szCs w:val="21"/>
          <w:lang w:val="en-US" w:eastAsia="zh-CN"/>
        </w:rPr>
        <w:t>局部线性嵌入（LLE）</w:t>
      </w:r>
      <w:r>
        <w:rPr>
          <w:rFonts w:hint="eastAsia" w:ascii="宋体" w:hAnsi="宋体" w:eastAsia="宋体" w:cs="宋体"/>
          <w:b w:val="0"/>
          <w:bCs/>
          <w:kern w:val="44"/>
          <w:sz w:val="21"/>
          <w:szCs w:val="21"/>
          <w:lang w:val="en-US" w:eastAsia="zh-CN" w:bidi="ar-SA"/>
        </w:rPr>
        <w:t>(18维)会比较适合一点，数据集要保留的数据量更大， 其中</w:t>
      </w:r>
      <w:r>
        <w:rPr>
          <w:rFonts w:hint="eastAsia" w:ascii="宋体" w:hAnsi="宋体" w:eastAsia="宋体" w:cs="宋体"/>
          <w:b w:val="0"/>
          <w:bCs/>
          <w:sz w:val="21"/>
          <w:szCs w:val="21"/>
          <w:lang w:val="en-US" w:eastAsia="zh-CN"/>
        </w:rPr>
        <w:t>局部线性嵌入（LLE）</w:t>
      </w:r>
      <w:r>
        <w:rPr>
          <w:rFonts w:hint="eastAsia" w:ascii="宋体" w:hAnsi="宋体" w:eastAsia="宋体" w:cs="宋体"/>
          <w:b w:val="0"/>
          <w:bCs/>
          <w:kern w:val="44"/>
          <w:sz w:val="21"/>
          <w:szCs w:val="21"/>
          <w:lang w:val="en-US" w:eastAsia="zh-CN" w:bidi="ar-SA"/>
        </w:rPr>
        <w:t>为了调成最优时间成本很高，花了2005秒，综合来看PCA会在准确率，数据量以及时间成本上更合适。</w:t>
      </w:r>
    </w:p>
    <w:p>
      <w:pPr>
        <w:pStyle w:val="2"/>
        <w:numPr>
          <w:ilvl w:val="0"/>
          <w:numId w:val="0"/>
        </w:numPr>
        <w:spacing w:before="156" w:beforeLines="50" w:after="156" w:afterLines="50"/>
        <w:ind w:leftChars="0"/>
        <w:rPr>
          <w:rFonts w:hint="eastAsia" w:ascii="仿宋" w:hAnsi="仿宋" w:eastAsia="仿宋"/>
          <w:lang w:val="en-US" w:eastAsia="zh-CN"/>
        </w:rPr>
      </w:pPr>
      <w:r>
        <w:rPr>
          <w:rFonts w:hint="eastAsia" w:ascii="仿宋" w:hAnsi="仿宋" w:eastAsia="仿宋"/>
          <w:lang w:val="en-US" w:eastAsia="zh-CN"/>
        </w:rPr>
        <w:t>4 总结与展望</w:t>
      </w:r>
    </w:p>
    <w:p>
      <w:pPr>
        <w:keepNext w:val="0"/>
        <w:keepLines w:val="0"/>
        <w:widowControl/>
        <w:suppressLineNumbers w:val="0"/>
        <w:jc w:val="left"/>
      </w:pPr>
      <w:r>
        <w:rPr>
          <w:rFonts w:hint="eastAsia" w:ascii="仿宋" w:hAnsi="仿宋" w:eastAsia="仿宋" w:cs="Times New Roman"/>
          <w:b/>
          <w:kern w:val="2"/>
          <w:sz w:val="24"/>
          <w:szCs w:val="24"/>
          <w:lang w:val="en-US" w:eastAsia="zh-CN" w:bidi="ar-SA"/>
        </w:rPr>
        <w:t>4.1 总结</w:t>
      </w:r>
      <w:r>
        <w:rPr>
          <w:rFonts w:hint="eastAsia" w:ascii="宋体" w:hAnsi="宋体" w:eastAsia="宋体" w:cs="宋体"/>
          <w:b/>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关于手写数字识别的特征工程已经在很多行业领域发挥了极大的作用，也逐渐进入人们的生活。结合机器学习的研究发展，本文以手写数字特征为对象，分析对比局部线性嵌入（LLE）模型、T-随机邻近嵌入（T-SNE）、主成分分析（PCA）三个模型的特征提取效果，完成了如下几个方面的内容：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（1）首先在前言部分对关于手写数字识别的特征工程背景和研究现状等概况进行了全面具体的介绍，</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2）关于局部线性嵌入（LLE）模型、T-随机邻近嵌入（T-SNE）、主成分分析（PCA）相关概念，算法步骤，区别等进行了全面的概述。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r>
        <w:rPr>
          <w:rFonts w:hint="eastAsia" w:ascii="宋体" w:hAnsi="宋体" w:eastAsia="宋体" w:cs="宋体"/>
          <w:color w:val="000000"/>
          <w:kern w:val="0"/>
          <w:sz w:val="21"/>
          <w:szCs w:val="21"/>
          <w:lang w:val="en-US" w:eastAsia="zh-CN" w:bidi="ar"/>
        </w:rPr>
        <w:t>3）深入研究了局部线性嵌入（LLE）模型、T-随机邻近嵌入（T-SNE）、主成分分析（PCA）特征提取的准确率以及所用时间，并通过对比实验，从各方面分析了最合适的数据降维方法，并用KNN进行交叉验证。</w:t>
      </w:r>
      <w:r>
        <w:rPr>
          <w:rFonts w:hint="eastAsia" w:ascii="宋体" w:hAnsi="宋体" w:eastAsia="宋体" w:cs="宋体"/>
          <w:color w:val="000000"/>
          <w:kern w:val="0"/>
          <w:sz w:val="20"/>
          <w:szCs w:val="20"/>
          <w:lang w:val="en-US" w:eastAsia="zh-CN" w:bidi="ar"/>
        </w:rPr>
        <w:t xml:space="preserve"> </w:t>
      </w:r>
    </w:p>
    <w:p>
      <w:pPr>
        <w:pStyle w:val="4"/>
        <w:numPr>
          <w:ilvl w:val="2"/>
          <w:numId w:val="0"/>
        </w:numPr>
        <w:spacing w:before="156" w:beforeLines="50" w:after="156" w:afterLines="50"/>
        <w:ind w:leftChars="0"/>
        <w:rPr>
          <w:rFonts w:hint="eastAsia" w:ascii="仿宋" w:hAnsi="仿宋" w:eastAsia="仿宋"/>
          <w:sz w:val="24"/>
          <w:szCs w:val="24"/>
          <w:lang w:val="en-US" w:eastAsia="zh-CN"/>
        </w:rPr>
      </w:pPr>
      <w:r>
        <w:rPr>
          <w:rFonts w:hint="eastAsia" w:ascii="仿宋" w:hAnsi="仿宋" w:eastAsia="仿宋" w:cs="Times New Roman"/>
          <w:b/>
          <w:kern w:val="2"/>
          <w:sz w:val="24"/>
          <w:szCs w:val="24"/>
          <w:lang w:val="en-US" w:eastAsia="zh-CN" w:bidi="ar-SA"/>
        </w:rPr>
        <w:t xml:space="preserve">4.2 </w:t>
      </w:r>
      <w:r>
        <w:rPr>
          <w:rFonts w:hint="eastAsia" w:ascii="仿宋" w:hAnsi="仿宋" w:eastAsia="仿宋"/>
          <w:sz w:val="24"/>
          <w:szCs w:val="24"/>
          <w:lang w:val="en-US" w:eastAsia="zh-CN"/>
        </w:rPr>
        <w:t xml:space="preserve">展望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sz w:val="21"/>
          <w:szCs w:val="21"/>
        </w:rPr>
      </w:pPr>
      <w:r>
        <w:rPr>
          <w:rFonts w:hint="eastAsia" w:ascii="宋体" w:hAnsi="宋体" w:eastAsia="宋体" w:cs="宋体"/>
          <w:color w:val="000000"/>
          <w:kern w:val="0"/>
          <w:sz w:val="21"/>
          <w:szCs w:val="21"/>
          <w:lang w:val="en-US" w:eastAsia="zh-CN" w:bidi="ar"/>
        </w:rPr>
        <w:t>由于实验条件和时间的问题，</w:t>
      </w:r>
      <w:r>
        <w:rPr>
          <w:rFonts w:hint="eastAsia" w:ascii="宋体" w:hAnsi="宋体" w:cs="宋体"/>
          <w:color w:val="000000"/>
          <w:kern w:val="0"/>
          <w:sz w:val="21"/>
          <w:szCs w:val="21"/>
          <w:lang w:val="en-US" w:eastAsia="zh-CN" w:bidi="ar"/>
        </w:rPr>
        <w:t>项目</w:t>
      </w:r>
      <w:r>
        <w:rPr>
          <w:rFonts w:hint="eastAsia" w:ascii="宋体" w:hAnsi="宋体" w:eastAsia="宋体" w:cs="宋体"/>
          <w:color w:val="000000"/>
          <w:kern w:val="0"/>
          <w:sz w:val="21"/>
          <w:szCs w:val="21"/>
          <w:lang w:val="en-US" w:eastAsia="zh-CN" w:bidi="ar"/>
        </w:rPr>
        <w:t xml:space="preserve">仍有不足之处，仍需做进一步的提高和完善，在本文的基础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sz w:val="21"/>
          <w:szCs w:val="21"/>
        </w:rPr>
      </w:pPr>
      <w:r>
        <w:rPr>
          <w:rFonts w:hint="eastAsia" w:ascii="宋体" w:hAnsi="宋体" w:eastAsia="宋体" w:cs="宋体"/>
          <w:color w:val="000000"/>
          <w:kern w:val="0"/>
          <w:sz w:val="21"/>
          <w:szCs w:val="21"/>
          <w:lang w:val="en-US" w:eastAsia="zh-CN" w:bidi="ar"/>
        </w:rPr>
        <w:t xml:space="preserve">上，依然存在一些问题，值得深入研究：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sz w:val="21"/>
          <w:szCs w:val="21"/>
        </w:rPr>
      </w:pPr>
      <w:r>
        <w:rPr>
          <w:rFonts w:hint="eastAsia" w:ascii="宋体" w:hAnsi="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）现实生活中，其实很多</w:t>
      </w:r>
      <w:r>
        <w:rPr>
          <w:rFonts w:hint="eastAsia" w:ascii="宋体" w:hAnsi="宋体" w:cs="宋体"/>
          <w:color w:val="000000"/>
          <w:kern w:val="0"/>
          <w:sz w:val="21"/>
          <w:szCs w:val="21"/>
          <w:lang w:val="en-US" w:eastAsia="zh-CN" w:bidi="ar"/>
        </w:rPr>
        <w:t>手写字迹都有自己的特点，特征的选择</w:t>
      </w:r>
      <w:r>
        <w:rPr>
          <w:rFonts w:hint="eastAsia" w:ascii="宋体" w:hAnsi="宋体" w:eastAsia="宋体" w:cs="宋体"/>
          <w:color w:val="000000"/>
          <w:kern w:val="0"/>
          <w:sz w:val="21"/>
          <w:szCs w:val="21"/>
          <w:lang w:val="en-US" w:eastAsia="zh-CN" w:bidi="ar"/>
        </w:rPr>
        <w:t>还需要进一步深入实践研究。</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sz w:val="21"/>
          <w:szCs w:val="21"/>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）在</w:t>
      </w:r>
      <w:r>
        <w:rPr>
          <w:rFonts w:hint="eastAsia" w:ascii="宋体" w:hAnsi="宋体" w:cs="宋体"/>
          <w:color w:val="000000"/>
          <w:kern w:val="0"/>
          <w:sz w:val="21"/>
          <w:szCs w:val="21"/>
          <w:lang w:val="en-US" w:eastAsia="zh-CN" w:bidi="ar"/>
        </w:rPr>
        <w:t>选择降维模型</w:t>
      </w:r>
      <w:r>
        <w:rPr>
          <w:rFonts w:hint="eastAsia" w:ascii="宋体" w:hAnsi="宋体" w:eastAsia="宋体" w:cs="宋体"/>
          <w:color w:val="000000"/>
          <w:kern w:val="0"/>
          <w:sz w:val="21"/>
          <w:szCs w:val="21"/>
          <w:lang w:val="en-US" w:eastAsia="zh-CN" w:bidi="ar"/>
        </w:rPr>
        <w:t>时，没有尝试更多</w:t>
      </w:r>
      <w:r>
        <w:rPr>
          <w:rFonts w:hint="eastAsia" w:ascii="宋体" w:hAnsi="宋体" w:cs="宋体"/>
          <w:color w:val="000000"/>
          <w:kern w:val="0"/>
          <w:sz w:val="21"/>
          <w:szCs w:val="21"/>
          <w:lang w:val="en-US" w:eastAsia="zh-CN" w:bidi="ar"/>
        </w:rPr>
        <w:t>其他模型</w:t>
      </w:r>
      <w:r>
        <w:rPr>
          <w:rFonts w:hint="eastAsia" w:ascii="宋体" w:hAnsi="宋体" w:eastAsia="宋体" w:cs="宋体"/>
          <w:color w:val="000000"/>
          <w:kern w:val="0"/>
          <w:sz w:val="21"/>
          <w:szCs w:val="21"/>
          <w:lang w:val="en-US" w:eastAsia="zh-CN" w:bidi="ar"/>
        </w:rPr>
        <w:t>，或是</w:t>
      </w:r>
      <w:r>
        <w:rPr>
          <w:rFonts w:hint="eastAsia" w:ascii="宋体" w:hAnsi="宋体" w:cs="宋体"/>
          <w:color w:val="000000"/>
          <w:kern w:val="0"/>
          <w:sz w:val="21"/>
          <w:szCs w:val="21"/>
          <w:lang w:val="en-US" w:eastAsia="zh-CN" w:bidi="ar"/>
        </w:rPr>
        <w:t>使用不同的方法进行验证</w:t>
      </w:r>
      <w:r>
        <w:rPr>
          <w:rFonts w:hint="eastAsia" w:ascii="宋体" w:hAnsi="宋体" w:eastAsia="宋体" w:cs="宋体"/>
          <w:color w:val="000000"/>
          <w:kern w:val="0"/>
          <w:sz w:val="21"/>
          <w:szCs w:val="21"/>
          <w:lang w:val="en-US" w:eastAsia="zh-CN" w:bidi="ar"/>
        </w:rPr>
        <w:t xml:space="preserve">，还需要设计方案，并进行试验验证，有待完善与提高。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sz w:val="21"/>
          <w:szCs w:val="21"/>
        </w:rPr>
      </w:pPr>
      <w:r>
        <w:rPr>
          <w:rFonts w:hint="eastAsia" w:ascii="宋体" w:hAnsi="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）本论文的工作只是基于</w:t>
      </w:r>
      <w:r>
        <w:rPr>
          <w:rFonts w:hint="eastAsia" w:ascii="宋体" w:hAnsi="宋体" w:cs="宋体"/>
          <w:color w:val="000000"/>
          <w:kern w:val="0"/>
          <w:sz w:val="21"/>
          <w:szCs w:val="21"/>
          <w:lang w:val="en-US" w:eastAsia="zh-CN" w:bidi="ar"/>
        </w:rPr>
        <w:t>一组数据</w:t>
      </w:r>
      <w:r>
        <w:rPr>
          <w:rFonts w:hint="eastAsia" w:ascii="宋体" w:hAnsi="宋体" w:eastAsia="宋体" w:cs="宋体"/>
          <w:color w:val="000000"/>
          <w:kern w:val="0"/>
          <w:sz w:val="21"/>
          <w:szCs w:val="21"/>
          <w:lang w:val="en-US" w:eastAsia="zh-CN" w:bidi="ar"/>
        </w:rPr>
        <w:t>上的推导，功能上虽然可以满足</w:t>
      </w:r>
      <w:r>
        <w:rPr>
          <w:rFonts w:hint="eastAsia" w:ascii="宋体" w:hAnsi="宋体" w:cs="宋体"/>
          <w:color w:val="000000"/>
          <w:kern w:val="0"/>
          <w:sz w:val="21"/>
          <w:szCs w:val="21"/>
          <w:lang w:val="en-US" w:eastAsia="zh-CN" w:bidi="ar"/>
        </w:rPr>
        <w:t>降维</w:t>
      </w:r>
      <w:r>
        <w:rPr>
          <w:rFonts w:hint="eastAsia" w:ascii="宋体" w:hAnsi="宋体" w:eastAsia="宋体" w:cs="宋体"/>
          <w:color w:val="000000"/>
          <w:kern w:val="0"/>
          <w:sz w:val="21"/>
          <w:szCs w:val="21"/>
          <w:lang w:val="en-US" w:eastAsia="zh-CN" w:bidi="ar"/>
        </w:rPr>
        <w:t>要求，但是由于经验的缺乏，也没有参与到实际应用中去，现实中效果如何，还有待考查和检验。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default" w:ascii="仿宋" w:hAnsi="仿宋" w:eastAsia="仿宋" w:cs="Times New Roman"/>
          <w:b/>
          <w:kern w:val="44"/>
          <w:sz w:val="28"/>
          <w:szCs w:val="20"/>
          <w:lang w:val="en-US" w:eastAsia="zh-CN" w:bidi="ar-SA"/>
        </w:rPr>
      </w:pPr>
      <w:r>
        <w:rPr>
          <w:rFonts w:hint="eastAsia" w:ascii="仿宋" w:hAnsi="仿宋" w:eastAsia="仿宋" w:cs="Times New Roman"/>
          <w:b/>
          <w:kern w:val="44"/>
          <w:sz w:val="28"/>
          <w:szCs w:val="20"/>
          <w:lang w:val="en-US" w:eastAsia="zh-CN" w:bidi="ar-SA"/>
        </w:rPr>
        <w:t>参考文献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[1]郭科君. 面向高维复杂数据的特征降维方法研究[D].西南财经大学,2022.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[2]邓力珲,曹丽,张俊杰.基于t分布随机近邻嵌入的测井数据降维方法研究[J].合肥工业大学学报(自然科学版),2022,45(04):549-553+569.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[3]徐永辉.基于LLE-PCA的社交网络数据二重降维方法研究[J].现代电子技术,2022,45(10):69-74.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[4]郭依正,倪红军.基于LLE特征降维及改进SVM的肝脏图像识别[J].实验室研究与探索,2022,41(06):67-70.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[5]张婷婷. 随机森林的可视化解释与分析[D].电子科技大学,2021.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[6]黄光华,殷锋,冯九林.一种交叉验证和距离加权方法改进的KNN算法研究[J].西南民族大学学报(自然科学版),2020,46(02):172-177.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[7]吕兵,王华珍.基于随机森林的高维数据可视化[J].计算机应用,2014,34(06):1613-1617+1644.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[8]鞠玲. 局部线性嵌入算法及应用研究[D].扬州大学,2021.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[9]马宇. 基于高维空间的非线性降维的局部线性嵌入LLE方法[D].西南交通大学,2017.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180" w:hangingChars="100"/>
        <w:textAlignment w:val="auto"/>
        <w:rPr>
          <w:rFonts w:hint="default" w:ascii="Times New Roman" w:hAnsi="Times New Roman" w:eastAsia="宋体" w:cs="Times New Roman"/>
          <w:i w:val="0"/>
          <w:iCs w:val="0"/>
          <w:caps w:val="0"/>
          <w:color w:val="121212"/>
          <w:spacing w:val="0"/>
          <w:kern w:val="0"/>
          <w:sz w:val="18"/>
          <w:szCs w:val="18"/>
          <w:shd w:val="clear" w:fill="FFFFFF"/>
          <w:lang w:val="en-US" w:eastAsia="zh-CN" w:bidi="ar"/>
        </w:rPr>
      </w:pPr>
      <w:r>
        <w:rPr>
          <w:rFonts w:hint="default" w:ascii="Times New Roman" w:hAnsi="Times New Roman" w:eastAsia="宋体" w:cs="Times New Roman"/>
          <w:i w:val="0"/>
          <w:iCs w:val="0"/>
          <w:caps w:val="0"/>
          <w:color w:val="121212"/>
          <w:spacing w:val="0"/>
          <w:kern w:val="0"/>
          <w:sz w:val="18"/>
          <w:szCs w:val="18"/>
          <w:shd w:val="clear" w:fill="FFFFFF"/>
          <w:lang w:val="en-US" w:eastAsia="zh-CN" w:bidi="ar"/>
        </w:rPr>
        <w:t>[10]刘林林. 流形学习数据降维方法的研究[D].北京工业大学,2018.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240" w:hanging="281" w:hangingChars="100"/>
        <w:textAlignment w:val="auto"/>
        <w:rPr>
          <w:rFonts w:hint="eastAsia" w:ascii="仿宋" w:hAnsi="仿宋" w:eastAsia="仿宋" w:cs="Times New Roman"/>
          <w:b/>
          <w:kern w:val="44"/>
          <w:sz w:val="28"/>
          <w:szCs w:val="20"/>
          <w:lang w:val="en-US" w:eastAsia="zh-CN" w:bidi="ar-SA"/>
        </w:rPr>
      </w:pPr>
      <w:r>
        <w:rPr>
          <w:rFonts w:hint="eastAsia" w:ascii="仿宋" w:hAnsi="仿宋" w:eastAsia="仿宋" w:cs="Times New Roman"/>
          <w:b/>
          <w:kern w:val="44"/>
          <w:sz w:val="28"/>
          <w:szCs w:val="20"/>
          <w:lang w:val="en-US" w:eastAsia="zh-CN" w:bidi="ar-SA"/>
        </w:rPr>
        <w:t>附录</w:t>
      </w:r>
    </w:p>
    <w:p>
      <w:pPr>
        <w:rPr>
          <w:rFonts w:hint="default" w:ascii="仿宋" w:hAnsi="仿宋" w:eastAsia="仿宋" w:cs="Times New Roman"/>
          <w:b/>
          <w:kern w:val="44"/>
          <w:sz w:val="28"/>
          <w:szCs w:val="20"/>
          <w:lang w:val="en-US" w:eastAsia="zh-CN" w:bidi="ar-SA"/>
        </w:rPr>
      </w:pPr>
      <w:r>
        <w:rPr>
          <w:rFonts w:hint="eastAsia" w:ascii="仿宋" w:hAnsi="仿宋" w:eastAsia="仿宋" w:cs="Times New Roman"/>
          <w:b w:val="0"/>
          <w:bCs/>
          <w:kern w:val="44"/>
          <w:sz w:val="21"/>
          <w:szCs w:val="15"/>
          <w:lang w:val="en-US" w:eastAsia="zh-CN" w:bidi="ar-SA"/>
        </w:rPr>
        <w:t>项目源代码：</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sklearn.decomposition import PCA</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sklearn.ensemble import RandomForestClassifier as RFC</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sklearn.neighbors import KNeighborsClassifier as KNN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sklearn.model_selection import cross_val_score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sklearn import datasets, decomposition,manifold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matplotlib.pyplot as plt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pandas as pd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numpy as np</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import warnings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plt.rcParams['font.family'] = 'SimHei'     ### # matplotlib其实是不支持显示中文的 显示中文需要一行代码设置字体</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plt.rcParams['axes.unicode_minus'] = False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warnings.filterwarnings ('ignore')  ### 忽略版本警告</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 读取并查看数据</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data = pd.read_csv(r"digit recognizor.csv")</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 = data.iloc[:,1:]</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y = data.iloc[:,0]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print(X.shape)</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#加载数据，显示数据</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digits = datasets.load_digits()</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X = digits.data</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y = digits.target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 (X.shape,y.shape)</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画累计方差贡献率曲线，找最佳降维后维度的范围</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pca_line = PCA().fit(X)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plt.plot(np.cumsum(pca_line.explained_variance_ratio_))</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plt.xlabel("降维后的基组件数量")</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plt.ylabel("累计方差贡献率")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#降维后维度的学习曲线，继续缩小最佳维度的范围</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time_start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range(1,51):</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X_pca = PCA(i).fit_transform(X)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cross_val_score(RFC(n_estimators=10,random_state=0),X_pca,y,cv=5).mean()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plt.plot(range(1,51),score)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plt.xlabel("降维后的基组件数量")</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time_end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time_sum = time_end - time_start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print(time_sum)</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#细化学习曲线，找出降维后的最佳维度</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range(10,20):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X_pca = PCA(i).fit_transform(X)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cross_val_score(RFC(n_estimators=10,random_state=0),X_pca,y,cv=5).mean()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plt.xlabel("降维后的基组件数量")</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plt.plot(range(10,20),score)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#导入找出的最佳维度进行降维，查看模型效果</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X_pca = PCA(16).fit_transform(X) # 64 列特征变为 16 列特征</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print(cross_val_score(RFC(n_estimators=100,random_state=0),X_pca,y,cv=5).mean()) # 使用随机森林进行交叉验证</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使用默认的KNN参数，看到在交叉验证环节使用KNN是否比随机森林好</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print(cross_val_score(KNN(),X_pca,y,cv=5).mean()) # 结果是KNN好</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KNN的K值学习曲线</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time_start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range(10):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X_dr = PCA(16).fit_transform(X)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cross_val_score(KNN(i+1),X_pca,y,cv=5).mean()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plt.xlabel("K值")</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plt.plot(range(1,11),score)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time_end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time_sum = time_end - time_start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print(time_sum)</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#K值优化后的交叉验证</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print(cross_val_score(KNN(5),X_pca,y,cv=5).mean())</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由之前的实验可知t-SNE在手写数据集上效果良好</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默认参数下的t-SNE - n_components 小于4，维度不能超过4</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tsne = manifold.TSNE(n_components=3, init='pca', random_state=0, perplexity=10)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X_tsne = tsne.fit_transform(X)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 (X_tsne.shape)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print(cross_val_score(KNN(),X_tsne,y,cv=5).mean())</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KNN的K值学习曲线</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time_start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range(10):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cross_val_score(KNN(i+1),X_tsne,y,cv=5).mean()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plt.xlabel("K值")</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plt.plot(range(1,11),score)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time_end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time_sum = time_end - time_start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print(time_sum)</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#K值优化后的交叉验证</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print(cross_val_score(KNN(3),X_tsne,y,cv=5).mean())</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尝试LLE以下使用10作默认的邻居数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clf = manifold.LocallyLinearEmbedding(n_neighbors=10, n_components=2,method='standard')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X_lle = clf.fit_transform(X)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print(cross_val_score(KNN(),X_lle,y,cv=5).mean())</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画学习曲线，找出降维后的最佳维数和邻居数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单线程太慢，下面使用多线程加速</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best_list = [] #(维数，邻居数，交叉验证的准确率)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for i in range(2,64): # 维数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for j in range(3, 20): # 邻居数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clf = manifold.LocallyLinearEmbedding(n_neighbors=j, n_components=i,method='standard')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X_lle = clf.fit_transform(X)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once = cross_val_score(KNN(),X_lle,y,cv=5).mean()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best_list.append((i,score.index(max(score)),max(score)))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print(best_list)</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多线程参数调优</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多线程判断求解</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threading</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import queue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from tqdm import tqdm</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time_start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g = queue.Queue()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result_g = queue.Queue()</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count = 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range(2,64): # 维数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for j in range(3, 20): # 邻居数</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g.put((i,j))</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count += 1</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def temp_g():</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while True: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if g.qsize() != 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elem = g.get()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i = elem[0]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j = elem[1]</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clf = manifold.LocallyLinearEmbedding(n_neighbors=j, n_components=i,method='standard')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X_lle = clf.fit_transform(X)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cross_val_score(KNN(),X_lle,y,cv=5).mean()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result_g.put((i, j, 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else: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break</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threads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tqdm(range(g.qsize())):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t = threading.Thread(target=temp_g)</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threads.append(t)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t.start()</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print('主程序运行中...')</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等待所有线程任务结束。</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t in threads:</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t.join()</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print("所有线程任务完成")</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栈反解数据列表</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result_list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range(result_g.qsize()):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j = result_g.get()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result_list.append(j)</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result_list.sort(key=lambda x:x[2]) # 乱序排序</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print(result_list[0:20])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time_end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time_sum = time_end - time_start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print(time_sum) # 结果是跑了2054秒，时间成本很高</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print(result_list[-1]) #最好的参数配置 维数 邻居数 准确率</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#导入找出的最佳邻居数进行降维，查看模型效果</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clf = manifold.LocallyLinearEmbedding(n_neighbors=6, n_components=18,method='standard')</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X_lle = clf.fit_transform(X)</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print(cross_val_score(KNN(),X_lle,y,cv=5).mean()) # 较未调参好了</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KNN的K值学习曲线</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time_start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score = []</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for i in range(10):</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once = cross_val_score(KNN(i+1),X_lle,y,cv=5).mean()</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 xml:space="preserve">    score.append(once)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plt.figure(figsize=[20,5])</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plt.xlabel("K值")</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plt.ylabel("准确率")</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plt.plot(range(1,11),score)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plt.show()</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time_end = time.time()</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time_sum = time_end - time_start</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print(time_sum)</w:t>
      </w:r>
    </w:p>
    <w:p>
      <w:pPr>
        <w:rPr>
          <w:rFonts w:hint="default" w:ascii="Times New Roman" w:hAnsi="Times New Roman" w:eastAsia="仿宋" w:cs="Times New Roman"/>
          <w:b w:val="0"/>
          <w:bCs/>
          <w:kern w:val="44"/>
          <w:sz w:val="18"/>
          <w:szCs w:val="18"/>
          <w:lang w:val="en-US" w:eastAsia="zh-CN" w:bidi="ar-SA"/>
        </w:rPr>
      </w:pP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#K值优化后的交叉验证</w:t>
      </w:r>
    </w:p>
    <w:p>
      <w:pPr>
        <w:rPr>
          <w:rFonts w:hint="default" w:ascii="Times New Roman" w:hAnsi="Times New Roman" w:eastAsia="仿宋" w:cs="Times New Roman"/>
          <w:b w:val="0"/>
          <w:bCs/>
          <w:kern w:val="44"/>
          <w:sz w:val="18"/>
          <w:szCs w:val="18"/>
          <w:lang w:val="en-US" w:eastAsia="zh-CN" w:bidi="ar-SA"/>
        </w:rPr>
      </w:pPr>
      <w:r>
        <w:rPr>
          <w:rFonts w:hint="default" w:ascii="Times New Roman" w:hAnsi="Times New Roman" w:eastAsia="仿宋" w:cs="Times New Roman"/>
          <w:b w:val="0"/>
          <w:bCs/>
          <w:kern w:val="44"/>
          <w:sz w:val="18"/>
          <w:szCs w:val="18"/>
          <w:lang w:val="en-US" w:eastAsia="zh-CN" w:bidi="ar-SA"/>
        </w:rPr>
        <w:t>print(cross_val_score(KNN(5),X_lle,y,cv=5).mean())</w:t>
      </w:r>
    </w:p>
    <w:p>
      <w:pPr>
        <w:rPr>
          <w:rFonts w:hint="default" w:ascii="仿宋" w:hAnsi="仿宋" w:eastAsia="仿宋" w:cs="Times New Roman"/>
          <w:b/>
          <w:kern w:val="44"/>
          <w:sz w:val="28"/>
          <w:szCs w:val="20"/>
          <w:lang w:val="en-US" w:eastAsia="zh-CN" w:bidi="ar-SA"/>
        </w:rPr>
      </w:pPr>
    </w:p>
    <w:p>
      <w:pPr>
        <w:rPr>
          <w:rFonts w:hint="default" w:ascii="仿宋" w:hAnsi="仿宋" w:eastAsia="仿宋" w:cs="Times New Roman"/>
          <w:b/>
          <w:kern w:val="44"/>
          <w:sz w:val="28"/>
          <w:szCs w:val="20"/>
          <w:lang w:val="en-US" w:eastAsia="zh-CN" w:bidi="ar-SA"/>
        </w:rPr>
      </w:pPr>
    </w:p>
    <w:p>
      <w:pPr>
        <w:rPr>
          <w:lang w:eastAsia="zh-CN"/>
        </w:rPr>
      </w:pPr>
    </w:p>
    <w:sectPr>
      <w:pgSz w:w="11906" w:h="16838"/>
      <w:pgMar w:top="1701" w:right="1417" w:bottom="1134"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E5D3D"/>
    <w:multiLevelType w:val="multilevel"/>
    <w:tmpl w:val="0A6E5D3D"/>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0071CED"/>
    <w:multiLevelType w:val="multilevel"/>
    <w:tmpl w:val="10071CED"/>
    <w:lvl w:ilvl="0" w:tentative="0">
      <w:start w:val="1"/>
      <w:numFmt w:val="none"/>
      <w:pStyle w:val="21"/>
      <w:lvlText w:val="Abstract:"/>
      <w:lvlJc w:val="left"/>
      <w:pPr>
        <w:tabs>
          <w:tab w:val="left" w:pos="1080"/>
        </w:tabs>
        <w:ind w:left="360" w:hanging="360"/>
      </w:pPr>
      <w:rPr>
        <w:rFonts w:hint="default" w:ascii="Arial" w:hAnsi="Arial"/>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8147DC"/>
    <w:multiLevelType w:val="multilevel"/>
    <w:tmpl w:val="108147DC"/>
    <w:lvl w:ilvl="0" w:tentative="0">
      <w:start w:val="1"/>
      <w:numFmt w:val="decimal"/>
      <w:pStyle w:val="16"/>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82747B1"/>
    <w:multiLevelType w:val="multilevel"/>
    <w:tmpl w:val="182747B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118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32C27D2C"/>
    <w:multiLevelType w:val="multilevel"/>
    <w:tmpl w:val="32C27D2C"/>
    <w:lvl w:ilvl="0" w:tentative="0">
      <w:start w:val="1"/>
      <w:numFmt w:val="decimal"/>
      <w:pStyle w:val="23"/>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1143224"/>
    <w:multiLevelType w:val="multilevel"/>
    <w:tmpl w:val="51143224"/>
    <w:lvl w:ilvl="0" w:tentative="0">
      <w:start w:val="1"/>
      <w:numFmt w:val="none"/>
      <w:pStyle w:val="22"/>
      <w:lvlText w:val="关键词："/>
      <w:lvlJc w:val="left"/>
      <w:pPr>
        <w:tabs>
          <w:tab w:val="left" w:pos="150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D447A9C"/>
    <w:multiLevelType w:val="multilevel"/>
    <w:tmpl w:val="7D447A9C"/>
    <w:lvl w:ilvl="0" w:tentative="0">
      <w:start w:val="1"/>
      <w:numFmt w:val="none"/>
      <w:pStyle w:val="20"/>
      <w:lvlText w:val="摘  要："/>
      <w:lvlJc w:val="left"/>
      <w:pPr>
        <w:tabs>
          <w:tab w:val="left" w:pos="720"/>
        </w:tabs>
        <w:ind w:left="616" w:hanging="420"/>
      </w:pPr>
      <w:rPr>
        <w:rFonts w:hint="eastAsia" w:eastAsia="黑体"/>
        <w:b/>
        <w:i w:val="0"/>
        <w:sz w:val="18"/>
      </w:rPr>
    </w:lvl>
    <w:lvl w:ilvl="1" w:tentative="0">
      <w:start w:val="1"/>
      <w:numFmt w:val="none"/>
      <w:lvlText w:val="关键词："/>
      <w:lvlJc w:val="left"/>
      <w:pPr>
        <w:tabs>
          <w:tab w:val="left" w:pos="1500"/>
        </w:tabs>
        <w:ind w:left="1036" w:hanging="420"/>
      </w:pPr>
      <w:rPr>
        <w:rFonts w:hint="eastAsia" w:eastAsia="黑体"/>
        <w:b/>
        <w:i w:val="0"/>
        <w:sz w:val="18"/>
      </w:rPr>
    </w:lvl>
    <w:lvl w:ilvl="2" w:tentative="0">
      <w:start w:val="1"/>
      <w:numFmt w:val="bullet"/>
      <w:lvlText w:val=""/>
      <w:lvlJc w:val="left"/>
      <w:pPr>
        <w:tabs>
          <w:tab w:val="left" w:pos="1260"/>
        </w:tabs>
        <w:ind w:left="1456" w:hanging="420"/>
      </w:pPr>
      <w:rPr>
        <w:rFonts w:hint="default" w:ascii="Wingdings" w:hAnsi="Wingdings"/>
      </w:rPr>
    </w:lvl>
    <w:lvl w:ilvl="3" w:tentative="0">
      <w:start w:val="1"/>
      <w:numFmt w:val="bullet"/>
      <w:lvlText w:val=""/>
      <w:lvlJc w:val="left"/>
      <w:pPr>
        <w:tabs>
          <w:tab w:val="left" w:pos="1680"/>
        </w:tabs>
        <w:ind w:left="1876" w:hanging="420"/>
      </w:pPr>
      <w:rPr>
        <w:rFonts w:hint="default" w:ascii="Wingdings" w:hAnsi="Wingdings"/>
      </w:rPr>
    </w:lvl>
    <w:lvl w:ilvl="4" w:tentative="0">
      <w:start w:val="1"/>
      <w:numFmt w:val="bullet"/>
      <w:lvlText w:val=""/>
      <w:lvlJc w:val="left"/>
      <w:pPr>
        <w:tabs>
          <w:tab w:val="left" w:pos="2100"/>
        </w:tabs>
        <w:ind w:left="2296" w:hanging="420"/>
      </w:pPr>
      <w:rPr>
        <w:rFonts w:hint="default" w:ascii="Wingdings" w:hAnsi="Wingdings"/>
      </w:rPr>
    </w:lvl>
    <w:lvl w:ilvl="5" w:tentative="0">
      <w:start w:val="1"/>
      <w:numFmt w:val="bullet"/>
      <w:lvlText w:val=""/>
      <w:lvlJc w:val="left"/>
      <w:pPr>
        <w:tabs>
          <w:tab w:val="left" w:pos="2520"/>
        </w:tabs>
        <w:ind w:left="2716" w:hanging="420"/>
      </w:pPr>
      <w:rPr>
        <w:rFonts w:hint="default" w:ascii="Wingdings" w:hAnsi="Wingdings"/>
      </w:rPr>
    </w:lvl>
    <w:lvl w:ilvl="6" w:tentative="0">
      <w:start w:val="1"/>
      <w:numFmt w:val="bullet"/>
      <w:lvlText w:val=""/>
      <w:lvlJc w:val="left"/>
      <w:pPr>
        <w:tabs>
          <w:tab w:val="left" w:pos="2940"/>
        </w:tabs>
        <w:ind w:left="3136" w:hanging="420"/>
      </w:pPr>
      <w:rPr>
        <w:rFonts w:hint="default" w:ascii="Wingdings" w:hAnsi="Wingdings"/>
      </w:rPr>
    </w:lvl>
    <w:lvl w:ilvl="7" w:tentative="0">
      <w:start w:val="1"/>
      <w:numFmt w:val="bullet"/>
      <w:lvlText w:val=""/>
      <w:lvlJc w:val="left"/>
      <w:pPr>
        <w:tabs>
          <w:tab w:val="left" w:pos="3360"/>
        </w:tabs>
        <w:ind w:left="3556" w:hanging="420"/>
      </w:pPr>
      <w:rPr>
        <w:rFonts w:hint="default" w:ascii="Wingdings" w:hAnsi="Wingdings"/>
      </w:rPr>
    </w:lvl>
    <w:lvl w:ilvl="8" w:tentative="0">
      <w:start w:val="1"/>
      <w:numFmt w:val="bullet"/>
      <w:lvlText w:val=""/>
      <w:lvlJc w:val="left"/>
      <w:pPr>
        <w:tabs>
          <w:tab w:val="left" w:pos="3780"/>
        </w:tabs>
        <w:ind w:left="3976" w:hanging="420"/>
      </w:pPr>
      <w:rPr>
        <w:rFonts w:hint="default" w:ascii="Wingdings" w:hAnsi="Wingdings"/>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hM2FmMWUzNjE5NmI1NDM5ZTVlNjMyNTM4OGQ4ZTEifQ=="/>
    <w:docVar w:name="KSO_WPS_MARK_KEY" w:val="07df705c-c523-412b-bfe7-adab3bb85b14"/>
  </w:docVars>
  <w:rsids>
    <w:rsidRoot w:val="00000000"/>
    <w:rsid w:val="00EB1C0E"/>
    <w:rsid w:val="03AF1619"/>
    <w:rsid w:val="05415761"/>
    <w:rsid w:val="06F23CF7"/>
    <w:rsid w:val="071C0571"/>
    <w:rsid w:val="07FB309C"/>
    <w:rsid w:val="095F7C2D"/>
    <w:rsid w:val="0BFA36C2"/>
    <w:rsid w:val="0DE819AF"/>
    <w:rsid w:val="0E25400C"/>
    <w:rsid w:val="0E7616B1"/>
    <w:rsid w:val="0FDF73B7"/>
    <w:rsid w:val="134358DA"/>
    <w:rsid w:val="13516249"/>
    <w:rsid w:val="13924656"/>
    <w:rsid w:val="15FD7FC2"/>
    <w:rsid w:val="164E081E"/>
    <w:rsid w:val="182B52BA"/>
    <w:rsid w:val="19137AFC"/>
    <w:rsid w:val="19CA465F"/>
    <w:rsid w:val="1AB175CD"/>
    <w:rsid w:val="1B0D514B"/>
    <w:rsid w:val="1B1C707F"/>
    <w:rsid w:val="1B2E0C1E"/>
    <w:rsid w:val="1B7056C9"/>
    <w:rsid w:val="1C735482"/>
    <w:rsid w:val="1CF245F9"/>
    <w:rsid w:val="1DB67DFA"/>
    <w:rsid w:val="1FB63935"/>
    <w:rsid w:val="20D14525"/>
    <w:rsid w:val="246456B0"/>
    <w:rsid w:val="24831FDA"/>
    <w:rsid w:val="259306A3"/>
    <w:rsid w:val="26211AAB"/>
    <w:rsid w:val="262D044F"/>
    <w:rsid w:val="280E42B1"/>
    <w:rsid w:val="2A063491"/>
    <w:rsid w:val="2A2675A6"/>
    <w:rsid w:val="2C736DD8"/>
    <w:rsid w:val="2CFC5020"/>
    <w:rsid w:val="2D9B65E7"/>
    <w:rsid w:val="2FD22068"/>
    <w:rsid w:val="311566B0"/>
    <w:rsid w:val="32430FFB"/>
    <w:rsid w:val="328C29A2"/>
    <w:rsid w:val="32CF737D"/>
    <w:rsid w:val="34433534"/>
    <w:rsid w:val="348E4E0A"/>
    <w:rsid w:val="35BC534C"/>
    <w:rsid w:val="36BD75CE"/>
    <w:rsid w:val="36F80606"/>
    <w:rsid w:val="3DEB2C72"/>
    <w:rsid w:val="3E52684D"/>
    <w:rsid w:val="3E614CE2"/>
    <w:rsid w:val="40DB7BBB"/>
    <w:rsid w:val="419E1DAA"/>
    <w:rsid w:val="426B25D4"/>
    <w:rsid w:val="427F1BDB"/>
    <w:rsid w:val="42EB101F"/>
    <w:rsid w:val="433C187A"/>
    <w:rsid w:val="43454BD3"/>
    <w:rsid w:val="43813731"/>
    <w:rsid w:val="478A52AA"/>
    <w:rsid w:val="48D83DF3"/>
    <w:rsid w:val="48E64762"/>
    <w:rsid w:val="497C7C92"/>
    <w:rsid w:val="49C64593"/>
    <w:rsid w:val="4A056E6A"/>
    <w:rsid w:val="4A623A8D"/>
    <w:rsid w:val="4BC93EC7"/>
    <w:rsid w:val="4C3F5513"/>
    <w:rsid w:val="4C76379C"/>
    <w:rsid w:val="4E114479"/>
    <w:rsid w:val="4EC015B1"/>
    <w:rsid w:val="51256043"/>
    <w:rsid w:val="54BC281B"/>
    <w:rsid w:val="55913CA7"/>
    <w:rsid w:val="55A75279"/>
    <w:rsid w:val="55AE6607"/>
    <w:rsid w:val="5B501F0F"/>
    <w:rsid w:val="5D4D6706"/>
    <w:rsid w:val="5E282CCF"/>
    <w:rsid w:val="5F27742B"/>
    <w:rsid w:val="61750921"/>
    <w:rsid w:val="61C13B66"/>
    <w:rsid w:val="63536A40"/>
    <w:rsid w:val="63864720"/>
    <w:rsid w:val="64BB664B"/>
    <w:rsid w:val="658E5F27"/>
    <w:rsid w:val="67206C39"/>
    <w:rsid w:val="68E819D9"/>
    <w:rsid w:val="69872FA0"/>
    <w:rsid w:val="6A4964A7"/>
    <w:rsid w:val="6A731776"/>
    <w:rsid w:val="6D512242"/>
    <w:rsid w:val="71493231"/>
    <w:rsid w:val="714A1482"/>
    <w:rsid w:val="71EC078C"/>
    <w:rsid w:val="72375DF1"/>
    <w:rsid w:val="728E35F1"/>
    <w:rsid w:val="7536411F"/>
    <w:rsid w:val="753E68F3"/>
    <w:rsid w:val="78A551F0"/>
    <w:rsid w:val="793B3549"/>
    <w:rsid w:val="7AE87FB6"/>
    <w:rsid w:val="7C6C68B8"/>
    <w:rsid w:val="7CE02C9B"/>
    <w:rsid w:val="7FC92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en-US" w:bidi="ar-SA"/>
    </w:rPr>
  </w:style>
  <w:style w:type="paragraph" w:styleId="2">
    <w:name w:val="heading 1"/>
    <w:basedOn w:val="1"/>
    <w:next w:val="1"/>
    <w:link w:val="13"/>
    <w:qFormat/>
    <w:uiPriority w:val="0"/>
    <w:pPr>
      <w:keepNext/>
      <w:keepLines/>
      <w:widowControl w:val="0"/>
      <w:numPr>
        <w:ilvl w:val="0"/>
        <w:numId w:val="1"/>
      </w:numPr>
      <w:jc w:val="both"/>
      <w:outlineLvl w:val="0"/>
    </w:pPr>
    <w:rPr>
      <w:b/>
      <w:kern w:val="44"/>
      <w:sz w:val="28"/>
      <w:szCs w:val="20"/>
      <w:lang w:eastAsia="zh-CN"/>
    </w:rPr>
  </w:style>
  <w:style w:type="paragraph" w:styleId="3">
    <w:name w:val="heading 2"/>
    <w:basedOn w:val="1"/>
    <w:next w:val="1"/>
    <w:link w:val="14"/>
    <w:qFormat/>
    <w:uiPriority w:val="0"/>
    <w:pPr>
      <w:keepNext/>
      <w:keepLines/>
      <w:widowControl w:val="0"/>
      <w:numPr>
        <w:ilvl w:val="1"/>
        <w:numId w:val="1"/>
      </w:numPr>
      <w:jc w:val="center"/>
      <w:outlineLvl w:val="1"/>
    </w:pPr>
    <w:rPr>
      <w:rFonts w:eastAsia="黑体"/>
      <w:kern w:val="2"/>
      <w:sz w:val="36"/>
      <w:szCs w:val="20"/>
      <w:lang w:eastAsia="zh-CN"/>
    </w:rPr>
  </w:style>
  <w:style w:type="paragraph" w:styleId="4">
    <w:name w:val="heading 3"/>
    <w:basedOn w:val="1"/>
    <w:next w:val="1"/>
    <w:link w:val="15"/>
    <w:qFormat/>
    <w:uiPriority w:val="0"/>
    <w:pPr>
      <w:keepNext/>
      <w:keepLines/>
      <w:widowControl w:val="0"/>
      <w:numPr>
        <w:ilvl w:val="2"/>
        <w:numId w:val="2"/>
      </w:numPr>
      <w:jc w:val="both"/>
      <w:outlineLvl w:val="2"/>
    </w:pPr>
    <w:rPr>
      <w:b/>
      <w:kern w:val="2"/>
      <w:sz w:val="21"/>
      <w:szCs w:val="20"/>
      <w:lang w:eastAsia="zh-CN"/>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Plain Text"/>
    <w:basedOn w:val="1"/>
    <w:link w:val="12"/>
    <w:qFormat/>
    <w:uiPriority w:val="0"/>
    <w:rPr>
      <w:rFonts w:ascii="Courier New" w:hAnsi="Courier New" w:cs="Courier New"/>
      <w:sz w:val="20"/>
      <w:szCs w:val="20"/>
    </w:rPr>
  </w:style>
  <w:style w:type="paragraph" w:styleId="6">
    <w:name w:val="footer"/>
    <w:basedOn w:val="1"/>
    <w:link w:val="27"/>
    <w:unhideWhenUsed/>
    <w:qFormat/>
    <w:uiPriority w:val="99"/>
    <w:pPr>
      <w:tabs>
        <w:tab w:val="center" w:pos="4153"/>
        <w:tab w:val="right" w:pos="8306"/>
      </w:tabs>
      <w:snapToGrid w:val="0"/>
    </w:pPr>
    <w:rPr>
      <w:sz w:val="18"/>
      <w:szCs w:val="18"/>
    </w:rPr>
  </w:style>
  <w:style w:type="paragraph" w:styleId="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2">
    <w:name w:val="纯文本 字符"/>
    <w:basedOn w:val="11"/>
    <w:link w:val="5"/>
    <w:qFormat/>
    <w:uiPriority w:val="0"/>
    <w:rPr>
      <w:rFonts w:ascii="Courier New" w:hAnsi="Courier New" w:eastAsia="宋体" w:cs="Courier New"/>
      <w:kern w:val="0"/>
      <w:sz w:val="20"/>
      <w:szCs w:val="20"/>
      <w:lang w:eastAsia="en-US"/>
    </w:rPr>
  </w:style>
  <w:style w:type="character" w:customStyle="1" w:styleId="13">
    <w:name w:val="标题 1 字符"/>
    <w:basedOn w:val="11"/>
    <w:link w:val="2"/>
    <w:qFormat/>
    <w:uiPriority w:val="0"/>
    <w:rPr>
      <w:rFonts w:ascii="Times New Roman" w:hAnsi="Times New Roman" w:eastAsia="宋体" w:cs="Times New Roman"/>
      <w:b/>
      <w:kern w:val="44"/>
      <w:sz w:val="28"/>
      <w:szCs w:val="20"/>
    </w:rPr>
  </w:style>
  <w:style w:type="character" w:customStyle="1" w:styleId="14">
    <w:name w:val="标题 2 字符"/>
    <w:basedOn w:val="11"/>
    <w:link w:val="3"/>
    <w:qFormat/>
    <w:uiPriority w:val="0"/>
    <w:rPr>
      <w:rFonts w:ascii="Times New Roman" w:hAnsi="Times New Roman" w:eastAsia="黑体" w:cs="Times New Roman"/>
      <w:sz w:val="36"/>
      <w:szCs w:val="20"/>
    </w:rPr>
  </w:style>
  <w:style w:type="character" w:customStyle="1" w:styleId="15">
    <w:name w:val="标题 3 字符"/>
    <w:basedOn w:val="11"/>
    <w:link w:val="4"/>
    <w:qFormat/>
    <w:uiPriority w:val="0"/>
    <w:rPr>
      <w:rFonts w:ascii="Times New Roman" w:hAnsi="Times New Roman" w:eastAsia="宋体" w:cs="Times New Roman"/>
      <w:b/>
      <w:szCs w:val="20"/>
    </w:rPr>
  </w:style>
  <w:style w:type="paragraph" w:customStyle="1" w:styleId="16">
    <w:name w:val="TableCHeading"/>
    <w:basedOn w:val="1"/>
    <w:next w:val="1"/>
    <w:qFormat/>
    <w:uiPriority w:val="0"/>
    <w:pPr>
      <w:widowControl w:val="0"/>
      <w:numPr>
        <w:ilvl w:val="0"/>
        <w:numId w:val="3"/>
      </w:numPr>
      <w:tabs>
        <w:tab w:val="clear" w:pos="840"/>
      </w:tabs>
      <w:spacing w:before="312" w:beforeLines="100"/>
      <w:ind w:left="0" w:firstLine="0"/>
      <w:jc w:val="center"/>
    </w:pPr>
    <w:rPr>
      <w:rFonts w:eastAsia="黑体"/>
      <w:b/>
      <w:bCs/>
      <w:kern w:val="2"/>
      <w:sz w:val="18"/>
      <w:szCs w:val="20"/>
      <w:lang w:eastAsia="zh-CN"/>
    </w:rPr>
  </w:style>
  <w:style w:type="paragraph" w:customStyle="1" w:styleId="17">
    <w:name w:val="Chinese Title"/>
    <w:basedOn w:val="1"/>
    <w:next w:val="18"/>
    <w:qFormat/>
    <w:uiPriority w:val="0"/>
    <w:pPr>
      <w:widowControl w:val="0"/>
      <w:spacing w:before="936" w:beforeLines="300" w:after="468" w:afterLines="150"/>
      <w:jc w:val="center"/>
    </w:pPr>
    <w:rPr>
      <w:rFonts w:ascii="黑体" w:eastAsia="黑体"/>
      <w:b/>
      <w:bCs/>
      <w:kern w:val="2"/>
      <w:sz w:val="36"/>
      <w:lang w:eastAsia="zh-CN"/>
    </w:rPr>
  </w:style>
  <w:style w:type="paragraph" w:customStyle="1" w:styleId="18">
    <w:name w:val="CAuthor"/>
    <w:basedOn w:val="1"/>
    <w:next w:val="19"/>
    <w:qFormat/>
    <w:uiPriority w:val="0"/>
    <w:pPr>
      <w:widowControl w:val="0"/>
      <w:spacing w:before="156" w:beforeLines="50" w:after="156" w:afterLines="50"/>
      <w:jc w:val="center"/>
    </w:pPr>
    <w:rPr>
      <w:rFonts w:ascii="楷体_GB2312" w:eastAsia="楷体_GB2312"/>
      <w:kern w:val="2"/>
      <w:sz w:val="28"/>
      <w:lang w:eastAsia="zh-CN"/>
    </w:rPr>
  </w:style>
  <w:style w:type="paragraph" w:customStyle="1" w:styleId="19">
    <w:name w:val="CAffiliation"/>
    <w:basedOn w:val="1"/>
    <w:next w:val="20"/>
    <w:qFormat/>
    <w:uiPriority w:val="0"/>
    <w:pPr>
      <w:widowControl w:val="0"/>
      <w:spacing w:before="156" w:beforeLines="50" w:after="156" w:afterLines="50"/>
      <w:jc w:val="center"/>
    </w:pPr>
    <w:rPr>
      <w:rFonts w:ascii="宋体" w:hAnsi="宋体"/>
      <w:kern w:val="2"/>
      <w:sz w:val="15"/>
      <w:lang w:eastAsia="zh-CN"/>
    </w:rPr>
  </w:style>
  <w:style w:type="paragraph" w:customStyle="1" w:styleId="20">
    <w:name w:val="CAbstract"/>
    <w:basedOn w:val="1"/>
    <w:next w:val="1"/>
    <w:qFormat/>
    <w:uiPriority w:val="0"/>
    <w:pPr>
      <w:widowControl w:val="0"/>
      <w:numPr>
        <w:ilvl w:val="0"/>
        <w:numId w:val="4"/>
      </w:numPr>
      <w:tabs>
        <w:tab w:val="clear" w:pos="720"/>
      </w:tabs>
      <w:spacing w:before="156" w:beforeLines="50" w:after="156" w:afterLines="50"/>
      <w:ind w:left="284" w:right="378" w:rightChars="180" w:firstLine="0"/>
      <w:jc w:val="both"/>
    </w:pPr>
    <w:rPr>
      <w:kern w:val="2"/>
      <w:sz w:val="18"/>
      <w:lang w:eastAsia="zh-CN"/>
    </w:rPr>
  </w:style>
  <w:style w:type="paragraph" w:customStyle="1" w:styleId="21">
    <w:name w:val="Abstract"/>
    <w:basedOn w:val="1"/>
    <w:next w:val="1"/>
    <w:qFormat/>
    <w:uiPriority w:val="0"/>
    <w:pPr>
      <w:widowControl w:val="0"/>
      <w:numPr>
        <w:ilvl w:val="0"/>
        <w:numId w:val="5"/>
      </w:numPr>
      <w:spacing w:before="156" w:beforeLines="50" w:after="156" w:afterLines="50"/>
      <w:ind w:left="0" w:firstLine="0"/>
      <w:jc w:val="both"/>
    </w:pPr>
    <w:rPr>
      <w:rFonts w:cs="Arial"/>
      <w:kern w:val="2"/>
      <w:sz w:val="18"/>
      <w:lang w:eastAsia="zh-CN"/>
    </w:rPr>
  </w:style>
  <w:style w:type="paragraph" w:customStyle="1" w:styleId="22">
    <w:name w:val="CKeyWords"/>
    <w:basedOn w:val="1"/>
    <w:next w:val="1"/>
    <w:link w:val="24"/>
    <w:qFormat/>
    <w:uiPriority w:val="0"/>
    <w:pPr>
      <w:widowControl w:val="0"/>
      <w:numPr>
        <w:ilvl w:val="0"/>
        <w:numId w:val="6"/>
      </w:numPr>
      <w:tabs>
        <w:tab w:val="clear" w:pos="1500"/>
      </w:tabs>
      <w:spacing w:before="156" w:beforeLines="50" w:after="156" w:afterLines="50"/>
      <w:ind w:left="1257" w:leftChars="140" w:right="378" w:rightChars="180" w:hanging="963" w:hangingChars="535"/>
      <w:jc w:val="both"/>
    </w:pPr>
    <w:rPr>
      <w:kern w:val="2"/>
      <w:sz w:val="18"/>
      <w:lang w:val="zh-CN" w:eastAsia="zh-CN"/>
    </w:rPr>
  </w:style>
  <w:style w:type="paragraph" w:customStyle="1" w:styleId="23">
    <w:name w:val="Reference"/>
    <w:basedOn w:val="1"/>
    <w:qFormat/>
    <w:uiPriority w:val="0"/>
    <w:pPr>
      <w:widowControl w:val="0"/>
      <w:numPr>
        <w:ilvl w:val="0"/>
        <w:numId w:val="7"/>
      </w:numPr>
      <w:jc w:val="both"/>
    </w:pPr>
    <w:rPr>
      <w:kern w:val="2"/>
      <w:sz w:val="15"/>
      <w:lang w:eastAsia="zh-CN"/>
    </w:rPr>
  </w:style>
  <w:style w:type="character" w:customStyle="1" w:styleId="24">
    <w:name w:val="CKeyWords Char"/>
    <w:link w:val="22"/>
    <w:qFormat/>
    <w:uiPriority w:val="0"/>
    <w:rPr>
      <w:rFonts w:ascii="Times New Roman" w:hAnsi="Times New Roman" w:eastAsia="宋体" w:cs="Times New Roman"/>
      <w:sz w:val="18"/>
      <w:szCs w:val="24"/>
      <w:lang w:val="zh-CN" w:eastAsia="zh-CN"/>
    </w:rPr>
  </w:style>
  <w:style w:type="paragraph" w:customStyle="1" w:styleId="25">
    <w:name w:val="List Paragraph"/>
    <w:basedOn w:val="1"/>
    <w:qFormat/>
    <w:uiPriority w:val="34"/>
    <w:pPr>
      <w:ind w:firstLine="420" w:firstLineChars="200"/>
    </w:pPr>
  </w:style>
  <w:style w:type="character" w:customStyle="1" w:styleId="26">
    <w:name w:val="页眉 字符"/>
    <w:basedOn w:val="11"/>
    <w:link w:val="7"/>
    <w:qFormat/>
    <w:uiPriority w:val="99"/>
    <w:rPr>
      <w:rFonts w:ascii="Times New Roman" w:hAnsi="Times New Roman" w:eastAsia="宋体" w:cs="Times New Roman"/>
      <w:kern w:val="0"/>
      <w:sz w:val="18"/>
      <w:szCs w:val="18"/>
      <w:lang w:eastAsia="en-US"/>
    </w:rPr>
  </w:style>
  <w:style w:type="character" w:customStyle="1" w:styleId="27">
    <w:name w:val="页脚 字符"/>
    <w:basedOn w:val="11"/>
    <w:link w:val="6"/>
    <w:qFormat/>
    <w:uiPriority w:val="99"/>
    <w:rPr>
      <w:rFonts w:ascii="Times New Roman" w:hAnsi="Times New Roman" w:eastAsia="宋体" w:cs="Times New Roman"/>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7199</Words>
  <Characters>12454</Characters>
  <Lines>11</Lines>
  <Paragraphs>3</Paragraphs>
  <TotalTime>3</TotalTime>
  <ScaleCrop>false</ScaleCrop>
  <LinksUpToDate>false</LinksUpToDate>
  <CharactersWithSpaces>13211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2021-11-09T19:17:00Z</dcterms:created>
  <dc:creator>ndd</dc:creator>
  <cp:lastModifiedBy>spiritlhl</cp:lastModifiedBy>
  <dcterms:modified xsi:type="dcterms:W3CDTF">2023-06-15T07:44:40Z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2B05F835131241EFB7DB5A7B746F2CB7</vt:lpwstr>
  </property>
  <property fmtid="{D5CDD505-2E9C-101B-9397-08002B2CF9AE}" pid="3" name="KSOProductBuildVer">
    <vt:lpwstr>2052-11.1.0.14309</vt:lpwstr>
  </property>
</Properties>
</file>