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1200150" cy="2179320"/>
                <wp:effectExtent l="4445" t="2540" r="14605" b="12700"/>
                <wp:wrapNone/>
                <wp:docPr id="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79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36.75pt;margin-top:-15.6pt;height:171.6pt;width:94.5pt;z-index:251661312;mso-width-relative:page;mso-height-relative:page;" filled="f" stroked="t" coordsize="1155,1716" o:gfxdata="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NrfHZAAAACwEAAA8AAAAAAAAAAQAgAAAA&#10;IgAAAGRycy9kb3ducmV2LnhtbFBLAQIUABQAAAAIAIdO4kBS+ilCfAIAAFQFAAAOAAAAAAAAAAEA&#10;IAAAACgBAABkcnMvZTJvRG9jLnhtbFBLBQYAAAAABgAGAFkBAAAWBgAAAAA=&#10;" path="m1155,0c884,325,613,650,420,936c227,1222,113,1469,0,17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-99060</wp:posOffset>
                </wp:positionV>
                <wp:extent cx="1666875" cy="10005060"/>
                <wp:effectExtent l="0" t="2540" r="5715" b="5080"/>
                <wp:wrapNone/>
                <wp:docPr id="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1pt;margin-top:-7.8pt;height:787.8pt;width:131.25pt;z-index:251660288;mso-width-relative:page;mso-height-relative:page;" filled="f" stroked="t" coordsize="1592,13416" o:gfxdata="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praUtsAAAAL&#10;AQAADwAAAAAAAAABACAAAAAiAAAAZHJzL2Rvd25yZXYueG1sUEsBAhQAFAAAAAgAh07iQBSuhr79&#10;AgAA9AYAAA4AAAAAAAAAAQAgAAAAKgEAAGRycy9lMm9Eb2MueG1sUEsFBgAAAAAGAAYAWQEAAJkG&#10;AAAAAA==&#10;" path="m1592,0c1329,559,1067,1118,857,1716c647,2314,472,2808,332,3588c192,4368,34,5434,17,6396c0,7358,105,8424,227,9360c349,10296,559,11336,752,12012c945,12688,1163,13052,1382,134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0" t="0" r="0" b="0"/>
                <wp:wrapNone/>
                <wp:docPr id="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3pt;margin-top:31.2pt;height:0pt;width:519.75pt;z-index:251662336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8rIr7XAAAACgEAAA8A&#10;AAAAAAAAAQAgAAAAIgAAAGRycy9kb3ducmV2LnhtbFBLAQIUABQAAAAIAIdO4kDMHb9r3wEAANA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6"/>
        </w:rPr>
        <w:t>《数据分析》实验报告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bookmarkStart w:id="2" w:name="_GoBack"/>
      <w:bookmarkEnd w:id="2"/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</w:t>
      </w:r>
    </w:p>
    <w:p>
      <w:pPr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           </w:t>
      </w:r>
    </w:p>
    <w:p>
      <w:pPr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101600</wp:posOffset>
                </wp:positionV>
                <wp:extent cx="866775" cy="1981200"/>
                <wp:effectExtent l="4445" t="1270" r="12700" b="13970"/>
                <wp:wrapNone/>
                <wp:docPr id="6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1.5pt;margin-top:8pt;height:156pt;width:68.25pt;z-index:251659264;mso-width-relative:page;mso-height-relative:page;" filled="f" stroked="t" coordsize="1260,2340" o:gfxdata="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eIYqtcAAAAJAQAADwAAAAAAAAABACAAAAAiAAAA&#10;ZHJzL2Rvd25yZXYueG1sUEsBAhQAFAAAAAgAh07iQGdWfvp6AgAAVQUAAA4AAAAAAAAAAQAgAAAA&#10;JgEAAGRycy9lMm9Eb2MueG1sUEsFBgAAAAAGAAYAWQEAABIGAAAAAA==&#10;" path="m0,0c157,507,315,1014,525,1404c735,1794,997,2067,1260,23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2022 年 4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题目</w:t>
      </w:r>
    </w:p>
    <w:p>
      <w:pPr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主成分分析</w:t>
      </w:r>
    </w:p>
    <w:p>
      <w:pPr>
        <w:rPr>
          <w:rFonts w:asciiTheme="minorEastAsia" w:hAnsiTheme="minorEastAsia" w:eastAsia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 xml:space="preserve">农业生态经济系统各区域单元的有关数据(x1—x9指标，21个样本)如下表1所示，请根据数据完成如下的数据分析任务，包括：  </w:t>
      </w:r>
    </w:p>
    <w:p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Theme="minorEastAsia" w:hAnsiTheme="minorEastAsia" w:eastAsia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 xml:space="preserve"> 写入数据库文件，读取数据库文件数据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0"/>
          <w:szCs w:val="20"/>
        </w:rPr>
        <w:t>(略)</w:t>
      </w:r>
    </w:p>
    <w:p>
      <w:pPr>
        <w:rPr>
          <w:rFonts w:asciiTheme="minorEastAsia" w:hAnsiTheme="minorEastAsia" w:eastAsia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(2)  对获取得到的数据进行分析</w:t>
      </w:r>
    </w:p>
    <w:p>
      <w:pPr>
        <w:ind w:firstLine="402" w:firstLineChars="2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1). 相关系数矩阵</w:t>
      </w:r>
    </w:p>
    <w:p>
      <w:pPr>
        <w:ind w:firstLine="402" w:firstLineChars="2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2). 由相关系数矩阵计算特征值，</w:t>
      </w:r>
      <w:bookmarkStart w:id="0" w:name="_Hlk102206135"/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以及各个主成分的贡献率与累计贡献率</w:t>
      </w:r>
      <w:bookmarkEnd w:id="0"/>
    </w:p>
    <w:p>
      <w:pPr>
        <w:ind w:firstLine="402" w:firstLineChars="2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3). 按不低于85%的累计贡献率保留k个主成分，k=____? 并给出k个主成分的在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x1—x9指标下的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表达式。</w:t>
      </w:r>
    </w:p>
    <w:p>
      <w:pPr>
        <w:ind w:firstLine="402" w:firstLineChars="2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4). 如果认为第一主成分z1代表生态经济结构因素，请按照生态经济结构因素对</w:t>
      </w:r>
    </w:p>
    <w:p>
      <w:pPr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asciiTheme="majorEastAsia" w:hAnsiTheme="majorEastAsia" w:eastAsiaTheme="majorEastAsia" w:cstheme="majorEastAsia"/>
          <w:b/>
          <w:bCs/>
          <w:position w:val="-30"/>
          <w:sz w:val="20"/>
          <w:szCs w:val="20"/>
        </w:rPr>
        <w:pict>
          <v:shape id="_x0000_s2051" o:spid="_x0000_s2051" o:spt="75" type="#_x0000_t75" style="position:absolute;left:0pt;margin-left:106.6pt;margin-top:16.4pt;height:26.45pt;width:192.15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  <o:OLEObject Type="Embed" ProgID="Equation.3" ShapeID="_x0000_s2051" DrawAspect="Content" ObjectID="_1468075726" r:id="rId7">
            <o:LockedField>false</o:LockedField>
          </o:OLEObject>
        </w:pic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21个区域单元的样本进行由高到低的排名。</w:t>
      </w:r>
    </w:p>
    <w:p>
      <w:pPr>
        <w:widowControl/>
        <w:numPr>
          <w:ilvl w:val="0"/>
          <w:numId w:val="2"/>
        </w:numPr>
        <w:adjustRightInd w:val="0"/>
        <w:snapToGrid w:val="0"/>
        <w:spacing w:after="200"/>
        <w:ind w:firstLine="402" w:firstLineChars="200"/>
        <w:jc w:val="left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.定义评价系数：                                     ，请按照综合评价</w:t>
      </w:r>
    </w:p>
    <w:p>
      <w:pPr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系数对样本进行排名。</w:t>
      </w:r>
    </w:p>
    <w:p>
      <w:pPr>
        <w:ind w:firstLine="803" w:firstLineChars="4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表1</w:t>
      </w:r>
      <w:r>
        <w:rPr>
          <w:rFonts w:asciiTheme="minorEastAsia" w:hAnsiTheme="minorEastAsia" w:eastAsiaTheme="minorEastAsia" w:cstheme="minorEastAsia"/>
          <w:b/>
          <w:bCs/>
          <w:sz w:val="20"/>
          <w:szCs w:val="20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农业生态经济系统各区域单元的有关数据</w:t>
      </w:r>
    </w:p>
    <w:tbl>
      <w:tblPr>
        <w:tblStyle w:val="7"/>
        <w:tblW w:w="69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630"/>
        <w:gridCol w:w="690"/>
        <w:gridCol w:w="705"/>
        <w:gridCol w:w="705"/>
        <w:gridCol w:w="720"/>
        <w:gridCol w:w="810"/>
        <w:gridCol w:w="810"/>
        <w:gridCol w:w="630"/>
        <w:gridCol w:w="7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45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  <w:lang w:bidi="ar"/>
              </w:rPr>
              <w:t>样本序号</w:t>
            </w:r>
          </w:p>
        </w:tc>
        <w:tc>
          <w:tcPr>
            <w:tcW w:w="63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14"/>
                <w:lang w:bidi="ar"/>
              </w:rPr>
              <w:t>1</w:t>
            </w:r>
            <w:r>
              <w:rPr>
                <w:rStyle w:val="15"/>
                <w:rFonts w:hint="default"/>
                <w:lang w:bidi="ar"/>
              </w:rPr>
              <w:t>：人口密度</w:t>
            </w:r>
            <w:r>
              <w:rPr>
                <w:rStyle w:val="16"/>
                <w:lang w:bidi="ar"/>
              </w:rPr>
              <w:t>(</w:t>
            </w:r>
            <w:r>
              <w:rPr>
                <w:rStyle w:val="15"/>
                <w:rFonts w:hint="default"/>
                <w:lang w:bidi="ar"/>
              </w:rPr>
              <w:t>人</w:t>
            </w:r>
            <w:r>
              <w:rPr>
                <w:rStyle w:val="16"/>
                <w:lang w:bidi="ar"/>
              </w:rPr>
              <w:t>/km</w:t>
            </w:r>
            <w:r>
              <w:rPr>
                <w:rStyle w:val="17"/>
                <w:lang w:bidi="ar"/>
              </w:rPr>
              <w:t>2</w:t>
            </w:r>
            <w:r>
              <w:rPr>
                <w:rStyle w:val="16"/>
                <w:lang w:bidi="ar"/>
              </w:rPr>
              <w:t>)</w:t>
            </w:r>
          </w:p>
        </w:tc>
        <w:tc>
          <w:tcPr>
            <w:tcW w:w="69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14"/>
                <w:lang w:bidi="ar"/>
              </w:rPr>
              <w:t xml:space="preserve"> 2</w:t>
            </w:r>
            <w:r>
              <w:rPr>
                <w:rStyle w:val="15"/>
                <w:rFonts w:hint="default"/>
                <w:lang w:bidi="ar"/>
              </w:rPr>
              <w:t>：人均耕地面积</w:t>
            </w:r>
            <w:r>
              <w:rPr>
                <w:rStyle w:val="16"/>
                <w:lang w:bidi="ar"/>
              </w:rPr>
              <w:t>(ha)</w:t>
            </w:r>
          </w:p>
        </w:tc>
        <w:tc>
          <w:tcPr>
            <w:tcW w:w="705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14"/>
                <w:lang w:bidi="ar"/>
              </w:rPr>
              <w:t xml:space="preserve"> 3</w:t>
            </w:r>
            <w:r>
              <w:rPr>
                <w:rStyle w:val="15"/>
                <w:rFonts w:hint="default"/>
                <w:lang w:bidi="ar"/>
              </w:rPr>
              <w:t>：森林覆盖率</w:t>
            </w:r>
            <w:r>
              <w:rPr>
                <w:rStyle w:val="16"/>
                <w:lang w:bidi="ar"/>
              </w:rPr>
              <w:t>(%)</w:t>
            </w:r>
          </w:p>
        </w:tc>
        <w:tc>
          <w:tcPr>
            <w:tcW w:w="705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14"/>
                <w:lang w:bidi="ar"/>
              </w:rPr>
              <w:t xml:space="preserve"> 4</w:t>
            </w:r>
            <w:r>
              <w:rPr>
                <w:rStyle w:val="15"/>
                <w:rFonts w:hint="default"/>
                <w:lang w:bidi="ar"/>
              </w:rPr>
              <w:t>：农民人均纯收入</w:t>
            </w:r>
            <w:r>
              <w:rPr>
                <w:rStyle w:val="18"/>
                <w:lang w:bidi="ar"/>
              </w:rPr>
              <w:t>(</w:t>
            </w:r>
            <w:r>
              <w:rPr>
                <w:rStyle w:val="15"/>
                <w:rFonts w:hint="default"/>
                <w:lang w:bidi="ar"/>
              </w:rPr>
              <w:t>元</w:t>
            </w:r>
            <w:r>
              <w:rPr>
                <w:rStyle w:val="18"/>
                <w:lang w:bidi="ar"/>
              </w:rPr>
              <w:t>/</w:t>
            </w:r>
            <w:r>
              <w:rPr>
                <w:rStyle w:val="15"/>
                <w:rFonts w:hint="default"/>
                <w:lang w:bidi="ar"/>
              </w:rPr>
              <w:t>人</w:t>
            </w:r>
            <w:r>
              <w:rPr>
                <w:rStyle w:val="18"/>
                <w:lang w:bidi="ar"/>
              </w:rPr>
              <w:t>)</w:t>
            </w:r>
          </w:p>
        </w:tc>
        <w:tc>
          <w:tcPr>
            <w:tcW w:w="72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14"/>
                <w:lang w:bidi="ar"/>
              </w:rPr>
              <w:t xml:space="preserve"> 5</w:t>
            </w:r>
            <w:r>
              <w:rPr>
                <w:rStyle w:val="15"/>
                <w:rFonts w:hint="default"/>
                <w:lang w:bidi="ar"/>
              </w:rPr>
              <w:t>：人均粮食产量</w:t>
            </w:r>
            <w:r>
              <w:rPr>
                <w:rStyle w:val="18"/>
                <w:lang w:bidi="ar"/>
              </w:rPr>
              <w:t xml:space="preserve"> (kg/</w:t>
            </w:r>
            <w:r>
              <w:rPr>
                <w:rStyle w:val="15"/>
                <w:rFonts w:hint="default"/>
                <w:lang w:bidi="ar"/>
              </w:rPr>
              <w:t>人</w:t>
            </w:r>
            <w:r>
              <w:rPr>
                <w:rStyle w:val="18"/>
                <w:lang w:bidi="ar"/>
              </w:rPr>
              <w:t>)</w:t>
            </w:r>
          </w:p>
        </w:tc>
        <w:tc>
          <w:tcPr>
            <w:tcW w:w="81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14"/>
                <w:lang w:bidi="ar"/>
              </w:rPr>
              <w:t xml:space="preserve"> 6</w:t>
            </w:r>
            <w:r>
              <w:rPr>
                <w:rStyle w:val="15"/>
                <w:rFonts w:hint="default"/>
                <w:lang w:bidi="ar"/>
              </w:rPr>
              <w:t>：经济作物占农作物播面比例</w:t>
            </w:r>
            <w:r>
              <w:rPr>
                <w:rStyle w:val="16"/>
                <w:lang w:bidi="ar"/>
              </w:rPr>
              <w:t>(</w:t>
            </w:r>
            <w:r>
              <w:rPr>
                <w:rStyle w:val="15"/>
                <w:rFonts w:hint="default"/>
                <w:lang w:bidi="ar"/>
              </w:rPr>
              <w:t>％</w:t>
            </w:r>
            <w:r>
              <w:rPr>
                <w:rStyle w:val="16"/>
                <w:lang w:bidi="ar"/>
              </w:rPr>
              <w:t>)</w:t>
            </w:r>
          </w:p>
        </w:tc>
        <w:tc>
          <w:tcPr>
            <w:tcW w:w="81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14"/>
                <w:lang w:bidi="ar"/>
              </w:rPr>
              <w:t xml:space="preserve"> 7</w:t>
            </w:r>
            <w:r>
              <w:rPr>
                <w:rStyle w:val="15"/>
                <w:rFonts w:hint="default"/>
                <w:lang w:bidi="ar"/>
              </w:rPr>
              <w:t>：耕地占土地面积比率</w:t>
            </w:r>
            <w:r>
              <w:rPr>
                <w:rStyle w:val="16"/>
                <w:lang w:bidi="ar"/>
              </w:rPr>
              <w:t>(</w:t>
            </w:r>
            <w:r>
              <w:rPr>
                <w:rStyle w:val="15"/>
                <w:rFonts w:hint="default"/>
                <w:lang w:bidi="ar"/>
              </w:rPr>
              <w:t>％</w:t>
            </w:r>
            <w:r>
              <w:rPr>
                <w:rStyle w:val="16"/>
                <w:lang w:bidi="ar"/>
              </w:rPr>
              <w:t>)</w:t>
            </w:r>
          </w:p>
        </w:tc>
        <w:tc>
          <w:tcPr>
            <w:tcW w:w="63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14"/>
                <w:lang w:bidi="ar"/>
              </w:rPr>
              <w:t xml:space="preserve"> 8</w:t>
            </w:r>
            <w:r>
              <w:rPr>
                <w:rStyle w:val="15"/>
                <w:rFonts w:hint="default"/>
                <w:lang w:bidi="ar"/>
              </w:rPr>
              <w:t>：果园与林地面积之比</w:t>
            </w:r>
            <w:r>
              <w:rPr>
                <w:rStyle w:val="16"/>
                <w:lang w:bidi="ar"/>
              </w:rPr>
              <w:t>(</w:t>
            </w:r>
            <w:r>
              <w:rPr>
                <w:rStyle w:val="15"/>
                <w:rFonts w:hint="default"/>
                <w:lang w:bidi="ar"/>
              </w:rPr>
              <w:t>％</w:t>
            </w:r>
            <w:r>
              <w:rPr>
                <w:rStyle w:val="16"/>
                <w:lang w:bidi="ar"/>
              </w:rPr>
              <w:t>)</w:t>
            </w:r>
          </w:p>
        </w:tc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14"/>
                <w:lang w:bidi="ar"/>
              </w:rPr>
              <w:t xml:space="preserve"> 9</w:t>
            </w:r>
            <w:r>
              <w:rPr>
                <w:rStyle w:val="15"/>
                <w:rFonts w:hint="default"/>
                <w:lang w:bidi="ar"/>
              </w:rPr>
              <w:t>：灌溉田占耕地面积之比</w:t>
            </w:r>
            <w:r>
              <w:rPr>
                <w:rStyle w:val="16"/>
                <w:lang w:bidi="ar"/>
              </w:rPr>
              <w:t>(</w:t>
            </w:r>
            <w:r>
              <w:rPr>
                <w:rStyle w:val="15"/>
                <w:rFonts w:hint="default"/>
                <w:lang w:bidi="ar"/>
              </w:rPr>
              <w:t>％</w:t>
            </w:r>
            <w:r>
              <w:rPr>
                <w:rStyle w:val="16"/>
                <w:lang w:bidi="ar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363.912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0.352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16.101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192.11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295.34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26.724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18.492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2.231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26.262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141.503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1.684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24.301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1752.35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452.26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32.314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14.464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1.455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27.066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100.695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1.067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65.601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1181.54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270.12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18.266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0.162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7.474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12.489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143.739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1.336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33.205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1436.12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354.26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17.486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11.805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1.892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17.534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131.412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1.623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16.607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1405.09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586.59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40.683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14.401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0.303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22.932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68.337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2.032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76.204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1540.29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216.39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8.128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4.065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0.011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4.861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95.416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0.801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71.106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926.35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291.52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8.135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4.063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4.862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62.901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1.652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73.307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1501.24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225.25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18.352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2.645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0.034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3.201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86.624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0.841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68.904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897.36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196.37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16.861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5.176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0.055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6.167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91.394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0.812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66.502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911.24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226.51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18.279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5.643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0.076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4.477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76.912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0.858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50.302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103.52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217.09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19.793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4.881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0.001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6.165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51.274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1.041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64.609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968.33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181.38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4.005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4.066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0.015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5.402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68.831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0.836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62.804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957.14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194.04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4.484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0.002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5.79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77.301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0.623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60.102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824.37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188.09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19.409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5.721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5.055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8.413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76.948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1.022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68.001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1255.42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211.55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11.102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3.133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3.425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99.265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0.654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60.702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1251.03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220.91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4.383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4.615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0.011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5.593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118.505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0.661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63.304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1246.47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242.16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10.706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6.053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0.154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8.701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141.473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0.737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54.206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814.21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193.46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11.419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6.442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12.945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137.761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0.598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55.901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1124.05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228.44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9.521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7.881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0.069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12.654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117.612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1.245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54.503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805.67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175.23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18.106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5.789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0.048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8.461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122.781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0.731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49.102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1313.11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236.29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26.724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7.162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0.092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bidi="ar"/>
              </w:rPr>
              <w:t>10.078</w:t>
            </w:r>
          </w:p>
        </w:tc>
      </w:tr>
    </w:tbl>
    <w:p>
      <w:pPr>
        <w:spacing w:before="312" w:beforeLines="100" w:after="156" w:afterLines="50"/>
        <w:rPr>
          <w:rFonts w:hAnsi="宋体"/>
          <w:sz w:val="24"/>
        </w:rPr>
      </w:pPr>
      <w:bookmarkStart w:id="1" w:name="_Hlk102205331"/>
      <w:r>
        <w:rPr>
          <w:rFonts w:hint="eastAsia" w:hAnsi="宋体"/>
          <w:sz w:val="24"/>
        </w:rPr>
        <w:t>问题分析：</w:t>
      </w:r>
    </w:p>
    <w:p>
      <w:pPr>
        <w:pStyle w:val="19"/>
        <w:numPr>
          <w:ilvl w:val="0"/>
          <w:numId w:val="3"/>
        </w:numPr>
        <w:spacing w:before="312" w:beforeLines="100" w:after="156" w:afterLines="50"/>
        <w:ind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>通过</w:t>
      </w:r>
      <w:r>
        <w:rPr>
          <w:rFonts w:hAnsi="宋体"/>
          <w:sz w:val="24"/>
        </w:rPr>
        <w:t>np.corrcoef()</w:t>
      </w:r>
      <w:r>
        <w:rPr>
          <w:rFonts w:hint="eastAsia" w:hAnsi="宋体"/>
          <w:sz w:val="24"/>
        </w:rPr>
        <w:t>计算相关系数矩阵</w:t>
      </w:r>
    </w:p>
    <w:p>
      <w:pPr>
        <w:pStyle w:val="19"/>
        <w:numPr>
          <w:ilvl w:val="0"/>
          <w:numId w:val="3"/>
        </w:numPr>
        <w:spacing w:before="312" w:beforeLines="100" w:after="156" w:afterLines="50"/>
        <w:ind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>通过</w:t>
      </w:r>
      <w:r>
        <w:rPr>
          <w:rFonts w:hAnsi="宋体"/>
          <w:sz w:val="24"/>
        </w:rPr>
        <w:t>np.linalg.eig(</w:t>
      </w:r>
      <w:r>
        <w:rPr>
          <w:rFonts w:hint="eastAsia" w:hAnsi="宋体"/>
          <w:sz w:val="24"/>
        </w:rPr>
        <w:t>)计算矩阵特征向量和特征值以及各个主成分的贡献率与累计贡献率</w:t>
      </w:r>
    </w:p>
    <w:p>
      <w:pPr>
        <w:pStyle w:val="19"/>
        <w:numPr>
          <w:ilvl w:val="0"/>
          <w:numId w:val="3"/>
        </w:numPr>
        <w:spacing w:before="312" w:beforeLines="100" w:after="156" w:afterLines="50"/>
        <w:ind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>通过特征值的累计贡献度选出主成分</w:t>
      </w:r>
    </w:p>
    <w:p>
      <w:pPr>
        <w:pStyle w:val="19"/>
        <w:numPr>
          <w:ilvl w:val="0"/>
          <w:numId w:val="3"/>
        </w:numPr>
        <w:spacing w:before="312" w:beforeLines="100" w:after="156" w:afterLines="50"/>
        <w:ind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>按不低于85%的累计贡献率保留k个主成分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import numpy as np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import pandas as pd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import matplotlib.pyplot as plt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from sklearn import preprocessing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plt.rcParams['font.sans-serif'] = ['SimHei']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plt.rcParams['axes.unicode_minus'] = False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data1 = pd.read_csv('2.csv', encoding='gbk')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data1 = data1.set_index(['样本序号'])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data1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data2 = preprocessing.scale(data1)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data2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# 计算相关系数矩阵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data3 = np.around(np.corrcoef(data2.T),decimals=3)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data3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# 计算特征值，特征向量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featValue, featVec=  np.linalg.eig(data3.T)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featValue, featVec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#求特征值的贡献度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gx = featValue/np.sum(featValue)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gx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#求特征值的累计贡献度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lg = np.cumsum(gx)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lg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#选出主成分 k = 3 三个特征值贡献率相加&gt;85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k = [0, 1, 2]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k</w:t>
      </w:r>
      <w:r>
        <w:rPr>
          <w:rFonts w:hint="eastAsia" w:hAnsi="宋体"/>
          <w:sz w:val="24"/>
        </w:rPr>
        <w:t>#选出主成分对应的特征向量矩阵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selectVec = np.matrix(featVec.T[k]).T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selectVe=selectVec*(-1)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selectVec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df1=data1.values*np.array(pd.DataFrame(selectVec).loc[:,0])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tf1=df1*gx[0]/100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pd.DataFrame(tf1,index=data1.index, columns=data1.columns).sort_values(["x1：人口密度(人/km2)"])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df=data1.values*np.array(pd.DataFrame(selectVec).loc[:,0])+data1.values*np.array(pd.DataFrame(selectVec).loc[:,1])+data1.values*np.array(pd.DataFrame(selectVec).loc[:,2])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tf=df*gx/100;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pd.DataFrame(tf1,index=data1.index, columns=data1.columns).sort_values(["x1：人口密度(人/km2)","x 2：人均耕地面积(ha)","x 3：森林覆盖率(%)"])</w:t>
      </w: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结果与分析：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87750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7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535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092700" cy="3620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65" cy="36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41541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实验过程记录：</w:t>
      </w:r>
    </w:p>
    <w:bookmarkEnd w:id="1"/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较为顺畅，在计算特征值之前进行了标准化。</w:t>
      </w: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4419E8"/>
    <w:multiLevelType w:val="singleLevel"/>
    <w:tmpl w:val="C74419E8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160150B4"/>
    <w:multiLevelType w:val="multilevel"/>
    <w:tmpl w:val="160150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CA9AB"/>
    <w:multiLevelType w:val="singleLevel"/>
    <w:tmpl w:val="44FCA9AB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M2FmMWUzNjE5NmI1NDM5ZTVlNjMyNTM4OGQ4ZTEifQ=="/>
  </w:docVars>
  <w:rsids>
    <w:rsidRoot w:val="0083477A"/>
    <w:rsid w:val="00011451"/>
    <w:rsid w:val="00016DBD"/>
    <w:rsid w:val="000235B3"/>
    <w:rsid w:val="00046B98"/>
    <w:rsid w:val="00055E14"/>
    <w:rsid w:val="000C2CD2"/>
    <w:rsid w:val="00115934"/>
    <w:rsid w:val="00116A15"/>
    <w:rsid w:val="00116ABE"/>
    <w:rsid w:val="00166D33"/>
    <w:rsid w:val="001B5F78"/>
    <w:rsid w:val="001D7C57"/>
    <w:rsid w:val="00242F2E"/>
    <w:rsid w:val="00253690"/>
    <w:rsid w:val="0026276D"/>
    <w:rsid w:val="00296A84"/>
    <w:rsid w:val="0029723A"/>
    <w:rsid w:val="003731D4"/>
    <w:rsid w:val="003907EB"/>
    <w:rsid w:val="00391781"/>
    <w:rsid w:val="003A2E1D"/>
    <w:rsid w:val="003E7999"/>
    <w:rsid w:val="003F0490"/>
    <w:rsid w:val="00404935"/>
    <w:rsid w:val="00422A3A"/>
    <w:rsid w:val="004346D6"/>
    <w:rsid w:val="00475359"/>
    <w:rsid w:val="00532CFE"/>
    <w:rsid w:val="005F131B"/>
    <w:rsid w:val="005F4269"/>
    <w:rsid w:val="00627432"/>
    <w:rsid w:val="00646C3D"/>
    <w:rsid w:val="006601EE"/>
    <w:rsid w:val="00683BAD"/>
    <w:rsid w:val="006A3CE3"/>
    <w:rsid w:val="006E74E9"/>
    <w:rsid w:val="007008D1"/>
    <w:rsid w:val="007274B8"/>
    <w:rsid w:val="00777F06"/>
    <w:rsid w:val="007B58F9"/>
    <w:rsid w:val="007E2759"/>
    <w:rsid w:val="007F0CB0"/>
    <w:rsid w:val="007F6F2F"/>
    <w:rsid w:val="0080001B"/>
    <w:rsid w:val="00812AD4"/>
    <w:rsid w:val="0083477A"/>
    <w:rsid w:val="00890A6C"/>
    <w:rsid w:val="008D16E7"/>
    <w:rsid w:val="008E2213"/>
    <w:rsid w:val="008E3236"/>
    <w:rsid w:val="008E7EAD"/>
    <w:rsid w:val="00960C6B"/>
    <w:rsid w:val="009A57C9"/>
    <w:rsid w:val="009F0516"/>
    <w:rsid w:val="00A134AF"/>
    <w:rsid w:val="00A15F74"/>
    <w:rsid w:val="00A51581"/>
    <w:rsid w:val="00A90E02"/>
    <w:rsid w:val="00A9365E"/>
    <w:rsid w:val="00AB3D57"/>
    <w:rsid w:val="00AE34F0"/>
    <w:rsid w:val="00AF456A"/>
    <w:rsid w:val="00B36F77"/>
    <w:rsid w:val="00C35C52"/>
    <w:rsid w:val="00C66AD3"/>
    <w:rsid w:val="00CA1A50"/>
    <w:rsid w:val="00D02A08"/>
    <w:rsid w:val="00D361C9"/>
    <w:rsid w:val="00D61C04"/>
    <w:rsid w:val="00D75BC0"/>
    <w:rsid w:val="00D928C6"/>
    <w:rsid w:val="00E50241"/>
    <w:rsid w:val="00EA615B"/>
    <w:rsid w:val="00EC2AF5"/>
    <w:rsid w:val="00F02527"/>
    <w:rsid w:val="00F50407"/>
    <w:rsid w:val="00F504CB"/>
    <w:rsid w:val="00F56A74"/>
    <w:rsid w:val="00F80E05"/>
    <w:rsid w:val="00F92A4E"/>
    <w:rsid w:val="00FA5E85"/>
    <w:rsid w:val="00FA68F6"/>
    <w:rsid w:val="00FB3581"/>
    <w:rsid w:val="00FC6855"/>
    <w:rsid w:val="00FD5F2B"/>
    <w:rsid w:val="00FF2145"/>
    <w:rsid w:val="014A7E37"/>
    <w:rsid w:val="11724E93"/>
    <w:rsid w:val="12C64C4C"/>
    <w:rsid w:val="13054E4A"/>
    <w:rsid w:val="1DF6080C"/>
    <w:rsid w:val="242C1EE5"/>
    <w:rsid w:val="2D5C08C5"/>
    <w:rsid w:val="33B20A9F"/>
    <w:rsid w:val="39D20970"/>
    <w:rsid w:val="4B5428E0"/>
    <w:rsid w:val="4C1E02DC"/>
    <w:rsid w:val="524A54A5"/>
    <w:rsid w:val="55E7075E"/>
    <w:rsid w:val="585B0D03"/>
    <w:rsid w:val="5C69647E"/>
    <w:rsid w:val="6358669F"/>
    <w:rsid w:val="67DF1DE6"/>
    <w:rsid w:val="749C123D"/>
    <w:rsid w:val="786176CA"/>
    <w:rsid w:val="7BDE61C2"/>
    <w:rsid w:val="7EF5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占位符文本1"/>
    <w:basedOn w:val="8"/>
    <w:unhideWhenUsed/>
    <w:qFormat/>
    <w:uiPriority w:val="99"/>
    <w:rPr>
      <w:color w:val="808080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  <w:style w:type="table" w:customStyle="1" w:styleId="13">
    <w:name w:val="无格式表格 51"/>
    <w:basedOn w:val="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4">
    <w:name w:val="font21"/>
    <w:basedOn w:val="8"/>
    <w:uiPriority w:val="0"/>
    <w:rPr>
      <w:rFonts w:hint="default" w:ascii="Times New Roman" w:hAnsi="Times New Roman" w:cs="Times New Roman"/>
      <w:color w:val="000000"/>
      <w:sz w:val="16"/>
      <w:szCs w:val="16"/>
      <w:u w:val="none"/>
      <w:vertAlign w:val="subscript"/>
    </w:rPr>
  </w:style>
  <w:style w:type="character" w:customStyle="1" w:styleId="15">
    <w:name w:val="font41"/>
    <w:basedOn w:val="8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6">
    <w:name w:val="font11"/>
    <w:basedOn w:val="8"/>
    <w:uiPriority w:val="0"/>
    <w:rPr>
      <w:rFonts w:ascii="Arial" w:hAnsi="Arial" w:cs="Arial"/>
      <w:color w:val="000000"/>
      <w:sz w:val="16"/>
      <w:szCs w:val="16"/>
      <w:u w:val="none"/>
    </w:rPr>
  </w:style>
  <w:style w:type="character" w:customStyle="1" w:styleId="17">
    <w:name w:val="font01"/>
    <w:basedOn w:val="8"/>
    <w:uiPriority w:val="0"/>
    <w:rPr>
      <w:rFonts w:hint="default" w:ascii="Arial" w:hAnsi="Arial" w:cs="Arial"/>
      <w:color w:val="000000"/>
      <w:sz w:val="16"/>
      <w:szCs w:val="16"/>
      <w:u w:val="none"/>
      <w:vertAlign w:val="superscript"/>
    </w:rPr>
  </w:style>
  <w:style w:type="character" w:customStyle="1" w:styleId="18">
    <w:name w:val="font31"/>
    <w:basedOn w:val="8"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  <w:style w:type="paragraph" w:styleId="1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ysxy</Company>
  <Pages>7</Pages>
  <Words>959</Words>
  <Characters>2825</Characters>
  <Lines>24</Lines>
  <Paragraphs>6</Paragraphs>
  <TotalTime>457</TotalTime>
  <ScaleCrop>false</ScaleCrop>
  <LinksUpToDate>false</LinksUpToDate>
  <CharactersWithSpaces>3126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2023-06-15T05:20:34Z</dcterms:modified>
  <dc:title>                                                                        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CA39AF9F5AA84AB0BAA271FF099C4FE2</vt:lpwstr>
  </property>
</Properties>
</file>