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B8949" w14:textId="77777777" w:rsidR="00BA2E04" w:rsidRDefault="00BD616E">
      <w:pPr>
        <w:pStyle w:val="2"/>
        <w:spacing w:before="156" w:after="156"/>
        <w:ind w:right="240"/>
        <w:jc w:val="center"/>
      </w:pPr>
      <w:bookmarkStart w:id="0" w:name="_Toc100527583"/>
      <w:r>
        <w:rPr>
          <w:rFonts w:hint="eastAsia"/>
        </w:rPr>
        <w:t>基于主成分分析的大学生兼职满意度影响因素分析</w:t>
      </w:r>
    </w:p>
    <w:bookmarkEnd w:id="0"/>
    <w:p w14:paraId="5E6EB9C4" w14:textId="77777777" w:rsidR="00BA2E04" w:rsidRDefault="00BD616E">
      <w:pPr>
        <w:spacing w:before="156" w:after="156"/>
        <w:ind w:firstLine="482"/>
        <w:rPr>
          <w:b/>
        </w:rPr>
      </w:pPr>
      <w:r>
        <w:rPr>
          <w:b/>
          <w:highlight w:val="yellow"/>
        </w:rPr>
        <w:t>总字数</w:t>
      </w:r>
      <w:r>
        <w:rPr>
          <w:rFonts w:hint="eastAsia"/>
          <w:b/>
          <w:highlight w:val="yellow"/>
        </w:rPr>
        <w:t>3000-45</w:t>
      </w:r>
      <w:r>
        <w:rPr>
          <w:b/>
          <w:highlight w:val="yellow"/>
        </w:rPr>
        <w:t>00</w:t>
      </w:r>
      <w:r>
        <w:rPr>
          <w:rFonts w:hint="eastAsia"/>
          <w:b/>
          <w:highlight w:val="yellow"/>
        </w:rPr>
        <w:t>字</w:t>
      </w:r>
      <w:r>
        <w:rPr>
          <w:b/>
          <w:highlight w:val="yellow"/>
        </w:rPr>
        <w:t>，</w:t>
      </w:r>
      <w:proofErr w:type="gramStart"/>
      <w:r>
        <w:rPr>
          <w:b/>
          <w:highlight w:val="yellow"/>
        </w:rPr>
        <w:t>查重</w:t>
      </w:r>
      <w:proofErr w:type="gramEnd"/>
      <w:r>
        <w:rPr>
          <w:rFonts w:hint="eastAsia"/>
          <w:b/>
          <w:highlight w:val="yellow"/>
        </w:rPr>
        <w:t>2</w:t>
      </w:r>
      <w:r>
        <w:rPr>
          <w:b/>
          <w:highlight w:val="yellow"/>
        </w:rPr>
        <w:t>0以下</w:t>
      </w:r>
    </w:p>
    <w:p w14:paraId="58D984F8" w14:textId="77777777" w:rsidR="00BA2E04" w:rsidRDefault="00BD616E">
      <w:pPr>
        <w:spacing w:before="156" w:after="156"/>
        <w:ind w:firstLine="482"/>
        <w:rPr>
          <w:rFonts w:eastAsiaTheme="minorEastAsia"/>
          <w:b/>
          <w:highlight w:val="cyan"/>
        </w:rPr>
      </w:pPr>
      <w:r>
        <w:rPr>
          <w:b/>
          <w:highlight w:val="cyan"/>
        </w:rPr>
        <w:t>摘要：</w:t>
      </w:r>
    </w:p>
    <w:p w14:paraId="2BCF0619" w14:textId="77777777" w:rsidR="00BA2E04" w:rsidRDefault="00BD616E">
      <w:pPr>
        <w:spacing w:before="156" w:after="156"/>
        <w:ind w:firstLine="482"/>
        <w:rPr>
          <w:rFonts w:eastAsiaTheme="minorEastAsia"/>
          <w:b/>
          <w:highlight w:val="cyan"/>
        </w:rPr>
      </w:pPr>
      <w:r>
        <w:rPr>
          <w:b/>
          <w:highlight w:val="cyan"/>
        </w:rPr>
        <w:t>关键词：</w:t>
      </w:r>
      <w:r>
        <w:rPr>
          <w:rFonts w:hint="eastAsia"/>
          <w:b/>
          <w:highlight w:val="cyan"/>
        </w:rPr>
        <w:t>（仇怡婷）</w:t>
      </w:r>
    </w:p>
    <w:p w14:paraId="4029A50E" w14:textId="77777777" w:rsidR="00BA2E04" w:rsidRDefault="00BA2E04">
      <w:pPr>
        <w:spacing w:before="156" w:after="156"/>
        <w:ind w:firstLine="482"/>
        <w:rPr>
          <w:b/>
        </w:rPr>
      </w:pPr>
    </w:p>
    <w:p w14:paraId="18ADD7DD" w14:textId="77777777" w:rsidR="00BA2E04" w:rsidRDefault="00BD616E">
      <w:pPr>
        <w:spacing w:before="156" w:after="156"/>
        <w:ind w:firstLine="482"/>
        <w:rPr>
          <w:b/>
          <w:highlight w:val="cyan"/>
        </w:rPr>
      </w:pPr>
      <w:r>
        <w:rPr>
          <w:rFonts w:hint="eastAsia"/>
          <w:b/>
          <w:highlight w:val="cyan"/>
        </w:rPr>
        <w:t>1引言+必要名词解释（仇怡婷）</w:t>
      </w:r>
    </w:p>
    <w:p w14:paraId="603F0197" w14:textId="77777777" w:rsidR="00BA2E04" w:rsidRDefault="00BD616E">
      <w:pPr>
        <w:spacing w:before="156" w:after="156"/>
        <w:ind w:firstLine="482"/>
        <w:rPr>
          <w:rFonts w:eastAsiaTheme="minorEastAsia"/>
          <w:b/>
        </w:rPr>
      </w:pPr>
      <w:r>
        <w:rPr>
          <w:rFonts w:hint="eastAsia"/>
          <w:b/>
        </w:rPr>
        <w:t>2研究设计</w:t>
      </w:r>
    </w:p>
    <w:p w14:paraId="6C2CE28F" w14:textId="77777777" w:rsidR="00BA2E04" w:rsidRDefault="00BD616E">
      <w:pPr>
        <w:spacing w:before="156" w:after="156"/>
        <w:ind w:firstLine="482"/>
        <w:rPr>
          <w:highlight w:val="cyan"/>
        </w:rPr>
      </w:pPr>
      <w:r>
        <w:rPr>
          <w:rFonts w:hint="eastAsia"/>
          <w:b/>
          <w:highlight w:val="cyan"/>
        </w:rPr>
        <w:t>（1）问卷设计与数据收集（仇怡婷）</w:t>
      </w:r>
    </w:p>
    <w:p w14:paraId="10FC6696" w14:textId="77777777" w:rsidR="00BA2E04" w:rsidRDefault="00BD616E">
      <w:pPr>
        <w:spacing w:before="156" w:after="156"/>
        <w:ind w:firstLine="482"/>
        <w:rPr>
          <w:b/>
          <w:highlight w:val="cyan"/>
        </w:rPr>
      </w:pPr>
      <w:r>
        <w:rPr>
          <w:rFonts w:hint="eastAsia"/>
          <w:b/>
          <w:highlight w:val="cyan"/>
        </w:rPr>
        <w:t>（2）模型构建与分析（张星宇+李华龙，需要文字支持可以喊我）</w:t>
      </w:r>
    </w:p>
    <w:p w14:paraId="3DF84BDA" w14:textId="77777777" w:rsidR="00BA2E04" w:rsidRDefault="00BD616E">
      <w:pPr>
        <w:spacing w:before="156" w:after="156"/>
        <w:ind w:firstLine="482"/>
        <w:rPr>
          <w:b/>
        </w:rPr>
      </w:pPr>
      <w:r>
        <w:rPr>
          <w:b/>
        </w:rPr>
        <w:t>写法参考</w:t>
      </w:r>
    </w:p>
    <w:p w14:paraId="7982CF58" w14:textId="77777777" w:rsidR="00BA2E04" w:rsidRDefault="00BA2E04">
      <w:pPr>
        <w:spacing w:before="156" w:after="156"/>
        <w:ind w:firstLine="482"/>
        <w:rPr>
          <w:b/>
        </w:rPr>
      </w:pPr>
    </w:p>
    <w:p w14:paraId="2A596B6A" w14:textId="77777777" w:rsidR="00BA2E04" w:rsidRDefault="00BD616E">
      <w:pPr>
        <w:spacing w:before="156" w:after="156"/>
        <w:ind w:firstLineChars="0" w:firstLine="0"/>
      </w:pPr>
      <w:r>
        <w:tab/>
      </w:r>
    </w:p>
    <w:p w14:paraId="5F1CA700" w14:textId="5EC8BFC9" w:rsidR="0015384B" w:rsidRDefault="0015384B" w:rsidP="0015384B">
      <w:pPr>
        <w:spacing w:before="156" w:after="156"/>
        <w:ind w:firstLineChars="0" w:firstLine="420"/>
      </w:pPr>
      <w:r>
        <w:t>“大学生兼职”意为在校大学生在学习之余从事有报酬的工作活动。考虑到经济发展和社会就业的形势，越来越多大学生选择兼职</w:t>
      </w:r>
      <w:r>
        <w:rPr>
          <w:rFonts w:hint="eastAsia"/>
        </w:rPr>
        <w:t>。</w:t>
      </w:r>
      <w:r>
        <w:t>然而，兼职</w:t>
      </w:r>
      <w:r>
        <w:rPr>
          <w:rFonts w:hint="eastAsia"/>
        </w:rPr>
        <w:t>选择</w:t>
      </w:r>
      <w:r>
        <w:t>通常存在</w:t>
      </w:r>
      <w:r>
        <w:rPr>
          <w:rFonts w:hint="eastAsia"/>
        </w:rPr>
        <w:t>许多影响大学生兼职满意度的因素。</w:t>
      </w:r>
    </w:p>
    <w:p w14:paraId="66E80B38" w14:textId="77777777" w:rsidR="00D645BF" w:rsidRDefault="0015384B" w:rsidP="00D645BF">
      <w:pPr>
        <w:spacing w:before="156" w:after="156"/>
        <w:ind w:firstLine="480"/>
      </w:pPr>
      <w:r w:rsidRPr="0015384B">
        <w:rPr>
          <w:rFonts w:hint="eastAsia"/>
        </w:rPr>
        <w:t>使用</w:t>
      </w:r>
      <w:r>
        <w:rPr>
          <w:rFonts w:hint="eastAsia"/>
          <w:b/>
          <w:bCs/>
        </w:rPr>
        <w:t>主成分分析</w:t>
      </w:r>
      <w:r w:rsidRPr="0015384B">
        <w:rPr>
          <w:rFonts w:hint="eastAsia"/>
          <w:b/>
          <w:bCs/>
        </w:rPr>
        <w:t>法</w:t>
      </w:r>
      <w:r>
        <w:rPr>
          <w:rFonts w:hint="eastAsia"/>
        </w:rPr>
        <w:t>进行分析，可以</w:t>
      </w:r>
      <w:r w:rsidR="00BD616E">
        <w:rPr>
          <w:rFonts w:hint="eastAsia"/>
        </w:rPr>
        <w:t>将</w:t>
      </w:r>
      <w:r>
        <w:rPr>
          <w:rFonts w:hint="eastAsia"/>
        </w:rPr>
        <w:t>多个</w:t>
      </w:r>
      <w:r w:rsidR="00BD616E">
        <w:rPr>
          <w:rFonts w:hint="eastAsia"/>
        </w:rPr>
        <w:t>影响因子，通过某种线性投影，将高维的数据映射到低维的空间中，在所投影的维度上数据的信息量最大，以此使用较少的数据维度，同时保留住较多的原数据点的特性。</w:t>
      </w:r>
    </w:p>
    <w:p w14:paraId="2FBE46CF" w14:textId="22F9DEE0" w:rsidR="00D645BF" w:rsidRPr="00D645BF" w:rsidRDefault="00D645BF" w:rsidP="00D645BF">
      <w:pPr>
        <w:spacing w:before="156" w:after="156"/>
        <w:ind w:firstLineChars="83" w:firstLine="199"/>
      </w:pPr>
      <w:r w:rsidRPr="00D645BF">
        <w:rPr>
          <w:rFonts w:hint="eastAsia"/>
        </w:rPr>
        <w:t>(这一块得描述一下选的变量</w:t>
      </w:r>
      <w:r w:rsidRPr="00D645BF">
        <w:t>)</w:t>
      </w:r>
    </w:p>
    <w:p w14:paraId="25BB6BA8" w14:textId="311906EB" w:rsidR="00BA2E04" w:rsidRDefault="00BD616E">
      <w:pPr>
        <w:spacing w:before="156" w:after="156"/>
        <w:ind w:firstLine="480"/>
      </w:pPr>
      <w:r>
        <w:rPr>
          <w:rFonts w:hint="eastAsia"/>
        </w:rPr>
        <w:t>要进行主成分分析，前提</w:t>
      </w:r>
      <w:r w:rsidR="00D1455B">
        <w:rPr>
          <w:rFonts w:hint="eastAsia"/>
        </w:rPr>
        <w:t>条件是</w:t>
      </w:r>
      <w:r>
        <w:rPr>
          <w:rFonts w:hint="eastAsia"/>
        </w:rPr>
        <w:t>原有变量之间应具有较强的相关关系。因此，一般在</w:t>
      </w:r>
      <w:r>
        <w:t>主成分</w:t>
      </w:r>
      <w:r>
        <w:rPr>
          <w:rFonts w:hint="eastAsia"/>
        </w:rPr>
        <w:t>分析时，需要对原始变量进行相关分析</w:t>
      </w:r>
      <w:r w:rsidR="00D1455B">
        <w:rPr>
          <w:rFonts w:hint="eastAsia"/>
        </w:rPr>
        <w:t>，这里我们使用</w:t>
      </w:r>
      <w:r>
        <w:t>KMO测度</w:t>
      </w:r>
      <w:r w:rsidR="00D1455B">
        <w:rPr>
          <w:rFonts w:hint="eastAsia"/>
        </w:rPr>
        <w:t>进行预先校验</w:t>
      </w:r>
      <w:r>
        <w:t>。一般而言，KMO测度&gt;0.5意味着因子分析可以进行，而在O.7以上则是令人满意的值。本文12个原始变量的</w:t>
      </w:r>
      <w:r>
        <w:rPr>
          <w:b/>
          <w:bCs/>
        </w:rPr>
        <w:t>KMO</w:t>
      </w:r>
      <w:proofErr w:type="gramStart"/>
      <w:r>
        <w:rPr>
          <w:b/>
          <w:bCs/>
        </w:rPr>
        <w:t>测度值</w:t>
      </w:r>
      <w:proofErr w:type="gramEnd"/>
      <w:r>
        <w:rPr>
          <w:b/>
          <w:bCs/>
        </w:rPr>
        <w:t>为0.708&gt;O.7</w:t>
      </w:r>
      <w:r>
        <w:t>，</w:t>
      </w:r>
      <w:r>
        <w:rPr>
          <w:rFonts w:hint="eastAsia"/>
        </w:rPr>
        <w:t>如表4.4所示，</w:t>
      </w:r>
      <w:r>
        <w:t>表明</w:t>
      </w:r>
      <w:r>
        <w:rPr>
          <w:b/>
          <w:bCs/>
        </w:rPr>
        <w:t>很适合作</w:t>
      </w:r>
      <w:r>
        <w:rPr>
          <w:rFonts w:hint="eastAsia"/>
          <w:b/>
          <w:bCs/>
        </w:rPr>
        <w:t>主成分</w:t>
      </w:r>
      <w:r>
        <w:rPr>
          <w:b/>
          <w:bCs/>
        </w:rPr>
        <w:t>分析</w:t>
      </w:r>
      <w:r>
        <w:t>。</w:t>
      </w:r>
    </w:p>
    <w:p w14:paraId="221DD46A" w14:textId="77777777" w:rsidR="00BA2E04" w:rsidRDefault="00BD616E">
      <w:pPr>
        <w:pStyle w:val="a3"/>
      </w:pPr>
      <w:r>
        <w:rPr>
          <w:rFonts w:hint="eastAsia"/>
        </w:rPr>
        <w:lastRenderedPageBreak/>
        <w:t>表</w:t>
      </w:r>
      <w:r>
        <w:rPr>
          <w:rFonts w:hint="eastAsia"/>
        </w:rPr>
        <w:t>4</w:t>
      </w:r>
      <w:r>
        <w:t xml:space="preserve">.4  </w:t>
      </w:r>
      <w:r>
        <w:rPr>
          <w:rFonts w:hint="eastAsia"/>
        </w:rPr>
        <w:t xml:space="preserve">KMO </w:t>
      </w:r>
      <w:r>
        <w:rPr>
          <w:rFonts w:hint="eastAsia"/>
        </w:rPr>
        <w:t>和巴特利特检验</w:t>
      </w:r>
    </w:p>
    <w:p w14:paraId="6D6AABD0" w14:textId="77777777" w:rsidR="00BA2E04" w:rsidRDefault="00BD616E">
      <w:pPr>
        <w:spacing w:before="156" w:after="156"/>
        <w:ind w:firstLineChars="0" w:firstLine="0"/>
        <w:rPr>
          <w:sz w:val="21"/>
          <w:szCs w:val="21"/>
        </w:rPr>
      </w:pPr>
      <w:r>
        <w:rPr>
          <w:noProof/>
          <w:sz w:val="21"/>
          <w:szCs w:val="21"/>
        </w:rPr>
        <w:drawing>
          <wp:inline distT="0" distB="0" distL="0" distR="0" wp14:anchorId="0B35564F" wp14:editId="183CC422">
            <wp:extent cx="5274310" cy="1806575"/>
            <wp:effectExtent l="0" t="0" r="8890" b="9525"/>
            <wp:docPr id="321"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3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1806575"/>
                    </a:xfrm>
                    <a:prstGeom prst="rect">
                      <a:avLst/>
                    </a:prstGeom>
                    <a:noFill/>
                    <a:ln>
                      <a:noFill/>
                    </a:ln>
                  </pic:spPr>
                </pic:pic>
              </a:graphicData>
            </a:graphic>
          </wp:inline>
        </w:drawing>
      </w:r>
    </w:p>
    <w:p w14:paraId="74CCA4AC" w14:textId="3836DE7C" w:rsidR="00F4603E" w:rsidRDefault="00942C1F" w:rsidP="00F4603E">
      <w:pPr>
        <w:spacing w:before="156" w:after="156"/>
        <w:ind w:firstLineChars="83" w:firstLine="199"/>
      </w:pPr>
      <w:r>
        <w:tab/>
        <w:t>首先</w:t>
      </w:r>
      <w:r w:rsidR="00F4603E">
        <w:rPr>
          <w:rFonts w:hint="eastAsia"/>
        </w:rPr>
        <w:t>使用</w:t>
      </w:r>
      <w:r>
        <w:t>主成分分析对兼职</w:t>
      </w:r>
      <w:r w:rsidR="00F4603E">
        <w:rPr>
          <w:rFonts w:hint="eastAsia"/>
        </w:rPr>
        <w:t>选择的</w:t>
      </w:r>
      <w:r>
        <w:t>影响因素进行主成分提取。模型主成分的提取就是确定原来变量</w:t>
      </w:r>
      <w:r w:rsidRPr="00942C1F">
        <w:rPr>
          <w:position w:val="-14"/>
        </w:rPr>
        <w:object w:dxaOrig="260" w:dyaOrig="380" w14:anchorId="532200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pt;height:19pt" o:ole="">
            <v:imagedata r:id="rId7" o:title=""/>
          </v:shape>
          <o:OLEObject Type="Embed" ProgID="Equation.DSMT4" ShapeID="_x0000_i1025" DrawAspect="Content" ObjectID="_1714392963" r:id="rId8"/>
        </w:object>
      </w:r>
      <w:r>
        <w:t>(j=1,2,</w:t>
      </w:r>
      <w:r>
        <w:rPr>
          <w:rFonts w:ascii="MS Gothic" w:eastAsia="MS Gothic" w:hAnsi="MS Gothic" w:cs="MS Gothic" w:hint="eastAsia"/>
        </w:rPr>
        <w:t>⋯</w:t>
      </w:r>
      <w:r>
        <w:t>,</w:t>
      </w:r>
      <w:r w:rsidR="00F4603E">
        <w:rPr>
          <w:rFonts w:hint="eastAsia"/>
        </w:rPr>
        <w:t>原来数量</w:t>
      </w:r>
      <w:r>
        <w:t>)在对应主成分</w:t>
      </w:r>
      <w:r w:rsidRPr="00942C1F">
        <w:rPr>
          <w:position w:val="-12"/>
        </w:rPr>
        <w:object w:dxaOrig="220" w:dyaOrig="360" w14:anchorId="02EF09D1">
          <v:shape id="_x0000_i1026" type="#_x0000_t75" style="width:11pt;height:18pt" o:ole="">
            <v:imagedata r:id="rId9" o:title=""/>
          </v:shape>
          <o:OLEObject Type="Embed" ProgID="Equation.DSMT4" ShapeID="_x0000_i1026" DrawAspect="Content" ObjectID="_1714392964" r:id="rId10"/>
        </w:object>
      </w:r>
      <w:r>
        <w:rPr>
          <w:rFonts w:hint="eastAsia"/>
        </w:rPr>
        <w:t>(</w:t>
      </w:r>
      <w:proofErr w:type="spellStart"/>
      <w:r>
        <w:t>i</w:t>
      </w:r>
      <w:proofErr w:type="spellEnd"/>
      <w:r>
        <w:t>=1,2,</w:t>
      </w:r>
      <w:r>
        <w:rPr>
          <w:rFonts w:ascii="MS Gothic" w:eastAsia="MS Gothic" w:hAnsi="MS Gothic" w:cs="MS Gothic" w:hint="eastAsia"/>
        </w:rPr>
        <w:t>⋯</w:t>
      </w:r>
      <w:r>
        <w:t>,m)(m≤12)上的载荷</w:t>
      </w:r>
      <w:r w:rsidRPr="00942C1F">
        <w:rPr>
          <w:position w:val="-14"/>
        </w:rPr>
        <w:object w:dxaOrig="220" w:dyaOrig="380" w14:anchorId="3BBD03EF">
          <v:shape id="_x0000_i1027" type="#_x0000_t75" style="width:11pt;height:19pt" o:ole="">
            <v:imagedata r:id="rId11" o:title=""/>
          </v:shape>
          <o:OLEObject Type="Embed" ProgID="Equation.DSMT4" ShapeID="_x0000_i1027" DrawAspect="Content" ObjectID="_1714392965" r:id="rId12"/>
        </w:object>
      </w:r>
      <w:r>
        <w:rPr>
          <w:rFonts w:hint="eastAsia"/>
        </w:rPr>
        <w:t>(</w:t>
      </w:r>
      <w:proofErr w:type="spellStart"/>
      <w:r>
        <w:t>i</w:t>
      </w:r>
      <w:proofErr w:type="spellEnd"/>
      <w:r>
        <w:t xml:space="preserve"> = 1,2,</w:t>
      </w:r>
      <w:r>
        <w:rPr>
          <w:rFonts w:ascii="MS Gothic" w:eastAsia="MS Gothic" w:hAnsi="MS Gothic" w:cs="MS Gothic" w:hint="eastAsia"/>
        </w:rPr>
        <w:t>⋯</w:t>
      </w:r>
      <w:r>
        <w:t>,m ； j = 1,2,</w:t>
      </w:r>
      <w:r>
        <w:rPr>
          <w:rFonts w:ascii="MS Gothic" w:eastAsia="MS Gothic" w:hAnsi="MS Gothic" w:cs="MS Gothic" w:hint="eastAsia"/>
        </w:rPr>
        <w:t>⋯</w:t>
      </w:r>
      <w:r>
        <w:t>,12)。</w:t>
      </w:r>
      <w:r>
        <w:tab/>
      </w:r>
      <w:r>
        <w:tab/>
      </w:r>
      <w:r>
        <w:tab/>
      </w:r>
      <w:r>
        <w:tab/>
      </w:r>
      <w:r>
        <w:tab/>
      </w:r>
      <w:r>
        <w:tab/>
        <w:t xml:space="preserve"> 兼职影响因素指标构成一个 600×12 阶的数据矩阵：</w:t>
      </w:r>
      <w:r>
        <w:tab/>
      </w:r>
      <w:r>
        <w:tab/>
      </w:r>
      <w:r>
        <w:tab/>
      </w:r>
      <w:r>
        <w:tab/>
      </w:r>
      <w:r>
        <w:tab/>
      </w:r>
      <w:r>
        <w:tab/>
      </w:r>
      <w:r w:rsidR="0063771E">
        <w:tab/>
      </w:r>
      <w:r w:rsidR="0063771E">
        <w:tab/>
      </w:r>
      <w:r w:rsidR="0063771E">
        <w:tab/>
      </w:r>
      <w:r w:rsidR="0063771E">
        <w:tab/>
      </w:r>
      <w:r w:rsidR="0063771E">
        <w:tab/>
      </w:r>
      <w:r w:rsidR="0063771E" w:rsidRPr="0063771E">
        <w:rPr>
          <w:position w:val="-50"/>
        </w:rPr>
        <w:object w:dxaOrig="2380" w:dyaOrig="1120" w14:anchorId="57826AF6">
          <v:shape id="_x0000_i1028" type="#_x0000_t75" style="width:119pt;height:56pt" o:ole="">
            <v:imagedata r:id="rId13" o:title=""/>
          </v:shape>
          <o:OLEObject Type="Embed" ProgID="Equation.DSMT4" ShapeID="_x0000_i1028" DrawAspect="Content" ObjectID="_1714392966" r:id="rId14"/>
        </w:object>
      </w:r>
      <w:r w:rsidR="0063771E">
        <w:tab/>
      </w:r>
      <w:r w:rsidR="0063771E">
        <w:tab/>
      </w:r>
      <w:r w:rsidR="0063771E">
        <w:tab/>
      </w:r>
      <w:r w:rsidR="0063771E">
        <w:tab/>
      </w:r>
      <w:r w:rsidR="0063771E">
        <w:tab/>
      </w:r>
      <w:r w:rsidR="0063771E">
        <w:tab/>
      </w:r>
      <w:r w:rsidR="0063771E">
        <w:tab/>
      </w:r>
      <w:r w:rsidR="0063771E">
        <w:tab/>
      </w:r>
      <w:r w:rsidR="0063771E">
        <w:tab/>
      </w:r>
      <w:r w:rsidR="0063771E">
        <w:tab/>
      </w:r>
      <w:r w:rsidR="0063771E">
        <w:tab/>
      </w:r>
      <w:r w:rsidR="0063771E">
        <w:tab/>
      </w:r>
      <w:r w:rsidR="0063771E">
        <w:tab/>
      </w:r>
      <w:r w:rsidR="0063771E">
        <w:tab/>
      </w:r>
      <w:r w:rsidR="00F4603E" w:rsidRPr="00F4603E">
        <w:rPr>
          <w:position w:val="-72"/>
        </w:rPr>
        <w:object w:dxaOrig="3040" w:dyaOrig="1560" w14:anchorId="41C6AFAE">
          <v:shape id="_x0000_i1029" type="#_x0000_t75" style="width:152pt;height:78pt" o:ole="">
            <v:imagedata r:id="rId15" o:title=""/>
          </v:shape>
          <o:OLEObject Type="Embed" ProgID="Equation.DSMT4" ShapeID="_x0000_i1029" DrawAspect="Content" ObjectID="_1714392967" r:id="rId16"/>
        </w:object>
      </w:r>
    </w:p>
    <w:p w14:paraId="6344C409" w14:textId="168E930D" w:rsidR="00F4603E" w:rsidRDefault="00F4603E" w:rsidP="00F4603E">
      <w:pPr>
        <w:spacing w:before="156" w:after="156"/>
        <w:ind w:firstLineChars="0" w:firstLine="0"/>
      </w:pPr>
      <w:r>
        <w:t>相关系数矩阵计算公式为：</w:t>
      </w:r>
    </w:p>
    <w:p w14:paraId="76AC2971" w14:textId="58923C50" w:rsidR="00F4603E" w:rsidRDefault="00F4603E" w:rsidP="00F4603E">
      <w:pPr>
        <w:spacing w:before="156" w:after="156"/>
        <w:ind w:firstLine="480"/>
      </w:pPr>
      <w:r w:rsidRPr="00F4603E">
        <w:rPr>
          <w:position w:val="-52"/>
        </w:rPr>
        <w:object w:dxaOrig="2060" w:dyaOrig="1160" w14:anchorId="3427DABB">
          <v:shape id="_x0000_i1030" type="#_x0000_t75" style="width:103pt;height:58pt" o:ole="">
            <v:imagedata r:id="rId17" o:title=""/>
          </v:shape>
          <o:OLEObject Type="Embed" ProgID="Equation.DSMT4" ShapeID="_x0000_i1030" DrawAspect="Content" ObjectID="_1714392968" r:id="rId18"/>
        </w:object>
      </w:r>
    </w:p>
    <w:p w14:paraId="7D20A811" w14:textId="15811727" w:rsidR="00F4603E" w:rsidRDefault="00F4603E" w:rsidP="00F4603E">
      <w:pPr>
        <w:spacing w:before="156" w:after="156"/>
        <w:ind w:firstLine="480"/>
      </w:pPr>
      <w:r>
        <w:t>R 是一个实对称矩阵（</w:t>
      </w:r>
      <w:proofErr w:type="spellStart"/>
      <w:r>
        <w:t>rij</w:t>
      </w:r>
      <w:proofErr w:type="spellEnd"/>
      <w:r>
        <w:t xml:space="preserve"> = </w:t>
      </w:r>
      <w:proofErr w:type="spellStart"/>
      <w:r>
        <w:t>rji</w:t>
      </w:r>
      <w:proofErr w:type="spellEnd"/>
      <w:r>
        <w:t xml:space="preserve"> )，其主对角线上 元素全为 1，</w:t>
      </w:r>
      <w:r w:rsidRPr="00F4603E">
        <w:rPr>
          <w:position w:val="-14"/>
        </w:rPr>
        <w:object w:dxaOrig="300" w:dyaOrig="380" w14:anchorId="50B983B6">
          <v:shape id="_x0000_i1031" type="#_x0000_t75" style="width:15pt;height:19pt" o:ole="">
            <v:imagedata r:id="rId19" o:title=""/>
          </v:shape>
          <o:OLEObject Type="Embed" ProgID="Equation.DSMT4" ShapeID="_x0000_i1031" DrawAspect="Content" ObjectID="_1714392969" r:id="rId20"/>
        </w:object>
      </w:r>
      <w:r>
        <w:t>（</w:t>
      </w:r>
      <w:proofErr w:type="spellStart"/>
      <w:r>
        <w:t>i,j</w:t>
      </w:r>
      <w:proofErr w:type="spellEnd"/>
      <w:r>
        <w:t xml:space="preserve"> = 1,2,</w:t>
      </w:r>
      <w:r>
        <w:rPr>
          <w:rFonts w:ascii="MS Gothic" w:eastAsia="MS Gothic" w:hAnsi="MS Gothic" w:cs="MS Gothic" w:hint="eastAsia"/>
        </w:rPr>
        <w:t>⋯</w:t>
      </w:r>
      <w:r>
        <w:t>,1</w:t>
      </w:r>
      <w:r>
        <w:rPr>
          <w:rFonts w:hint="eastAsia"/>
        </w:rPr>
        <w:t>2</w:t>
      </w:r>
      <w:r>
        <w:t xml:space="preserve"> )为原变量 xi 与 </w:t>
      </w:r>
      <w:proofErr w:type="spellStart"/>
      <w:r>
        <w:t>xj</w:t>
      </w:r>
      <w:proofErr w:type="spellEnd"/>
      <w:r>
        <w:t xml:space="preserve"> 的相关系数：</w:t>
      </w:r>
    </w:p>
    <w:p w14:paraId="1462018C" w14:textId="09F5BDE4" w:rsidR="00844E35" w:rsidRDefault="00844E35" w:rsidP="00844E35">
      <w:pPr>
        <w:spacing w:before="156" w:after="156"/>
        <w:ind w:firstLine="480"/>
      </w:pPr>
      <w:r w:rsidRPr="00844E35">
        <w:rPr>
          <w:position w:val="-66"/>
        </w:rPr>
        <w:object w:dxaOrig="3220" w:dyaOrig="1380" w14:anchorId="40CBD97E">
          <v:shape id="_x0000_i1032" type="#_x0000_t75" style="width:161pt;height:69pt" o:ole="">
            <v:imagedata r:id="rId21" o:title=""/>
          </v:shape>
          <o:OLEObject Type="Embed" ProgID="Equation.DSMT4" ShapeID="_x0000_i1032" DrawAspect="Content" ObjectID="_1714392970" r:id="rId22"/>
        </w:object>
      </w:r>
    </w:p>
    <w:p w14:paraId="116072A0" w14:textId="77777777" w:rsidR="001D08FD" w:rsidRDefault="00844E35" w:rsidP="002B0306">
      <w:pPr>
        <w:spacing w:before="156" w:after="156"/>
        <w:ind w:firstLineChars="0" w:firstLine="0"/>
      </w:pPr>
      <w:r>
        <w:lastRenderedPageBreak/>
        <w:t>首先,</w:t>
      </w:r>
      <w:proofErr w:type="gramStart"/>
      <w:r>
        <w:t>解特征</w:t>
      </w:r>
      <w:proofErr w:type="gramEnd"/>
      <w:r>
        <w:t>方程</w:t>
      </w:r>
      <w:r w:rsidRPr="00844E35">
        <w:rPr>
          <w:position w:val="-10"/>
        </w:rPr>
        <w:object w:dxaOrig="1219" w:dyaOrig="320" w14:anchorId="1F0E42DA">
          <v:shape id="_x0000_i1033" type="#_x0000_t75" style="width:61pt;height:16pt" o:ole="">
            <v:imagedata r:id="rId23" o:title=""/>
          </v:shape>
          <o:OLEObject Type="Embed" ProgID="Equation.DSMT4" ShapeID="_x0000_i1033" DrawAspect="Content" ObjectID="_1714392971" r:id="rId24"/>
        </w:object>
      </w:r>
      <w:r>
        <w:t>求出特征值</w:t>
      </w:r>
      <w:r w:rsidRPr="00844E35">
        <w:rPr>
          <w:position w:val="-12"/>
        </w:rPr>
        <w:object w:dxaOrig="240" w:dyaOrig="360" w14:anchorId="51247DA3">
          <v:shape id="_x0000_i1034" type="#_x0000_t75" style="width:12pt;height:18pt" o:ole="">
            <v:imagedata r:id="rId25" o:title=""/>
          </v:shape>
          <o:OLEObject Type="Embed" ProgID="Equation.DSMT4" ShapeID="_x0000_i1034" DrawAspect="Content" ObjectID="_1714392972" r:id="rId26"/>
        </w:object>
      </w:r>
      <w:r w:rsidR="00231537">
        <w:rPr>
          <w:rFonts w:hint="eastAsia"/>
        </w:rPr>
        <w:t>(</w:t>
      </w:r>
      <w:proofErr w:type="spellStart"/>
      <w:r>
        <w:t>i</w:t>
      </w:r>
      <w:proofErr w:type="spellEnd"/>
      <w:r>
        <w:t xml:space="preserve"> = 1,2,</w:t>
      </w:r>
      <w:r>
        <w:rPr>
          <w:rFonts w:ascii="MS Gothic" w:eastAsia="MS Gothic" w:hAnsi="MS Gothic" w:cs="MS Gothic" w:hint="eastAsia"/>
        </w:rPr>
        <w:t>⋯</w:t>
      </w:r>
      <w:r>
        <w:t>,12</w:t>
      </w:r>
      <w:r w:rsidR="00231537">
        <w:rPr>
          <w:rFonts w:hint="eastAsia"/>
        </w:rPr>
        <w:t>)</w:t>
      </w:r>
      <w:r>
        <w:t xml:space="preserve">并按 </w:t>
      </w:r>
      <w:r w:rsidR="00231537" w:rsidRPr="00231537">
        <w:rPr>
          <w:position w:val="-12"/>
        </w:rPr>
        <w:object w:dxaOrig="2100" w:dyaOrig="360" w14:anchorId="0BBAE525">
          <v:shape id="_x0000_i1035" type="#_x0000_t75" style="width:105pt;height:18pt" o:ole="">
            <v:imagedata r:id="rId27" o:title=""/>
          </v:shape>
          <o:OLEObject Type="Embed" ProgID="Equation.DSMT4" ShapeID="_x0000_i1035" DrawAspect="Content" ObjectID="_1714392973" r:id="rId28"/>
        </w:object>
      </w:r>
      <w:r>
        <w:t>的顺序排列，然后分别求出对应于</w:t>
      </w:r>
      <w:r w:rsidRPr="00844E35">
        <w:rPr>
          <w:position w:val="-12"/>
        </w:rPr>
        <w:object w:dxaOrig="240" w:dyaOrig="360" w14:anchorId="715DBD9F">
          <v:shape id="_x0000_i1036" type="#_x0000_t75" style="width:12pt;height:18pt" o:ole="">
            <v:imagedata r:id="rId25" o:title=""/>
          </v:shape>
          <o:OLEObject Type="Embed" ProgID="Equation.DSMT4" ShapeID="_x0000_i1036" DrawAspect="Content" ObjectID="_1714392974" r:id="rId29"/>
        </w:object>
      </w:r>
      <w:r w:rsidR="00231537">
        <w:t>(</w:t>
      </w:r>
      <w:proofErr w:type="spellStart"/>
      <w:r>
        <w:t>i</w:t>
      </w:r>
      <w:proofErr w:type="spellEnd"/>
      <w:r>
        <w:t>=1,2,</w:t>
      </w:r>
      <w:r>
        <w:rPr>
          <w:rFonts w:ascii="MS Gothic" w:eastAsia="MS Gothic" w:hAnsi="MS Gothic" w:cs="MS Gothic" w:hint="eastAsia"/>
        </w:rPr>
        <w:t>⋯</w:t>
      </w:r>
      <w:r>
        <w:t>,12</w:t>
      </w:r>
      <w:r w:rsidR="00231537">
        <w:t>)</w:t>
      </w:r>
      <w:r>
        <w:t>的特征向量</w:t>
      </w:r>
      <w:r w:rsidRPr="00844E35">
        <w:rPr>
          <w:position w:val="-12"/>
        </w:rPr>
        <w:object w:dxaOrig="220" w:dyaOrig="360" w14:anchorId="0559B4D0">
          <v:shape id="_x0000_i1037" type="#_x0000_t75" style="width:11pt;height:18pt" o:ole="">
            <v:imagedata r:id="rId30" o:title=""/>
          </v:shape>
          <o:OLEObject Type="Embed" ProgID="Equation.DSMT4" ShapeID="_x0000_i1037" DrawAspect="Content" ObjectID="_1714392975" r:id="rId31"/>
        </w:object>
      </w:r>
      <w:r>
        <w:t>(</w:t>
      </w:r>
      <w:proofErr w:type="spellStart"/>
      <w:r>
        <w:t>i</w:t>
      </w:r>
      <w:proofErr w:type="spellEnd"/>
      <w:r>
        <w:t xml:space="preserve"> = 1,2,</w:t>
      </w:r>
      <w:r>
        <w:rPr>
          <w:rFonts w:ascii="MS Gothic" w:eastAsia="MS Gothic" w:hAnsi="MS Gothic" w:cs="MS Gothic" w:hint="eastAsia"/>
        </w:rPr>
        <w:t>⋯</w:t>
      </w:r>
      <w:r>
        <w:t>,11)。</w:t>
      </w:r>
    </w:p>
    <w:p w14:paraId="50EB5666" w14:textId="496144DE" w:rsidR="001D08FD" w:rsidRDefault="001D08FD">
      <w:pPr>
        <w:spacing w:before="156" w:after="156"/>
        <w:ind w:firstLine="480"/>
      </w:pPr>
      <w:r>
        <w:t>主成分的贡献率就是主成分解释的方差比例，</w:t>
      </w:r>
      <w:proofErr w:type="gramStart"/>
      <w:r>
        <w:t>方差越</w:t>
      </w:r>
      <w:proofErr w:type="gramEnd"/>
      <w:r>
        <w:t>大，表明这一主成分反映自变量的信息越多。累计贡献率的计算公式为：</w:t>
      </w:r>
    </w:p>
    <w:p w14:paraId="339BC3F4" w14:textId="25DDEFE1" w:rsidR="001D08FD" w:rsidRDefault="001D08FD" w:rsidP="001D08FD">
      <w:pPr>
        <w:spacing w:before="156" w:after="156"/>
        <w:ind w:firstLine="480"/>
      </w:pPr>
      <w:r w:rsidRPr="001D08FD">
        <w:rPr>
          <w:position w:val="-60"/>
        </w:rPr>
        <w:object w:dxaOrig="1100" w:dyaOrig="1320" w14:anchorId="17D62CC8">
          <v:shape id="_x0000_i1038" type="#_x0000_t75" style="width:55pt;height:66pt" o:ole="">
            <v:imagedata r:id="rId32" o:title=""/>
          </v:shape>
          <o:OLEObject Type="Embed" ProgID="Equation.DSMT4" ShapeID="_x0000_i1038" DrawAspect="Content" ObjectID="_1714392976" r:id="rId33"/>
        </w:object>
      </w:r>
    </w:p>
    <w:p w14:paraId="4E485118" w14:textId="6386A1F1" w:rsidR="001D08FD" w:rsidRDefault="001D08FD" w:rsidP="001D08FD">
      <w:pPr>
        <w:spacing w:before="156" w:after="156"/>
        <w:ind w:firstLine="480"/>
      </w:pPr>
      <w:r>
        <w:t>主成分载荷矩阵计算公式</w:t>
      </w:r>
    </w:p>
    <w:p w14:paraId="3EFF8240" w14:textId="7183AF47" w:rsidR="001D08FD" w:rsidRDefault="00590372" w:rsidP="001D08FD">
      <w:pPr>
        <w:pStyle w:val="2"/>
        <w:spacing w:before="156" w:after="156"/>
      </w:pPr>
      <w:r w:rsidRPr="001D08FD">
        <w:rPr>
          <w:position w:val="-14"/>
        </w:rPr>
        <w:object w:dxaOrig="3700" w:dyaOrig="420" w14:anchorId="0D41E4C5">
          <v:shape id="_x0000_i1039" type="#_x0000_t75" style="width:185pt;height:21pt" o:ole="">
            <v:imagedata r:id="rId34" o:title=""/>
          </v:shape>
          <o:OLEObject Type="Embed" ProgID="Equation.DSMT4" ShapeID="_x0000_i1039" DrawAspect="Content" ObjectID="_1714392977" r:id="rId35"/>
        </w:object>
      </w:r>
    </w:p>
    <w:p w14:paraId="63E82B88" w14:textId="6FAE9711" w:rsidR="00590372" w:rsidRDefault="00590372" w:rsidP="00590372">
      <w:pPr>
        <w:spacing w:before="156" w:after="156"/>
        <w:ind w:firstLine="480"/>
      </w:pPr>
      <w:r>
        <w:t xml:space="preserve">其中 </w:t>
      </w:r>
      <w:r w:rsidRPr="00844E35">
        <w:rPr>
          <w:position w:val="-12"/>
        </w:rPr>
        <w:object w:dxaOrig="279" w:dyaOrig="360" w14:anchorId="400393B3">
          <v:shape id="_x0000_i1040" type="#_x0000_t75" style="width:14pt;height:18pt" o:ole="">
            <v:imagedata r:id="rId36" o:title=""/>
          </v:shape>
          <o:OLEObject Type="Embed" ProgID="Equation.DSMT4" ShapeID="_x0000_i1040" DrawAspect="Content" ObjectID="_1714392978" r:id="rId37"/>
        </w:object>
      </w:r>
      <w:r>
        <w:t xml:space="preserve">为向量 </w:t>
      </w:r>
      <w:r w:rsidRPr="00844E35">
        <w:rPr>
          <w:position w:val="-12"/>
        </w:rPr>
        <w:object w:dxaOrig="260" w:dyaOrig="360" w14:anchorId="2FEF8C34">
          <v:shape id="_x0000_i1041" type="#_x0000_t75" style="width:13pt;height:18pt" o:ole="">
            <v:imagedata r:id="rId38" o:title=""/>
          </v:shape>
          <o:OLEObject Type="Embed" ProgID="Equation.DSMT4" ShapeID="_x0000_i1041" DrawAspect="Content" ObjectID="_1714392979" r:id="rId39"/>
        </w:object>
      </w:r>
      <w:r>
        <w:t xml:space="preserve">的第 </w:t>
      </w:r>
      <w:r w:rsidRPr="00590372">
        <w:rPr>
          <w:position w:val="-6"/>
        </w:rPr>
        <w:object w:dxaOrig="139" w:dyaOrig="260" w14:anchorId="4D4B5323">
          <v:shape id="_x0000_i1042" type="#_x0000_t75" style="width:7pt;height:13pt" o:ole="">
            <v:imagedata r:id="rId40" o:title=""/>
          </v:shape>
          <o:OLEObject Type="Embed" ProgID="Equation.DSMT4" ShapeID="_x0000_i1042" DrawAspect="Content" ObjectID="_1714392980" r:id="rId41"/>
        </w:object>
      </w:r>
      <w:r>
        <w:t xml:space="preserve"> </w:t>
      </w:r>
      <w:proofErr w:type="gramStart"/>
      <w:r>
        <w:t>个</w:t>
      </w:r>
      <w:proofErr w:type="gramEnd"/>
      <w:r>
        <w:t>分量</w:t>
      </w:r>
    </w:p>
    <w:p w14:paraId="17E66C07" w14:textId="49EA1538" w:rsidR="00590372" w:rsidRPr="00590372" w:rsidRDefault="00590372" w:rsidP="00590372">
      <w:pPr>
        <w:pStyle w:val="2"/>
        <w:spacing w:before="156" w:after="156"/>
      </w:pPr>
      <w:r w:rsidRPr="00F4603E">
        <w:rPr>
          <w:position w:val="-52"/>
        </w:rPr>
        <w:object w:dxaOrig="2020" w:dyaOrig="1160" w14:anchorId="7DCAFDF7">
          <v:shape id="_x0000_i1043" type="#_x0000_t75" style="width:101pt;height:58pt" o:ole="">
            <v:imagedata r:id="rId42" o:title=""/>
          </v:shape>
          <o:OLEObject Type="Embed" ProgID="Equation.DSMT4" ShapeID="_x0000_i1043" DrawAspect="Content" ObjectID="_1714392981" r:id="rId43"/>
        </w:object>
      </w:r>
    </w:p>
    <w:p w14:paraId="304E4B71" w14:textId="557B42A4" w:rsidR="00BA2E04" w:rsidRDefault="00590372">
      <w:pPr>
        <w:spacing w:before="156" w:after="156"/>
        <w:ind w:firstLine="480"/>
      </w:pPr>
      <w:r>
        <w:rPr>
          <w:rFonts w:hint="eastAsia"/>
        </w:rPr>
        <w:t>计算</w:t>
      </w:r>
      <w:r w:rsidR="00BD616E">
        <w:rPr>
          <w:rFonts w:hint="eastAsia"/>
        </w:rPr>
        <w:t>得到公因子</w:t>
      </w:r>
      <w:proofErr w:type="gramStart"/>
      <w:r w:rsidR="00BD616E">
        <w:rPr>
          <w:rFonts w:hint="eastAsia"/>
        </w:rPr>
        <w:t>方差表</w:t>
      </w:r>
      <w:proofErr w:type="gramEnd"/>
      <w:r w:rsidR="00BD616E">
        <w:rPr>
          <w:rFonts w:hint="eastAsia"/>
        </w:rPr>
        <w:t>为表4.5，“提取”的值越大说明变量可以被公因子表达的越好，一般大于</w:t>
      </w:r>
      <w:r w:rsidR="00BD616E">
        <w:t>0.5即可以说是可以被表达，但是更好的是要求大于0.7才足以说明变量能被公因子表的很合理。在本例中可以看到，</w:t>
      </w:r>
      <w:r w:rsidR="00BD616E">
        <w:rPr>
          <w:rFonts w:hint="eastAsia"/>
        </w:rPr>
        <w:t>所有变量的公因子</w:t>
      </w:r>
      <w:proofErr w:type="gramStart"/>
      <w:r w:rsidR="00BD616E">
        <w:rPr>
          <w:rFonts w:hint="eastAsia"/>
        </w:rPr>
        <w:t>方差均</w:t>
      </w:r>
      <w:proofErr w:type="gramEnd"/>
      <w:r w:rsidR="00BD616E">
        <w:rPr>
          <w:rFonts w:hint="eastAsia"/>
        </w:rPr>
        <w:t>大于0.</w:t>
      </w:r>
      <w:r w:rsidR="00BD616E">
        <w:t>5 ,</w:t>
      </w:r>
      <w:r w:rsidR="00BD616E">
        <w:rPr>
          <w:b/>
          <w:bCs/>
        </w:rPr>
        <w:t>“提取”的值</w:t>
      </w:r>
      <w:r w:rsidR="00BD616E">
        <w:rPr>
          <w:rFonts w:hint="eastAsia"/>
          <w:b/>
          <w:bCs/>
        </w:rPr>
        <w:t>大部分</w:t>
      </w:r>
      <w:r w:rsidR="00BD616E">
        <w:rPr>
          <w:b/>
          <w:bCs/>
        </w:rPr>
        <w:t>都是大于0.7的，所以变量可以被表达的很不错</w:t>
      </w:r>
      <w:r w:rsidR="00BD616E">
        <w:t>。</w:t>
      </w:r>
    </w:p>
    <w:p w14:paraId="46B0F1B6" w14:textId="77777777" w:rsidR="00BA2E04" w:rsidRDefault="00BD616E">
      <w:pPr>
        <w:pStyle w:val="a3"/>
      </w:pPr>
      <w:r>
        <w:rPr>
          <w:rFonts w:hint="eastAsia"/>
        </w:rPr>
        <w:lastRenderedPageBreak/>
        <w:t>表</w:t>
      </w:r>
      <w:r>
        <w:rPr>
          <w:rFonts w:hint="eastAsia"/>
        </w:rPr>
        <w:t>4</w:t>
      </w:r>
      <w:r>
        <w:t xml:space="preserve">.5  </w:t>
      </w:r>
      <w:r>
        <w:rPr>
          <w:rFonts w:hint="eastAsia"/>
        </w:rPr>
        <w:t>公因子方差</w:t>
      </w:r>
    </w:p>
    <w:p w14:paraId="0D35ADC9" w14:textId="77777777" w:rsidR="00BA2E04" w:rsidRDefault="00BD616E">
      <w:pPr>
        <w:pStyle w:val="a4"/>
        <w:spacing w:before="156" w:after="156"/>
      </w:pPr>
      <w:r>
        <w:rPr>
          <w:rFonts w:hint="eastAsia"/>
          <w:noProof/>
        </w:rPr>
        <w:drawing>
          <wp:inline distT="0" distB="0" distL="0" distR="0" wp14:anchorId="6E3CFF00" wp14:editId="350F9B1C">
            <wp:extent cx="5269230" cy="5641340"/>
            <wp:effectExtent l="0" t="0" r="1270" b="1016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3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5271304" cy="5643603"/>
                    </a:xfrm>
                    <a:prstGeom prst="rect">
                      <a:avLst/>
                    </a:prstGeom>
                    <a:noFill/>
                    <a:ln>
                      <a:noFill/>
                    </a:ln>
                  </pic:spPr>
                </pic:pic>
              </a:graphicData>
            </a:graphic>
          </wp:inline>
        </w:drawing>
      </w:r>
    </w:p>
    <w:p w14:paraId="5F58A340" w14:textId="77777777" w:rsidR="00BA2E04" w:rsidRDefault="00BD616E">
      <w:pPr>
        <w:spacing w:before="156" w:after="156"/>
        <w:ind w:firstLine="480"/>
      </w:pPr>
      <w:r>
        <w:rPr>
          <w:rFonts w:hint="eastAsia"/>
        </w:rPr>
        <w:t>总方差解释为就是看因子对于变量解释的贡献率（可以理解为究竟需要多少因子才能把变量表达为</w:t>
      </w:r>
      <w:r>
        <w:t>100%）。</w:t>
      </w:r>
      <w:r>
        <w:rPr>
          <w:rFonts w:hint="eastAsia"/>
        </w:rPr>
        <w:t>通过对照表4</w:t>
      </w:r>
      <w:r>
        <w:t>.6</w:t>
      </w:r>
      <w:r>
        <w:rPr>
          <w:rFonts w:hint="eastAsia"/>
        </w:rPr>
        <w:t>中累计方差百分比，可以看出，</w:t>
      </w:r>
      <w:r>
        <w:rPr>
          <w:b/>
          <w:bCs/>
        </w:rPr>
        <w:t>5个因子就可以将变量表达到了</w:t>
      </w:r>
      <w:r>
        <w:rPr>
          <w:rFonts w:hint="eastAsia"/>
          <w:b/>
          <w:bCs/>
        </w:rPr>
        <w:t>6</w:t>
      </w:r>
      <w:r>
        <w:rPr>
          <w:b/>
          <w:bCs/>
        </w:rPr>
        <w:t>7.034%，</w:t>
      </w:r>
      <w:r>
        <w:rPr>
          <w:rFonts w:hint="eastAsia"/>
          <w:b/>
          <w:bCs/>
        </w:rPr>
        <w:t>表达效果良好</w:t>
      </w:r>
      <w:r>
        <w:rPr>
          <w:rFonts w:hint="eastAsia"/>
        </w:rPr>
        <w:t>。</w:t>
      </w:r>
      <w:r>
        <w:t>再看碎石图</w:t>
      </w:r>
      <w:r>
        <w:rPr>
          <w:rFonts w:hint="eastAsia"/>
        </w:rPr>
        <w:t>4</w:t>
      </w:r>
      <w:r>
        <w:t>.5，也确实就是</w:t>
      </w:r>
      <w:r>
        <w:rPr>
          <w:b/>
          <w:bCs/>
        </w:rPr>
        <w:t>5个因子之后</w:t>
      </w:r>
      <w:r>
        <w:rPr>
          <w:rFonts w:hint="eastAsia"/>
          <w:b/>
          <w:bCs/>
        </w:rPr>
        <w:t>碎石土</w:t>
      </w:r>
      <w:r>
        <w:rPr>
          <w:b/>
          <w:bCs/>
        </w:rPr>
        <w:t>折线就变得平缓了</w:t>
      </w:r>
      <w:r>
        <w:t>。</w:t>
      </w:r>
    </w:p>
    <w:p w14:paraId="667BC708" w14:textId="77777777" w:rsidR="00BA2E04" w:rsidRDefault="00BD616E">
      <w:pPr>
        <w:pStyle w:val="a3"/>
      </w:pPr>
      <w:r>
        <w:rPr>
          <w:rFonts w:hint="eastAsia"/>
        </w:rPr>
        <w:lastRenderedPageBreak/>
        <w:t>表</w:t>
      </w:r>
      <w:r>
        <w:rPr>
          <w:rFonts w:hint="eastAsia"/>
        </w:rPr>
        <w:t>4</w:t>
      </w:r>
      <w:r>
        <w:t xml:space="preserve">.6 </w:t>
      </w:r>
      <w:r>
        <w:rPr>
          <w:rFonts w:hint="eastAsia"/>
        </w:rPr>
        <w:t>总方差解释</w:t>
      </w:r>
    </w:p>
    <w:p w14:paraId="358F769E" w14:textId="77777777" w:rsidR="00BA2E04" w:rsidRDefault="00BD616E">
      <w:pPr>
        <w:pStyle w:val="a4"/>
        <w:spacing w:before="156" w:after="156"/>
      </w:pPr>
      <w:r>
        <w:rPr>
          <w:rFonts w:hint="eastAsia"/>
          <w:noProof/>
        </w:rPr>
        <w:drawing>
          <wp:inline distT="0" distB="0" distL="0" distR="0" wp14:anchorId="32BE619B" wp14:editId="4CB34861">
            <wp:extent cx="5121910" cy="5281295"/>
            <wp:effectExtent l="0" t="0" r="8890" b="1905"/>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31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5127931" cy="5287360"/>
                    </a:xfrm>
                    <a:prstGeom prst="rect">
                      <a:avLst/>
                    </a:prstGeom>
                    <a:noFill/>
                    <a:ln>
                      <a:noFill/>
                    </a:ln>
                  </pic:spPr>
                </pic:pic>
              </a:graphicData>
            </a:graphic>
          </wp:inline>
        </w:drawing>
      </w:r>
    </w:p>
    <w:p w14:paraId="5BC656C6" w14:textId="77777777" w:rsidR="00BA2E04" w:rsidRDefault="00BD616E">
      <w:pPr>
        <w:autoSpaceDE w:val="0"/>
        <w:autoSpaceDN w:val="0"/>
        <w:adjustRightInd w:val="0"/>
        <w:spacing w:before="156" w:after="156"/>
        <w:ind w:firstLineChars="0" w:firstLine="0"/>
        <w:jc w:val="center"/>
        <w:rPr>
          <w:rFonts w:ascii="Times New Roman" w:hAnsi="Times New Roman" w:cs="Times New Roman"/>
          <w:kern w:val="0"/>
        </w:rPr>
      </w:pPr>
      <w:r>
        <w:rPr>
          <w:rFonts w:ascii="Times New Roman" w:hAnsi="Times New Roman" w:cs="Times New Roman"/>
          <w:noProof/>
          <w:kern w:val="0"/>
        </w:rPr>
        <w:drawing>
          <wp:inline distT="0" distB="0" distL="0" distR="0" wp14:anchorId="14EC9F9C" wp14:editId="54B3EC80">
            <wp:extent cx="3872865" cy="224790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3930068" cy="2280910"/>
                    </a:xfrm>
                    <a:prstGeom prst="rect">
                      <a:avLst/>
                    </a:prstGeom>
                    <a:noFill/>
                    <a:ln>
                      <a:noFill/>
                    </a:ln>
                  </pic:spPr>
                </pic:pic>
              </a:graphicData>
            </a:graphic>
          </wp:inline>
        </w:drawing>
      </w:r>
    </w:p>
    <w:p w14:paraId="62FBDFCA" w14:textId="77777777" w:rsidR="00BA2E04" w:rsidRDefault="00BD616E">
      <w:pPr>
        <w:autoSpaceDE w:val="0"/>
        <w:autoSpaceDN w:val="0"/>
        <w:adjustRightInd w:val="0"/>
        <w:spacing w:before="156" w:after="156"/>
        <w:ind w:firstLineChars="0" w:firstLine="0"/>
        <w:jc w:val="center"/>
      </w:pPr>
      <w:r>
        <w:rPr>
          <w:rFonts w:hint="eastAsia"/>
        </w:rPr>
        <w:t>图4.5</w:t>
      </w:r>
      <w:r>
        <w:t xml:space="preserve">  </w:t>
      </w:r>
      <w:r>
        <w:rPr>
          <w:rFonts w:hint="eastAsia"/>
        </w:rPr>
        <w:t>碎石图</w:t>
      </w:r>
    </w:p>
    <w:p w14:paraId="73C53DDE" w14:textId="63A2A877" w:rsidR="00BA2E04" w:rsidRDefault="00BD616E" w:rsidP="00356DA5">
      <w:pPr>
        <w:autoSpaceDE w:val="0"/>
        <w:autoSpaceDN w:val="0"/>
        <w:adjustRightInd w:val="0"/>
        <w:spacing w:before="156" w:after="156"/>
        <w:ind w:firstLine="480"/>
      </w:pPr>
      <w:r>
        <w:rPr>
          <w:rFonts w:hint="eastAsia"/>
        </w:rPr>
        <w:lastRenderedPageBreak/>
        <w:t>通过对成分矩阵的分析，如表4.7可以看出</w:t>
      </w:r>
      <w:r w:rsidR="005D686A" w:rsidRPr="005D686A">
        <w:rPr>
          <w:position w:val="-12"/>
        </w:rPr>
        <w:object w:dxaOrig="1180" w:dyaOrig="360" w14:anchorId="621A7F34">
          <v:shape id="_x0000_i1053" type="#_x0000_t75" style="width:59pt;height:18pt" o:ole="">
            <v:imagedata r:id="rId47" o:title=""/>
          </v:shape>
          <o:OLEObject Type="Embed" ProgID="Equation.DSMT4" ShapeID="_x0000_i1053" DrawAspect="Content" ObjectID="_1714392982" r:id="rId48"/>
        </w:object>
      </w:r>
      <w:r>
        <w:rPr>
          <w:rFonts w:hint="eastAsia"/>
        </w:rPr>
        <w:t>对学业的影响程度在</w:t>
      </w:r>
      <w:r w:rsidR="005D686A">
        <w:rPr>
          <w:rFonts w:hint="eastAsia"/>
        </w:rPr>
        <w:t>第一主</w:t>
      </w:r>
      <w:r>
        <w:rPr>
          <w:rFonts w:hint="eastAsia"/>
        </w:rPr>
        <w:t>成分上有较高载荷，</w:t>
      </w:r>
      <w:r w:rsidR="005D686A" w:rsidRPr="005D686A">
        <w:rPr>
          <w:position w:val="-12"/>
        </w:rPr>
        <w:object w:dxaOrig="1160" w:dyaOrig="360" w14:anchorId="72D5935A">
          <v:shape id="_x0000_i1051" type="#_x0000_t75" style="width:58pt;height:18pt" o:ole="">
            <v:imagedata r:id="rId49" o:title=""/>
          </v:shape>
          <o:OLEObject Type="Embed" ProgID="Equation.DSMT4" ShapeID="_x0000_i1051" DrawAspect="Content" ObjectID="_1714392983" r:id="rId50"/>
        </w:object>
      </w:r>
      <w:r>
        <w:rPr>
          <w:rFonts w:hint="eastAsia"/>
        </w:rPr>
        <w:t>在第二个主成分上有较高载荷，</w:t>
      </w:r>
      <w:r w:rsidR="008A4EBF" w:rsidRPr="005D686A">
        <w:rPr>
          <w:position w:val="-12"/>
        </w:rPr>
        <w:object w:dxaOrig="540" w:dyaOrig="360" w14:anchorId="49F6E3DA">
          <v:shape id="_x0000_i1060" type="#_x0000_t75" style="width:27pt;height:18pt" o:ole="">
            <v:imagedata r:id="rId51" o:title=""/>
          </v:shape>
          <o:OLEObject Type="Embed" ProgID="Equation.DSMT4" ShapeID="_x0000_i1060" DrawAspect="Content" ObjectID="_1714392984" r:id="rId52"/>
        </w:object>
      </w:r>
      <w:r>
        <w:rPr>
          <w:rFonts w:hint="eastAsia"/>
        </w:rPr>
        <w:t>在第三个主成分上有较高载荷，</w:t>
      </w:r>
      <w:r w:rsidR="008A4EBF" w:rsidRPr="005D686A">
        <w:rPr>
          <w:position w:val="-12"/>
        </w:rPr>
        <w:object w:dxaOrig="320" w:dyaOrig="360" w14:anchorId="12D725B3">
          <v:shape id="_x0000_i1063" type="#_x0000_t75" style="width:16pt;height:18pt" o:ole="">
            <v:imagedata r:id="rId53" o:title=""/>
          </v:shape>
          <o:OLEObject Type="Embed" ProgID="Equation.DSMT4" ShapeID="_x0000_i1063" DrawAspect="Content" ObjectID="_1714392985" r:id="rId54"/>
        </w:object>
      </w:r>
      <w:r>
        <w:rPr>
          <w:rFonts w:hint="eastAsia"/>
        </w:rPr>
        <w:t>在第四主成分上有较高载荷，</w:t>
      </w:r>
      <w:r w:rsidR="008A4EBF" w:rsidRPr="005D686A">
        <w:rPr>
          <w:position w:val="-12"/>
        </w:rPr>
        <w:object w:dxaOrig="260" w:dyaOrig="360" w14:anchorId="6477012A">
          <v:shape id="_x0000_i1066" type="#_x0000_t75" style="width:13pt;height:18pt" o:ole="">
            <v:imagedata r:id="rId55" o:title=""/>
          </v:shape>
          <o:OLEObject Type="Embed" ProgID="Equation.DSMT4" ShapeID="_x0000_i1066" DrawAspect="Content" ObjectID="_1714392986" r:id="rId56"/>
        </w:object>
      </w:r>
      <w:r>
        <w:rPr>
          <w:rFonts w:hint="eastAsia"/>
        </w:rPr>
        <w:t>在第五主成分上有较高载荷。由此说明，这</w:t>
      </w:r>
      <w:r>
        <w:t>5</w:t>
      </w:r>
      <w:r>
        <w:rPr>
          <w:rFonts w:hint="eastAsia"/>
        </w:rPr>
        <w:t>个成分是可以基本反映原来的1</w:t>
      </w:r>
      <w:r>
        <w:t>2</w:t>
      </w:r>
      <w:r>
        <w:rPr>
          <w:rFonts w:hint="eastAsia"/>
        </w:rPr>
        <w:t>个变量的，5个主成分便可以表达兼职选择的影响因子。</w:t>
      </w:r>
    </w:p>
    <w:p w14:paraId="70E366A8" w14:textId="77777777" w:rsidR="00BA2E04" w:rsidRDefault="00BD616E">
      <w:pPr>
        <w:pStyle w:val="a3"/>
      </w:pPr>
      <w:r>
        <w:rPr>
          <w:rFonts w:hint="eastAsia"/>
        </w:rPr>
        <w:t>表</w:t>
      </w:r>
      <w:r>
        <w:rPr>
          <w:rFonts w:hint="eastAsia"/>
        </w:rPr>
        <w:t>4</w:t>
      </w:r>
      <w:r>
        <w:t xml:space="preserve">.7 </w:t>
      </w:r>
      <w:r>
        <w:rPr>
          <w:rFonts w:hint="eastAsia"/>
        </w:rPr>
        <w:t>成分矩阵</w:t>
      </w:r>
    </w:p>
    <w:p w14:paraId="5EE6225B" w14:textId="77777777" w:rsidR="00BA2E04" w:rsidRDefault="00BD616E">
      <w:pPr>
        <w:autoSpaceDE w:val="0"/>
        <w:autoSpaceDN w:val="0"/>
        <w:adjustRightInd w:val="0"/>
        <w:spacing w:before="156" w:after="156" w:line="400" w:lineRule="atLeast"/>
        <w:ind w:firstLineChars="0" w:firstLine="0"/>
        <w:jc w:val="center"/>
        <w:rPr>
          <w:rFonts w:cs="宋体"/>
          <w:kern w:val="0"/>
        </w:rPr>
      </w:pPr>
      <w:r>
        <w:rPr>
          <w:rFonts w:cs="宋体"/>
          <w:noProof/>
          <w:kern w:val="0"/>
        </w:rPr>
        <w:drawing>
          <wp:inline distT="0" distB="0" distL="0" distR="0" wp14:anchorId="1584D99F" wp14:editId="249D6A8D">
            <wp:extent cx="5269230" cy="6090920"/>
            <wp:effectExtent l="0" t="0" r="1270" b="5080"/>
            <wp:docPr id="319"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31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5269230" cy="6090920"/>
                    </a:xfrm>
                    <a:prstGeom prst="rect">
                      <a:avLst/>
                    </a:prstGeom>
                    <a:noFill/>
                    <a:ln>
                      <a:noFill/>
                    </a:ln>
                  </pic:spPr>
                </pic:pic>
              </a:graphicData>
            </a:graphic>
          </wp:inline>
        </w:drawing>
      </w:r>
    </w:p>
    <w:p w14:paraId="3DC0E97B" w14:textId="77777777" w:rsidR="00BA2E04" w:rsidRDefault="00BD616E">
      <w:pPr>
        <w:pStyle w:val="a3"/>
      </w:pPr>
      <w:r>
        <w:rPr>
          <w:rFonts w:hint="eastAsia"/>
        </w:rPr>
        <w:lastRenderedPageBreak/>
        <w:t>表</w:t>
      </w:r>
      <w:r>
        <w:rPr>
          <w:rFonts w:hint="eastAsia"/>
        </w:rPr>
        <w:t>4.8</w:t>
      </w:r>
      <w:r>
        <w:t xml:space="preserve">  </w:t>
      </w:r>
      <w:r>
        <w:rPr>
          <w:rFonts w:hint="eastAsia"/>
        </w:rPr>
        <w:t>主成分载荷矩阵表</w:t>
      </w:r>
    </w:p>
    <w:p w14:paraId="2CC9E728" w14:textId="77777777" w:rsidR="00BA2E04" w:rsidRDefault="00BD616E">
      <w:pPr>
        <w:pStyle w:val="a4"/>
        <w:spacing w:before="156" w:after="156"/>
      </w:pPr>
      <w:r>
        <w:rPr>
          <w:rFonts w:hint="eastAsia"/>
          <w:noProof/>
        </w:rPr>
        <w:drawing>
          <wp:inline distT="0" distB="0" distL="0" distR="0" wp14:anchorId="460D6921" wp14:editId="0B8702E3">
            <wp:extent cx="5270500" cy="5960745"/>
            <wp:effectExtent l="0" t="0" r="0" b="8255"/>
            <wp:docPr id="314"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3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5270500" cy="5960745"/>
                    </a:xfrm>
                    <a:prstGeom prst="rect">
                      <a:avLst/>
                    </a:prstGeom>
                    <a:noFill/>
                    <a:ln>
                      <a:noFill/>
                    </a:ln>
                  </pic:spPr>
                </pic:pic>
              </a:graphicData>
            </a:graphic>
          </wp:inline>
        </w:drawing>
      </w:r>
    </w:p>
    <w:p w14:paraId="58B5AA58" w14:textId="77777777" w:rsidR="00BA2E04" w:rsidRDefault="00BD616E">
      <w:pPr>
        <w:autoSpaceDE w:val="0"/>
        <w:autoSpaceDN w:val="0"/>
        <w:adjustRightInd w:val="0"/>
        <w:spacing w:before="156" w:after="156"/>
        <w:ind w:firstLine="480"/>
        <w:rPr>
          <w:rFonts w:cs="Times New Roman"/>
          <w:kern w:val="0"/>
        </w:rPr>
      </w:pPr>
      <w:r>
        <w:rPr>
          <w:rFonts w:cs="Times New Roman" w:hint="eastAsia"/>
          <w:kern w:val="0"/>
        </w:rPr>
        <w:t>计算主成分表达式：</w:t>
      </w:r>
    </w:p>
    <w:p w14:paraId="4C54D061" w14:textId="77777777" w:rsidR="00BA2E04" w:rsidRDefault="00BD616E">
      <w:pPr>
        <w:spacing w:before="156" w:after="156"/>
        <w:ind w:firstLine="480"/>
      </w:pPr>
      <w:r>
        <w:tab/>
      </w:r>
      <w:r>
        <w:rPr>
          <w:rFonts w:hint="eastAsia"/>
        </w:rPr>
        <w:t>将1</w:t>
      </w:r>
      <w:r>
        <w:t>2</w:t>
      </w:r>
      <w:r>
        <w:rPr>
          <w:rFonts w:hint="eastAsia"/>
        </w:rPr>
        <w:t>个变量进行标准化后，与主成分载荷矩阵相乘即可得到5个主成分Y</w:t>
      </w:r>
      <w:r>
        <w:t>1-Y5</w:t>
      </w:r>
      <w:r>
        <w:rPr>
          <w:rFonts w:hint="eastAsia"/>
        </w:rPr>
        <w:t>的表达式：</w:t>
      </w:r>
    </w:p>
    <w:p w14:paraId="6CCAEDFB" w14:textId="77777777" w:rsidR="00BA2E04" w:rsidRDefault="00BD616E">
      <w:pPr>
        <w:spacing w:before="156" w:after="156"/>
        <w:ind w:firstLine="480"/>
      </w:pPr>
      <w:r>
        <w:t>Y1</w:t>
      </w:r>
      <w:r>
        <w:rPr>
          <w:rFonts w:hint="eastAsia"/>
        </w:rPr>
        <w:t>=</w:t>
      </w:r>
      <w:r>
        <w:t>-0.1</w:t>
      </w:r>
      <w:r>
        <w:rPr>
          <w:rFonts w:hint="eastAsia"/>
        </w:rPr>
        <w:t>*</w:t>
      </w:r>
      <w:r>
        <w:t>Zx1-0.2*Zx2+0.03*Zx3+0.06*Zx4+0.48*Zx7+0.51</w:t>
      </w:r>
      <w:r>
        <w:rPr>
          <w:rFonts w:hint="eastAsia"/>
        </w:rPr>
        <w:t>*</w:t>
      </w:r>
      <w:r>
        <w:t>Z</w:t>
      </w:r>
      <w:r>
        <w:rPr>
          <w:rFonts w:hint="eastAsia"/>
        </w:rPr>
        <w:t>x</w:t>
      </w:r>
      <w:r>
        <w:t>8</w:t>
      </w:r>
      <w:r>
        <w:rPr>
          <w:rFonts w:hint="eastAsia"/>
        </w:rPr>
        <w:t>+</w:t>
      </w:r>
      <w:r>
        <w:t>0.52*Zx9-0.07* Z</w:t>
      </w:r>
      <w:r>
        <w:rPr>
          <w:rFonts w:hint="eastAsia"/>
        </w:rPr>
        <w:t>x</w:t>
      </w:r>
      <w:r>
        <w:t>10-0.39*Z</w:t>
      </w:r>
      <w:r>
        <w:rPr>
          <w:rFonts w:hint="eastAsia"/>
        </w:rPr>
        <w:t>x</w:t>
      </w:r>
      <w:r>
        <w:t>11-0.25*Z</w:t>
      </w:r>
      <w:r>
        <w:rPr>
          <w:rFonts w:hint="eastAsia"/>
        </w:rPr>
        <w:t>x</w:t>
      </w:r>
      <w:r>
        <w:t>12</w:t>
      </w:r>
    </w:p>
    <w:p w14:paraId="4018A0BB" w14:textId="77777777" w:rsidR="00BA2E04" w:rsidRDefault="00BD616E">
      <w:pPr>
        <w:spacing w:before="156" w:after="156"/>
        <w:ind w:firstLine="480"/>
      </w:pPr>
      <w:r>
        <w:tab/>
        <w:t>Y2</w:t>
      </w:r>
      <w:r>
        <w:rPr>
          <w:rFonts w:hint="eastAsia"/>
        </w:rPr>
        <w:t>=</w:t>
      </w:r>
      <w:r>
        <w:t>0.5</w:t>
      </w:r>
      <w:r>
        <w:rPr>
          <w:rFonts w:hint="eastAsia"/>
        </w:rPr>
        <w:t>*</w:t>
      </w:r>
      <w:r>
        <w:t>Zx1+0.52*Zx2+0.19*Zx3+0.05*Zx4+0.51</w:t>
      </w:r>
      <w:r>
        <w:rPr>
          <w:rFonts w:hint="eastAsia"/>
        </w:rPr>
        <w:t>*</w:t>
      </w:r>
      <w:r>
        <w:t>Zx5+0.12</w:t>
      </w:r>
      <w:r>
        <w:rPr>
          <w:rFonts w:hint="eastAsia"/>
        </w:rPr>
        <w:t>*</w:t>
      </w:r>
      <w:r>
        <w:t>Zx6+0.1*Zx7+0</w:t>
      </w:r>
      <w:r>
        <w:rPr>
          <w:rFonts w:hint="eastAsia"/>
        </w:rPr>
        <w:t>.</w:t>
      </w:r>
      <w:r>
        <w:t>13</w:t>
      </w:r>
      <w:r>
        <w:rPr>
          <w:rFonts w:hint="eastAsia"/>
        </w:rPr>
        <w:t>*</w:t>
      </w:r>
      <w:r>
        <w:t>Z</w:t>
      </w:r>
      <w:r>
        <w:rPr>
          <w:rFonts w:hint="eastAsia"/>
        </w:rPr>
        <w:t>x</w:t>
      </w:r>
      <w:r>
        <w:t>8</w:t>
      </w:r>
      <w:r>
        <w:rPr>
          <w:rFonts w:hint="eastAsia"/>
        </w:rPr>
        <w:t>+</w:t>
      </w:r>
      <w:r>
        <w:t>0.15*Zx9-0.54* Z</w:t>
      </w:r>
      <w:r>
        <w:rPr>
          <w:rFonts w:hint="eastAsia"/>
        </w:rPr>
        <w:t>x</w:t>
      </w:r>
      <w:r>
        <w:t>10+0.15*Z</w:t>
      </w:r>
      <w:r>
        <w:rPr>
          <w:rFonts w:hint="eastAsia"/>
        </w:rPr>
        <w:t>x</w:t>
      </w:r>
      <w:r>
        <w:t>11+0.16*Z</w:t>
      </w:r>
      <w:r>
        <w:rPr>
          <w:rFonts w:hint="eastAsia"/>
        </w:rPr>
        <w:t>x</w:t>
      </w:r>
      <w:r>
        <w:t>12</w:t>
      </w:r>
    </w:p>
    <w:p w14:paraId="0BDB0B2A" w14:textId="77777777" w:rsidR="00BA2E04" w:rsidRDefault="00BD616E">
      <w:pPr>
        <w:spacing w:before="156" w:after="156"/>
        <w:ind w:firstLine="480"/>
      </w:pPr>
      <w:r>
        <w:lastRenderedPageBreak/>
        <w:tab/>
        <w:t>Y3</w:t>
      </w:r>
      <w:r>
        <w:rPr>
          <w:rFonts w:hint="eastAsia"/>
        </w:rPr>
        <w:t>=</w:t>
      </w:r>
      <w:r>
        <w:t>-0.3</w:t>
      </w:r>
      <w:r>
        <w:rPr>
          <w:rFonts w:hint="eastAsia"/>
        </w:rPr>
        <w:t>*</w:t>
      </w:r>
      <w:r>
        <w:t>Zx1-0.13*Zx2+0.55*Zx3+0.58*Zx4-0.24</w:t>
      </w:r>
      <w:r>
        <w:rPr>
          <w:rFonts w:hint="eastAsia"/>
        </w:rPr>
        <w:t>*</w:t>
      </w:r>
      <w:r>
        <w:t>Zx5-0.33</w:t>
      </w:r>
      <w:r>
        <w:rPr>
          <w:rFonts w:hint="eastAsia"/>
        </w:rPr>
        <w:t>*</w:t>
      </w:r>
      <w:r>
        <w:t>Zx6+0.07*Zx7+0</w:t>
      </w:r>
      <w:r>
        <w:rPr>
          <w:rFonts w:hint="eastAsia"/>
        </w:rPr>
        <w:t>.</w:t>
      </w:r>
      <w:r>
        <w:t>03</w:t>
      </w:r>
      <w:r>
        <w:rPr>
          <w:rFonts w:hint="eastAsia"/>
        </w:rPr>
        <w:t>*</w:t>
      </w:r>
      <w:r>
        <w:t>Z</w:t>
      </w:r>
      <w:r>
        <w:rPr>
          <w:rFonts w:hint="eastAsia"/>
        </w:rPr>
        <w:t>x</w:t>
      </w:r>
      <w:r>
        <w:t>8</w:t>
      </w:r>
      <w:r>
        <w:rPr>
          <w:rFonts w:hint="eastAsia"/>
        </w:rPr>
        <w:t>+</w:t>
      </w:r>
      <w:r>
        <w:t>0.02*Zx9-0.41* Z</w:t>
      </w:r>
      <w:r>
        <w:rPr>
          <w:rFonts w:hint="eastAsia"/>
        </w:rPr>
        <w:t>x</w:t>
      </w:r>
      <w:r>
        <w:t>10+0.34*Z</w:t>
      </w:r>
      <w:r>
        <w:rPr>
          <w:rFonts w:hint="eastAsia"/>
        </w:rPr>
        <w:t>x</w:t>
      </w:r>
      <w:r>
        <w:t>11+0.22*Z</w:t>
      </w:r>
      <w:r>
        <w:rPr>
          <w:rFonts w:hint="eastAsia"/>
        </w:rPr>
        <w:t>x</w:t>
      </w:r>
      <w:r>
        <w:t>12</w:t>
      </w:r>
    </w:p>
    <w:p w14:paraId="6D480CF1" w14:textId="77777777" w:rsidR="00BA2E04" w:rsidRDefault="00BD616E">
      <w:pPr>
        <w:spacing w:before="156" w:after="156"/>
        <w:ind w:firstLine="480"/>
      </w:pPr>
      <w:r>
        <w:tab/>
        <w:t>Y4</w:t>
      </w:r>
      <w:r>
        <w:rPr>
          <w:rFonts w:hint="eastAsia"/>
        </w:rPr>
        <w:t>=</w:t>
      </w:r>
      <w:r>
        <w:t>-0.01*Zx1+0.08*Zx2-0.33*Zx3-0.37*Zx4-0.20</w:t>
      </w:r>
      <w:r>
        <w:rPr>
          <w:rFonts w:hint="eastAsia"/>
        </w:rPr>
        <w:t>*</w:t>
      </w:r>
      <w:r>
        <w:t>Zx5-0.19</w:t>
      </w:r>
      <w:r>
        <w:rPr>
          <w:rFonts w:hint="eastAsia"/>
        </w:rPr>
        <w:t>*</w:t>
      </w:r>
      <w:r>
        <w:t>Zx6+0.24*Zx7+0.23</w:t>
      </w:r>
      <w:r>
        <w:rPr>
          <w:rFonts w:hint="eastAsia"/>
        </w:rPr>
        <w:t>*</w:t>
      </w:r>
      <w:r>
        <w:t>Z</w:t>
      </w:r>
      <w:r>
        <w:rPr>
          <w:rFonts w:hint="eastAsia"/>
        </w:rPr>
        <w:t>x</w:t>
      </w:r>
      <w:r>
        <w:t>8</w:t>
      </w:r>
      <w:r>
        <w:rPr>
          <w:rFonts w:hint="eastAsia"/>
        </w:rPr>
        <w:t>+</w:t>
      </w:r>
      <w:r>
        <w:t>0.18*Zx9+0.18* Z</w:t>
      </w:r>
      <w:r>
        <w:rPr>
          <w:rFonts w:hint="eastAsia"/>
        </w:rPr>
        <w:t>x</w:t>
      </w:r>
      <w:r>
        <w:t>10+0.36*Z</w:t>
      </w:r>
      <w:r>
        <w:rPr>
          <w:rFonts w:hint="eastAsia"/>
        </w:rPr>
        <w:t>x</w:t>
      </w:r>
      <w:r>
        <w:t>11+0.61*Z</w:t>
      </w:r>
      <w:r>
        <w:rPr>
          <w:rFonts w:hint="eastAsia"/>
        </w:rPr>
        <w:t>x</w:t>
      </w:r>
      <w:r>
        <w:t>12</w:t>
      </w:r>
    </w:p>
    <w:p w14:paraId="00256CB8" w14:textId="77777777" w:rsidR="00BA2E04" w:rsidRDefault="00BD616E">
      <w:pPr>
        <w:spacing w:before="156" w:after="156"/>
        <w:ind w:firstLine="480"/>
      </w:pPr>
      <w:r>
        <w:tab/>
        <w:t>Y5</w:t>
      </w:r>
      <w:r>
        <w:rPr>
          <w:rFonts w:hint="eastAsia"/>
        </w:rPr>
        <w:t>=</w:t>
      </w:r>
      <w:r>
        <w:t>0.25*Zx1-0.26*Zx2-0.17*Zx3+0.28*Zx4-0.34</w:t>
      </w:r>
      <w:r>
        <w:rPr>
          <w:rFonts w:hint="eastAsia"/>
        </w:rPr>
        <w:t>*</w:t>
      </w:r>
      <w:r>
        <w:t>Zx5+0.74</w:t>
      </w:r>
      <w:r>
        <w:rPr>
          <w:rFonts w:hint="eastAsia"/>
        </w:rPr>
        <w:t>*</w:t>
      </w:r>
      <w:r>
        <w:t>Zx6+0.04*Zx7+0.01</w:t>
      </w:r>
      <w:r>
        <w:rPr>
          <w:rFonts w:hint="eastAsia"/>
        </w:rPr>
        <w:t>*</w:t>
      </w:r>
      <w:r>
        <w:t>Z</w:t>
      </w:r>
      <w:r>
        <w:rPr>
          <w:rFonts w:hint="eastAsia"/>
        </w:rPr>
        <w:t>x</w:t>
      </w:r>
      <w:r>
        <w:t>8</w:t>
      </w:r>
      <w:r>
        <w:rPr>
          <w:rFonts w:hint="eastAsia"/>
        </w:rPr>
        <w:t>+</w:t>
      </w:r>
      <w:r>
        <w:t>0.02*Zx9-0.21* Z</w:t>
      </w:r>
      <w:r>
        <w:rPr>
          <w:rFonts w:hint="eastAsia"/>
        </w:rPr>
        <w:t>x</w:t>
      </w:r>
      <w:r>
        <w:t>10+0.10*Z</w:t>
      </w:r>
      <w:r>
        <w:rPr>
          <w:rFonts w:hint="eastAsia"/>
        </w:rPr>
        <w:t>x</w:t>
      </w:r>
      <w:r>
        <w:t>11+0.22*Z</w:t>
      </w:r>
      <w:r>
        <w:rPr>
          <w:rFonts w:hint="eastAsia"/>
        </w:rPr>
        <w:t>x</w:t>
      </w:r>
      <w:r>
        <w:t xml:space="preserve">12    </w:t>
      </w:r>
    </w:p>
    <w:p w14:paraId="36C8895D" w14:textId="77777777" w:rsidR="00BA2E04" w:rsidRDefault="00BD616E">
      <w:pPr>
        <w:spacing w:before="156" w:after="156"/>
        <w:ind w:firstLine="480"/>
      </w:pPr>
      <w:r>
        <w:rPr>
          <w:rFonts w:hint="eastAsia"/>
        </w:rPr>
        <w:t>通过分析，</w:t>
      </w:r>
      <w:r>
        <w:rPr>
          <w:rFonts w:hint="eastAsia"/>
          <w:b/>
          <w:bCs/>
        </w:rPr>
        <w:t>Y1为实习选择因素</w:t>
      </w:r>
      <w:r>
        <w:rPr>
          <w:rFonts w:hint="eastAsia"/>
        </w:rPr>
        <w:t>，主要代表大学生选择实习企业时主要考虑的三个因素，即实习地点、企业类型和实习与专业的相关性。</w:t>
      </w:r>
      <w:r>
        <w:rPr>
          <w:rFonts w:hint="eastAsia"/>
          <w:b/>
          <w:bCs/>
        </w:rPr>
        <w:t>Y2为个人偏好因素</w:t>
      </w:r>
      <w:r>
        <w:rPr>
          <w:rFonts w:hint="eastAsia"/>
        </w:rPr>
        <w:t>，主要代表个人选择实习时的偏好与倾向，包含兼职类型、兼职薪资、兼职时间三个方面。</w:t>
      </w:r>
      <w:r>
        <w:rPr>
          <w:rFonts w:hint="eastAsia"/>
          <w:b/>
          <w:bCs/>
        </w:rPr>
        <w:t>Y3为个人情况因素</w:t>
      </w:r>
      <w:r>
        <w:rPr>
          <w:rFonts w:hint="eastAsia"/>
        </w:rPr>
        <w:t>，主要代表大学生个人情况的三个方面，即学校与学院、家乡城市、年级。</w:t>
      </w:r>
      <w:r>
        <w:rPr>
          <w:rFonts w:hint="eastAsia"/>
          <w:b/>
          <w:bCs/>
        </w:rPr>
        <w:t>Y4为职后态度因素</w:t>
      </w:r>
      <w:r>
        <w:rPr>
          <w:rFonts w:hint="eastAsia"/>
        </w:rPr>
        <w:t>，主要代表大学生经历过兼职后对兼职的态度。</w:t>
      </w:r>
      <w:r>
        <w:rPr>
          <w:rFonts w:hint="eastAsia"/>
          <w:b/>
          <w:bCs/>
        </w:rPr>
        <w:t>Y5为职业规划因素</w:t>
      </w:r>
      <w:r>
        <w:rPr>
          <w:rFonts w:hint="eastAsia"/>
        </w:rPr>
        <w:t>，主要代表大学生对自己未来工作的期望。</w:t>
      </w:r>
    </w:p>
    <w:p w14:paraId="464A894E" w14:textId="77777777" w:rsidR="00BA2E04" w:rsidRDefault="00BD616E">
      <w:pPr>
        <w:spacing w:before="156" w:after="156"/>
        <w:ind w:firstLine="480"/>
      </w:pPr>
      <w:r>
        <w:rPr>
          <w:rFonts w:hint="eastAsia"/>
        </w:rPr>
        <w:t>综合主成分为：</w:t>
      </w:r>
    </w:p>
    <w:p w14:paraId="3482595E" w14:textId="77777777" w:rsidR="00BA2E04" w:rsidRDefault="00BD616E">
      <w:pPr>
        <w:spacing w:before="156" w:after="156"/>
        <w:ind w:firstLine="480"/>
      </w:pPr>
      <w:r>
        <w:rPr>
          <w:rFonts w:hint="eastAsia"/>
        </w:rPr>
        <w:t>以</w:t>
      </w:r>
      <w:r>
        <w:t>5个主成分所对应的特征值占所提取主成分总的特征值之和的比例作为权重，计算主成分综合模型；根据主成分综合模型即可算出综合主成分值。</w:t>
      </w:r>
    </w:p>
    <w:p w14:paraId="07AB316F" w14:textId="77777777" w:rsidR="00BA2E04" w:rsidRDefault="00BD616E">
      <w:pPr>
        <w:spacing w:before="156" w:after="156"/>
        <w:ind w:firstLine="480"/>
        <w:jc w:val="center"/>
      </w:pPr>
      <w:r>
        <w:rPr>
          <w:rFonts w:hint="eastAsia"/>
        </w:rPr>
        <w:t>Y</w:t>
      </w:r>
      <w:r>
        <w:t>=0.242*</w:t>
      </w:r>
      <w:r>
        <w:rPr>
          <w:rFonts w:hint="eastAsia"/>
        </w:rPr>
        <w:t>Y</w:t>
      </w:r>
      <w:r>
        <w:t>1+0.124*Y2+0.118*Y3+0.102*Y4+0.084*Y5</w:t>
      </w:r>
    </w:p>
    <w:p w14:paraId="4D943156" w14:textId="77777777" w:rsidR="00BA2E04" w:rsidRDefault="00BD616E">
      <w:pPr>
        <w:spacing w:before="156" w:after="156"/>
        <w:ind w:firstLine="480"/>
      </w:pPr>
      <w:r>
        <w:rPr>
          <w:rFonts w:hint="eastAsia"/>
        </w:rPr>
        <w:t>其中，</w:t>
      </w:r>
      <w:r>
        <w:rPr>
          <w:rFonts w:hint="eastAsia"/>
          <w:b/>
          <w:bCs/>
        </w:rPr>
        <w:t>Y代表着该大学生兼职满意度</w:t>
      </w:r>
      <w:r>
        <w:rPr>
          <w:rFonts w:hint="eastAsia"/>
        </w:rPr>
        <w:t>。Y受Y1实习选择因素的影响最大；受Y2，Y3，Y4，Y5的影响差不多，且依次递减。</w:t>
      </w:r>
    </w:p>
    <w:p w14:paraId="49358B0E" w14:textId="77777777" w:rsidR="00BA2E04" w:rsidRDefault="00BD616E">
      <w:pPr>
        <w:spacing w:before="156" w:after="156"/>
        <w:ind w:firstLine="480"/>
      </w:pPr>
      <w:r>
        <w:rPr>
          <w:rFonts w:hint="eastAsia"/>
        </w:rPr>
        <w:t>Y1实习选择因素占比最大，意味着大学生</w:t>
      </w:r>
      <w:r>
        <w:rPr>
          <w:rFonts w:hint="eastAsia"/>
          <w:b/>
          <w:bCs/>
        </w:rPr>
        <w:t>一旦有实习的目标企业</w:t>
      </w:r>
      <w:r>
        <w:rPr>
          <w:rFonts w:hint="eastAsia"/>
        </w:rPr>
        <w:t>，就有了</w:t>
      </w:r>
      <w:r>
        <w:rPr>
          <w:rFonts w:hint="eastAsia"/>
          <w:b/>
          <w:bCs/>
        </w:rPr>
        <w:t>很强的兼职动力</w:t>
      </w:r>
      <w:r>
        <w:rPr>
          <w:rFonts w:hint="eastAsia"/>
        </w:rPr>
        <w:t>，这与前文得出的</w:t>
      </w:r>
      <w:proofErr w:type="gramStart"/>
      <w:r>
        <w:rPr>
          <w:rFonts w:hint="eastAsia"/>
          <w:b/>
          <w:bCs/>
        </w:rPr>
        <w:t>校外最</w:t>
      </w:r>
      <w:proofErr w:type="gramEnd"/>
      <w:r>
        <w:rPr>
          <w:rFonts w:hint="eastAsia"/>
          <w:b/>
          <w:bCs/>
        </w:rPr>
        <w:t>受欢迎的兼职类型是实习相一致</w:t>
      </w:r>
      <w:r>
        <w:rPr>
          <w:rFonts w:hint="eastAsia"/>
        </w:rPr>
        <w:t>。</w:t>
      </w:r>
    </w:p>
    <w:p w14:paraId="2624779F" w14:textId="77777777" w:rsidR="00BA2E04" w:rsidRDefault="00BD616E">
      <w:pPr>
        <w:spacing w:before="156" w:after="156"/>
        <w:ind w:firstLine="480"/>
      </w:pPr>
      <w:r>
        <w:rPr>
          <w:rFonts w:hint="eastAsia"/>
        </w:rPr>
        <w:t>其次，Y2个人偏好因素对大学生兼职决策的影响较大，且</w:t>
      </w:r>
      <w:r>
        <w:rPr>
          <w:rFonts w:hint="eastAsia"/>
          <w:b/>
          <w:bCs/>
        </w:rPr>
        <w:t>兼职的类型、薪资、时间对大学生是否兼职的决策的影响几乎相同</w:t>
      </w:r>
      <w:r>
        <w:rPr>
          <w:rFonts w:hint="eastAsia"/>
        </w:rPr>
        <w:t>。对用人单位来说，如果空缺的岗位是大学生最不倾向选择的类型，可以通过调整工作时间来解决；如果工作时间弹性也较差，无法进行有效调整，那么可以通过提高薪水来吸引人才。</w:t>
      </w:r>
    </w:p>
    <w:p w14:paraId="600DD8F0" w14:textId="77777777" w:rsidR="00BA2E04" w:rsidRDefault="00BD616E">
      <w:pPr>
        <w:spacing w:before="156" w:after="156"/>
        <w:ind w:firstLine="480"/>
      </w:pPr>
      <w:r>
        <w:rPr>
          <w:rFonts w:hint="eastAsia"/>
        </w:rPr>
        <w:t>再次，Y3个人情况因素对大学生兼职决策的影响比较大，用人单位可以</w:t>
      </w:r>
      <w:r>
        <w:rPr>
          <w:rFonts w:hint="eastAsia"/>
          <w:b/>
          <w:bCs/>
        </w:rPr>
        <w:t>对学校、学院、年级进行筛选</w:t>
      </w:r>
      <w:r>
        <w:rPr>
          <w:rFonts w:hint="eastAsia"/>
        </w:rPr>
        <w:t>，从而</w:t>
      </w:r>
      <w:r>
        <w:rPr>
          <w:rFonts w:hint="eastAsia"/>
          <w:b/>
          <w:bCs/>
        </w:rPr>
        <w:t>精准高效地投放兼职招聘信息</w:t>
      </w:r>
      <w:r>
        <w:rPr>
          <w:rFonts w:hint="eastAsia"/>
        </w:rPr>
        <w:t>。</w:t>
      </w:r>
    </w:p>
    <w:p w14:paraId="0E4868A6" w14:textId="77777777" w:rsidR="00BA2E04" w:rsidRDefault="00BD616E">
      <w:pPr>
        <w:spacing w:before="156" w:after="156"/>
        <w:ind w:firstLine="480"/>
      </w:pPr>
      <w:r>
        <w:rPr>
          <w:rFonts w:hint="eastAsia"/>
        </w:rPr>
        <w:t>然后，Y4职后态度因素对大学生兼职决策的影响比较大。换言之，当一名大学生上一段兼职经历比较满意时，就会自然而然地倾向于再找一份。反之，不良的兼职市场环境</w:t>
      </w:r>
      <w:r>
        <w:rPr>
          <w:rFonts w:hint="eastAsia"/>
          <w:b/>
          <w:bCs/>
        </w:rPr>
        <w:t>容易形成恶性循环</w:t>
      </w:r>
      <w:r>
        <w:rPr>
          <w:rFonts w:hint="eastAsia"/>
        </w:rPr>
        <w:t>，侵害大学生权益的单位将对大学生兼职市场造成巨大的破坏，因此，</w:t>
      </w:r>
      <w:r>
        <w:rPr>
          <w:rFonts w:hint="eastAsia"/>
          <w:b/>
          <w:bCs/>
        </w:rPr>
        <w:t>保护大学生兼职合法权益</w:t>
      </w:r>
      <w:r>
        <w:rPr>
          <w:rFonts w:hint="eastAsia"/>
        </w:rPr>
        <w:t>，对</w:t>
      </w:r>
      <w:r>
        <w:rPr>
          <w:rFonts w:hint="eastAsia"/>
          <w:b/>
          <w:bCs/>
        </w:rPr>
        <w:t>相关企业进行约束和规范</w:t>
      </w:r>
      <w:r>
        <w:rPr>
          <w:rFonts w:hint="eastAsia"/>
        </w:rPr>
        <w:t>，对于市场良性发展至关重要。</w:t>
      </w:r>
      <w:r>
        <w:t xml:space="preserve"> </w:t>
      </w:r>
    </w:p>
    <w:p w14:paraId="0AE36CA5" w14:textId="77777777" w:rsidR="00BA2E04" w:rsidRDefault="00BD616E">
      <w:pPr>
        <w:spacing w:before="156" w:after="156"/>
        <w:ind w:firstLine="480"/>
      </w:pPr>
      <w:r>
        <w:rPr>
          <w:rFonts w:hint="eastAsia"/>
        </w:rPr>
        <w:lastRenderedPageBreak/>
        <w:t>最后，Y5职业规划因素是一个比较容易忽略的因素，它对大学生兼职决策也有一定的影响。该结论启示父母和学校应当多</w:t>
      </w:r>
      <w:r>
        <w:rPr>
          <w:rFonts w:hint="eastAsia"/>
          <w:b/>
          <w:bCs/>
        </w:rPr>
        <w:t>帮助大学生进行个人的职业规划</w:t>
      </w:r>
      <w:r>
        <w:rPr>
          <w:rFonts w:hint="eastAsia"/>
        </w:rPr>
        <w:t>，这对大学生进行合理兼职决策具有较强的</w:t>
      </w:r>
      <w:r>
        <w:rPr>
          <w:rFonts w:hint="eastAsia"/>
          <w:b/>
          <w:bCs/>
        </w:rPr>
        <w:t>指引性作用</w:t>
      </w:r>
      <w:r>
        <w:rPr>
          <w:rFonts w:hint="eastAsia"/>
        </w:rPr>
        <w:t>且有助于学生度过更充实的大学生活。</w:t>
      </w:r>
    </w:p>
    <w:p w14:paraId="51CB9C3B" w14:textId="77777777" w:rsidR="00BA2E04" w:rsidRDefault="00BD616E">
      <w:pPr>
        <w:spacing w:before="156" w:after="156"/>
        <w:ind w:firstLine="482"/>
        <w:rPr>
          <w:b/>
          <w:bCs/>
          <w:highlight w:val="cyan"/>
        </w:rPr>
      </w:pPr>
      <w:r>
        <w:rPr>
          <w:rFonts w:hint="eastAsia"/>
          <w:b/>
          <w:bCs/>
          <w:highlight w:val="cyan"/>
        </w:rPr>
        <w:t>（3）结论与启示（仇怡婷）</w:t>
      </w:r>
    </w:p>
    <w:sectPr w:rsidR="00BA2E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D8BCB" w14:textId="77777777" w:rsidR="001E6E2C" w:rsidRDefault="001E6E2C">
      <w:pPr>
        <w:spacing w:before="120" w:after="120" w:line="240" w:lineRule="auto"/>
        <w:ind w:firstLine="480"/>
      </w:pPr>
      <w:r>
        <w:separator/>
      </w:r>
    </w:p>
  </w:endnote>
  <w:endnote w:type="continuationSeparator" w:id="0">
    <w:p w14:paraId="00C304D3" w14:textId="77777777" w:rsidR="001E6E2C" w:rsidRDefault="001E6E2C">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华光黑体_CNKI">
    <w:altName w:val="微软雅黑"/>
    <w:charset w:val="86"/>
    <w:family w:val="auto"/>
    <w:pitch w:val="default"/>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CC0B8" w14:textId="77777777" w:rsidR="001E6E2C" w:rsidRDefault="001E6E2C">
      <w:pPr>
        <w:spacing w:before="120" w:after="120"/>
        <w:ind w:firstLine="480"/>
      </w:pPr>
      <w:r>
        <w:separator/>
      </w:r>
    </w:p>
  </w:footnote>
  <w:footnote w:type="continuationSeparator" w:id="0">
    <w:p w14:paraId="49E5E309" w14:textId="77777777" w:rsidR="001E6E2C" w:rsidRDefault="001E6E2C">
      <w:pPr>
        <w:spacing w:before="120" w:after="120"/>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mU4YTIyNmVlMmU5MzJmOTM0MWZiZTE2NmI0ZGI2YzYifQ=="/>
  </w:docVars>
  <w:rsids>
    <w:rsidRoot w:val="6D1F7AE4"/>
    <w:rsid w:val="0015384B"/>
    <w:rsid w:val="001D08FD"/>
    <w:rsid w:val="001E6E2C"/>
    <w:rsid w:val="00231537"/>
    <w:rsid w:val="002B0306"/>
    <w:rsid w:val="00356DA5"/>
    <w:rsid w:val="00464A58"/>
    <w:rsid w:val="00590372"/>
    <w:rsid w:val="005D686A"/>
    <w:rsid w:val="0063771E"/>
    <w:rsid w:val="007C39BE"/>
    <w:rsid w:val="00844E35"/>
    <w:rsid w:val="008A4EBF"/>
    <w:rsid w:val="00942C1F"/>
    <w:rsid w:val="00BA2E04"/>
    <w:rsid w:val="00BD616E"/>
    <w:rsid w:val="00D1455B"/>
    <w:rsid w:val="00D645BF"/>
    <w:rsid w:val="00D94FC8"/>
    <w:rsid w:val="00F4603E"/>
    <w:rsid w:val="0E865658"/>
    <w:rsid w:val="6B865A74"/>
    <w:rsid w:val="6D1F7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789840"/>
  <w15:docId w15:val="{E46A01CD-D3E3-493D-A8C8-9B08A13AD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2" w:unhideWhenUsed="1" w:qFormat="1"/>
    <w:lsdException w:name="heading 3" w:uiPriority="3" w:unhideWhenUsed="1" w:qFormat="1"/>
    <w:lsdException w:name="heading 4"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2"/>
    <w:qFormat/>
    <w:pPr>
      <w:widowControl w:val="0"/>
      <w:spacing w:beforeLines="50" w:before="50" w:afterLines="50" w:after="50" w:line="300" w:lineRule="auto"/>
      <w:ind w:firstLineChars="200" w:firstLine="200"/>
      <w:jc w:val="both"/>
    </w:pPr>
    <w:rPr>
      <w:rFonts w:ascii="宋体" w:eastAsia="宋体" w:hAnsi="宋体" w:cstheme="minorEastAsia"/>
      <w:kern w:val="2"/>
      <w:sz w:val="24"/>
      <w:szCs w:val="24"/>
    </w:rPr>
  </w:style>
  <w:style w:type="paragraph" w:styleId="2">
    <w:name w:val="heading 2"/>
    <w:basedOn w:val="a"/>
    <w:next w:val="a"/>
    <w:uiPriority w:val="2"/>
    <w:unhideWhenUsed/>
    <w:qFormat/>
    <w:pPr>
      <w:keepNext/>
      <w:keepLines/>
      <w:spacing w:before="260" w:after="260" w:line="415" w:lineRule="auto"/>
      <w:ind w:firstLineChars="0" w:firstLine="0"/>
      <w:outlineLvl w:val="1"/>
    </w:pPr>
    <w:rPr>
      <w:rFonts w:asciiTheme="majorHAnsi" w:eastAsia="华光黑体_CNKI" w:hAnsiTheme="majorHAnsi" w:cstheme="majorBidi"/>
      <w:sz w:val="30"/>
      <w:szCs w:val="32"/>
    </w:rPr>
  </w:style>
  <w:style w:type="paragraph" w:styleId="3">
    <w:name w:val="heading 3"/>
    <w:basedOn w:val="4"/>
    <w:next w:val="4"/>
    <w:uiPriority w:val="3"/>
    <w:unhideWhenUsed/>
    <w:qFormat/>
    <w:pPr>
      <w:spacing w:before="260" w:after="260" w:line="415" w:lineRule="auto"/>
      <w:outlineLvl w:val="2"/>
    </w:pPr>
    <w:rPr>
      <w:rFonts w:eastAsia="华光黑体_CNKI"/>
      <w:bCs w:val="0"/>
      <w:sz w:val="28"/>
      <w:szCs w:val="32"/>
    </w:rPr>
  </w:style>
  <w:style w:type="paragraph" w:styleId="4">
    <w:name w:val="heading 4"/>
    <w:basedOn w:val="a"/>
    <w:next w:val="a"/>
    <w:uiPriority w:val="3"/>
    <w:unhideWhenUsed/>
    <w:qFormat/>
    <w:pPr>
      <w:keepNext/>
      <w:keepLines/>
      <w:spacing w:before="280" w:after="290" w:line="377" w:lineRule="auto"/>
      <w:ind w:firstLineChars="0" w:firstLine="0"/>
      <w:outlineLvl w:val="3"/>
    </w:pPr>
    <w:rPr>
      <w:rFonts w:asciiTheme="majorHAnsi"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3"/>
    <w:next w:val="3"/>
    <w:unhideWhenUsed/>
    <w:qFormat/>
    <w:pPr>
      <w:spacing w:beforeLines="0" w:before="156" w:afterLines="0" w:after="0" w:line="300" w:lineRule="exact"/>
      <w:jc w:val="center"/>
    </w:pPr>
    <w:rPr>
      <w:rFonts w:eastAsia="宋体"/>
      <w:sz w:val="24"/>
      <w:szCs w:val="20"/>
    </w:rPr>
  </w:style>
  <w:style w:type="paragraph" w:customStyle="1" w:styleId="a4">
    <w:name w:val="正文不缩进"/>
    <w:basedOn w:val="a"/>
    <w:qFormat/>
    <w:pPr>
      <w:ind w:firstLineChars="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image" Target="media/image23.wmf"/><Relationship Id="rId50" Type="http://schemas.openxmlformats.org/officeDocument/2006/relationships/oleObject" Target="embeddings/oleObject21.bin"/><Relationship Id="rId55" Type="http://schemas.openxmlformats.org/officeDocument/2006/relationships/image" Target="media/image27.wmf"/><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2.png"/><Relationship Id="rId59"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oleObject" Target="embeddings/oleObject23.bin"/><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image" Target="media/image21.png"/><Relationship Id="rId53" Type="http://schemas.openxmlformats.org/officeDocument/2006/relationships/image" Target="media/image26.wmf"/><Relationship Id="rId58" Type="http://schemas.openxmlformats.org/officeDocument/2006/relationships/image" Target="media/image29.png"/><Relationship Id="rId5"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image" Target="media/image16.wmf"/><Relationship Id="rId49" Type="http://schemas.openxmlformats.org/officeDocument/2006/relationships/image" Target="media/image24.wmf"/><Relationship Id="rId57" Type="http://schemas.openxmlformats.org/officeDocument/2006/relationships/image" Target="media/image28.png"/><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oleObject" Target="embeddings/oleObject13.bin"/><Relationship Id="rId44" Type="http://schemas.openxmlformats.org/officeDocument/2006/relationships/image" Target="media/image20.png"/><Relationship Id="rId52" Type="http://schemas.openxmlformats.org/officeDocument/2006/relationships/oleObject" Target="embeddings/oleObject22.bin"/><Relationship Id="rId6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oleObject" Target="embeddings/oleObject20.bin"/><Relationship Id="rId56" Type="http://schemas.openxmlformats.org/officeDocument/2006/relationships/oleObject" Target="embeddings/oleObject24.bin"/><Relationship Id="rId8" Type="http://schemas.openxmlformats.org/officeDocument/2006/relationships/oleObject" Target="embeddings/oleObject1.bin"/><Relationship Id="rId51" Type="http://schemas.openxmlformats.org/officeDocument/2006/relationships/image" Target="media/image25.wmf"/><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秋天停一停</dc:creator>
  <cp:lastModifiedBy>李 华龙</cp:lastModifiedBy>
  <cp:revision>4</cp:revision>
  <dcterms:created xsi:type="dcterms:W3CDTF">2022-05-18T07:21:00Z</dcterms:created>
  <dcterms:modified xsi:type="dcterms:W3CDTF">2022-05-18T07:29:00Z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28366BE572C547558BAF429CFCE88D08</vt:lpwstr>
  </property>
  <property fmtid="{D5CDD505-2E9C-101B-9397-08002B2CF9AE}" pid="4" name="AMWinEqns">
    <vt:bool>true</vt:bool>
  </property>
</Properties>
</file>