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36BCE" w14:textId="77777777">
      <w:pPr>
        <w:spacing w:after="120"/>
        <w:jc w:val="center"/>
      </w:pPr>
      <w:r>
        <w:rPr>
          <w:b/>
          <w:bCs/>
          <w:sz w:val="28"/>
          <w:szCs w:val="28"/>
        </w:rPr>
        <w:t>ΠΑΝΕΠΙΣΤΗΜΙΟ ΑΙΓΑΙΟΥ</w:t>
      </w:r>
    </w:p>
    <w:p w14:paraId="696B7DF9" w14:textId="77777777">
      <w:pPr>
        <w:spacing w:after="480"/>
        <w:jc w:val="center"/>
      </w:pPr>
      <w:r>
        <w:t>Τμήμα Μηχανικών Πληροφοριακών και Επικοινωνιακών Συστημάτων</w:t>
      </w:r>
    </w:p>
    <w:p w14:paraId="5BCCA5E0" w14:textId="77777777">
      <w:pPr>
        <w:spacing w:after="120"/>
        <w:jc w:val="center"/>
      </w:pPr>
      <w:r>
        <w:rPr>
          <w:b/>
          <w:bCs/>
          <w:sz w:val="26"/>
          <w:szCs w:val="26"/>
        </w:rPr>
        <w:t>ΘΕΩΡΗΤΙΚΗ ΕΡΓΑΣΙΑ</w:t>
      </w:r>
    </w:p>
    <w:p w14:paraId="55047C35" w14:textId="77777777">
      <w:pPr>
        <w:spacing w:after="60"/>
        <w:jc w:val="center"/>
      </w:pPr>
      <w:r>
        <w:rPr>
          <w:sz w:val="22"/>
          <w:szCs w:val="22"/>
        </w:rPr>
        <w:t>Μάθημα: Προηγμένα Θέματα Δικτύωσης  ·  Καθηγητής: Σκιάνης Χαράλαμπος</w:t>
      </w:r>
    </w:p>
    <w:p w14:paraId="281DE46F" w14:textId="77777777">
      <w:pPr>
        <w:spacing w:after="600"/>
        <w:jc w:val="center"/>
      </w:pPr>
      <w:r>
        <w:rPr>
          <w:sz w:val="22"/>
          <w:szCs w:val="22"/>
        </w:rPr>
        <w:t>Ακαδημαϊκό Έτος 2025–2026</w:t>
      </w:r>
    </w:p>
    <w:p w14:paraId="1DD12E5F" w14:textId="77777777">
      <w:pPr>
        <w:spacing w:after="160"/>
        <w:jc w:val="center"/>
      </w:pPr>
      <w:r>
        <w:rPr>
          <w:b/>
          <w:bCs/>
          <w:sz w:val="32"/>
          <w:szCs w:val="32"/>
        </w:rPr>
        <w:t>Εφαρμογές Βαθιάς Μάθησης σε Συστήματα Ανίχνευσης Εισβολών Δικτύου:</w:t>
      </w:r>
    </w:p>
    <w:p w14:paraId="7CECC741" w14:textId="77777777">
      <w:pPr>
        <w:spacing w:after="600"/>
        <w:jc w:val="center"/>
      </w:pPr>
      <w:r>
        <w:rPr>
          <w:b/>
          <w:bCs/>
          <w:i/>
          <w:iCs/>
          <w:sz w:val="32"/>
          <w:szCs w:val="32"/>
        </w:rPr>
        <w:t>Μια Κριτική Ανασκόπηση</w:t>
      </w:r>
    </w:p>
    <w:p w14:paraId="2D115120" w14:textId="63E0C698">
      <w:pPr>
        <w:spacing w:after="60"/>
        <w:jc w:val="center"/>
        <w:rPr>
          <w:lang w:val="en-US"/>
        </w:rPr>
      </w:pPr>
      <w:r>
        <w:t>Γρουζτίδης Σπυρίδων</w:t>
      </w:r>
    </w:p>
    <w:p w14:paraId="0C61FB51" w14:textId="77777777">
      <w:pPr>
        <w:spacing w:after="240"/>
        <w:jc w:val="center"/>
      </w:pPr>
      <w:r>
        <w:t>Χριστάρας Ιωακείμ</w:t>
      </w:r>
    </w:p>
    <w:p w14:paraId="25F2F8DE" w14:textId="56898949">
      <w:pPr>
        <w:jc w:val="center"/>
      </w:pPr>
      <w:r>
        <w:rPr>
          <w:i/>
          <w:iCs/>
        </w:rPr>
        <w:t>Μά</w:t>
      </w:r>
      <w:r>
        <w:rPr>
          <w:i/>
          <w:iCs/>
        </w:rPr>
        <w:t>ιος</w:t>
      </w:r>
      <w:r>
        <w:rPr>
          <w:i/>
          <w:iCs/>
        </w:rPr>
        <w:t xml:space="preserve"> 2026</w:t>
      </w:r>
    </w:p>
    <w:p w14:paraId="75421717" w14:textId="77777777">
      <w:pPr>
        <w:pageBreakBefore/>
      </w:pPr>
    </w:p>
    <w:p w14:paraId="037CC146" w14:textId="77777777">
      <w:pPr>
        <w:spacing w:before="200" w:after="200"/>
        <w:jc w:val="center"/>
      </w:pPr>
      <w:r>
        <w:rPr>
          <w:b/>
          <w:bCs/>
          <w:sz w:val="32"/>
          <w:szCs w:val="32"/>
        </w:rPr>
        <w:t>Λεξικό Όρων</w:t>
      </w:r>
    </w:p>
    <w:p w14:paraId="640F4DE7" w14:textId="77777777">
      <w:pPr>
        <w:spacing w:after="80"/>
        <w:jc w:val="both"/>
      </w:pPr>
      <w:r>
        <w:rPr>
          <w:b/>
          <w:bCs/>
        </w:rPr>
        <w:t>AE (</w:t>
      </w:r>
      <w:proofErr w:type="spellStart"/>
      <w:r>
        <w:rPr>
          <w:b/>
          <w:bCs/>
        </w:rPr>
        <w:t>Autoencoder</w:t>
      </w:r>
      <w:proofErr w:type="spellEnd"/>
      <w:r>
        <w:rPr>
          <w:b/>
          <w:bCs/>
        </w:rPr>
        <w:t>)</w:t>
      </w:r>
      <w:r>
        <w:t xml:space="preserve"> — </w:t>
      </w:r>
      <w:proofErr w:type="spellStart"/>
      <w:r>
        <w:t>Νευρωνικό</w:t>
      </w:r>
      <w:proofErr w:type="spellEnd"/>
      <w:r>
        <w:t xml:space="preserve"> δίκτυο που συμπιέζει τα δεδομένα εισόδου σε χώρο χαμηλής διάστασης (encoder) και τα ανακατασκευάζει (</w:t>
      </w:r>
      <w:proofErr w:type="spellStart"/>
      <w:r>
        <w:t>decoder</w:t>
      </w:r>
      <w:proofErr w:type="spellEnd"/>
      <w:r>
        <w:t xml:space="preserve">). Στο NIDS context, εκπαιδεύεται σε κανονική κυκλοφορία και ανιχνεύει ανωμαλίες μέσω υψηλού </w:t>
      </w:r>
      <w:proofErr w:type="spellStart"/>
      <w:r>
        <w:t>reconstruction</w:t>
      </w:r>
      <w:proofErr w:type="spellEnd"/>
      <w:r>
        <w:t xml:space="preserve"> error.</w:t>
      </w:r>
    </w:p>
    <w:p w14:paraId="3A2C8EF4" w14:textId="77777777">
      <w:pPr>
        <w:spacing w:after="80"/>
        <w:jc w:val="both"/>
      </w:pPr>
      <w:r>
        <w:rPr>
          <w:b/>
          <w:bCs/>
        </w:rPr>
        <w:t>APT (</w:t>
      </w:r>
      <w:proofErr w:type="spellStart"/>
      <w:r>
        <w:rPr>
          <w:b/>
          <w:bCs/>
        </w:rPr>
        <w:t>Advanced</w:t>
      </w:r>
      <w:proofErr w:type="spellEnd"/>
      <w:r>
        <w:rPr>
          <w:b/>
          <w:bCs/>
        </w:rPr>
        <w:t xml:space="preserve"> </w:t>
      </w:r>
      <w:proofErr w:type="spellStart"/>
      <w:r>
        <w:rPr>
          <w:b/>
          <w:bCs/>
        </w:rPr>
        <w:t>Persistent</w:t>
      </w:r>
      <w:proofErr w:type="spellEnd"/>
      <w:r>
        <w:rPr>
          <w:b/>
          <w:bCs/>
        </w:rPr>
        <w:t xml:space="preserve"> Threat)</w:t>
      </w:r>
      <w:r>
        <w:t xml:space="preserve"> — Εξελιγμένη, </w:t>
      </w:r>
      <w:proofErr w:type="spellStart"/>
      <w:r>
        <w:t>πολυβήματη</w:t>
      </w:r>
      <w:proofErr w:type="spellEnd"/>
      <w:r>
        <w:t xml:space="preserve"> επίθεση που εκτείνεται σε μεγάλο χρονικό διάστημα. Περιλαμβάνει φάσεις </w:t>
      </w:r>
      <w:proofErr w:type="spellStart"/>
      <w:r>
        <w:t>reconnaissance</w:t>
      </w:r>
      <w:proofErr w:type="spellEnd"/>
      <w:r>
        <w:t xml:space="preserve">, </w:t>
      </w:r>
      <w:proofErr w:type="spellStart"/>
      <w:r>
        <w:t>initial</w:t>
      </w:r>
      <w:proofErr w:type="spellEnd"/>
      <w:r>
        <w:t xml:space="preserve"> access, </w:t>
      </w:r>
      <w:proofErr w:type="spellStart"/>
      <w:r>
        <w:t>lateral</w:t>
      </w:r>
      <w:proofErr w:type="spellEnd"/>
      <w:r>
        <w:t xml:space="preserve"> movement και data </w:t>
      </w:r>
      <w:proofErr w:type="spellStart"/>
      <w:r>
        <w:t>exfiltration</w:t>
      </w:r>
      <w:proofErr w:type="spellEnd"/>
      <w:r>
        <w:t>, συνήθως εκτελούμενη από οργανωμένους αντιπάλους.</w:t>
      </w:r>
    </w:p>
    <w:p w14:paraId="5A750007" w14:textId="77777777">
      <w:pPr>
        <w:spacing w:after="80"/>
        <w:jc w:val="both"/>
      </w:pPr>
      <w:r>
        <w:rPr>
          <w:b/>
          <w:bCs/>
        </w:rPr>
        <w:t xml:space="preserve">AUC (Area </w:t>
      </w:r>
      <w:proofErr w:type="spellStart"/>
      <w:r>
        <w:rPr>
          <w:b/>
          <w:bCs/>
        </w:rPr>
        <w:t>Under</w:t>
      </w:r>
      <w:proofErr w:type="spellEnd"/>
      <w:r>
        <w:rPr>
          <w:b/>
          <w:bCs/>
        </w:rPr>
        <w:t xml:space="preserve"> the ROC </w:t>
      </w:r>
      <w:proofErr w:type="spellStart"/>
      <w:r>
        <w:rPr>
          <w:b/>
          <w:bCs/>
        </w:rPr>
        <w:t>Curve</w:t>
      </w:r>
      <w:proofErr w:type="spellEnd"/>
      <w:r>
        <w:rPr>
          <w:b/>
          <w:bCs/>
        </w:rPr>
        <w:t>)</w:t>
      </w:r>
      <w:r>
        <w:t xml:space="preserve"> — Μετρική αξιολόγησης </w:t>
      </w:r>
      <w:proofErr w:type="spellStart"/>
      <w:r>
        <w:t>ταξινομητών</w:t>
      </w:r>
      <w:proofErr w:type="spellEnd"/>
      <w:r>
        <w:t xml:space="preserve"> που εκφράζει την ικανότητα διαχωρισμού κλάσεων ανεξάρτητα από </w:t>
      </w:r>
      <w:proofErr w:type="spellStart"/>
      <w:r>
        <w:t>threshold</w:t>
      </w:r>
      <w:proofErr w:type="spellEnd"/>
      <w:r>
        <w:t>. Τιμή 1.0 = τέλεια διάκριση, 0.5 = τυχαία απόφαση.</w:t>
      </w:r>
    </w:p>
    <w:p w14:paraId="558F0121" w14:textId="77777777">
      <w:pPr>
        <w:spacing w:after="80"/>
        <w:jc w:val="both"/>
      </w:pPr>
      <w:r>
        <w:rPr>
          <w:b/>
          <w:bCs/>
        </w:rPr>
        <w:t>CNN (</w:t>
      </w:r>
      <w:proofErr w:type="spellStart"/>
      <w:r>
        <w:rPr>
          <w:b/>
          <w:bCs/>
        </w:rPr>
        <w:t>Convolutional</w:t>
      </w:r>
      <w:proofErr w:type="spellEnd"/>
      <w:r>
        <w:rPr>
          <w:b/>
          <w:bCs/>
        </w:rPr>
        <w:t xml:space="preserve"> </w:t>
      </w:r>
      <w:proofErr w:type="spellStart"/>
      <w:r>
        <w:rPr>
          <w:b/>
          <w:bCs/>
        </w:rPr>
        <w:t>Neural</w:t>
      </w:r>
      <w:proofErr w:type="spellEnd"/>
      <w:r>
        <w:rPr>
          <w:b/>
          <w:bCs/>
        </w:rPr>
        <w:t xml:space="preserve"> Network)</w:t>
      </w:r>
      <w:r>
        <w:t xml:space="preserve"> — </w:t>
      </w:r>
      <w:proofErr w:type="spellStart"/>
      <w:r>
        <w:t>Συνελικτικό</w:t>
      </w:r>
      <w:proofErr w:type="spellEnd"/>
      <w:r>
        <w:t xml:space="preserve"> </w:t>
      </w:r>
      <w:proofErr w:type="spellStart"/>
      <w:r>
        <w:t>νευρωνικό</w:t>
      </w:r>
      <w:proofErr w:type="spellEnd"/>
      <w:r>
        <w:t xml:space="preserve"> δίκτυο που ανιχνεύει τοπικά μοτίβα μέσω φίλτρων (</w:t>
      </w:r>
      <w:proofErr w:type="spellStart"/>
      <w:r>
        <w:t>kernels</w:t>
      </w:r>
      <w:proofErr w:type="spellEnd"/>
      <w:r>
        <w:t>). Στο NIDS, επεξεργάζεται χαρακτηριστικά ροής είτε ως 1D ακολουθία είτε ως 2D εικόνα bytes, επιτυγχάνοντας υψηλή ταχύτητα και μικρό μέγεθος μοντέλου.</w:t>
      </w:r>
    </w:p>
    <w:p w14:paraId="6A2B411A" w14:textId="77777777">
      <w:pPr>
        <w:spacing w:after="80"/>
        <w:jc w:val="both"/>
      </w:pPr>
      <w:proofErr w:type="spellStart"/>
      <w:r>
        <w:rPr>
          <w:b/>
          <w:bCs/>
        </w:rPr>
        <w:t>Concept</w:t>
      </w:r>
      <w:proofErr w:type="spellEnd"/>
      <w:r>
        <w:rPr>
          <w:b/>
          <w:bCs/>
        </w:rPr>
        <w:t xml:space="preserve"> </w:t>
      </w:r>
      <w:proofErr w:type="spellStart"/>
      <w:r>
        <w:rPr>
          <w:b/>
          <w:bCs/>
        </w:rPr>
        <w:t>Drift</w:t>
      </w:r>
      <w:proofErr w:type="spellEnd"/>
      <w:r>
        <w:t xml:space="preserve"> — Φαινόμενο όπου η στατιστική κατανομή των δεδομένων δικτύου αλλάζει με την πάροδο του χρόνου λόγω νέων εφαρμογών, πρωτοκόλλων ή τακτικών επιθέσεων, με αποτέλεσμα η απόδοση εκπαιδευμένων μοντέλων να υποβαθμίζεται.</w:t>
      </w:r>
    </w:p>
    <w:p w14:paraId="186D74CA" w14:textId="77777777">
      <w:pPr>
        <w:spacing w:after="80"/>
        <w:jc w:val="both"/>
      </w:pPr>
      <w:proofErr w:type="spellStart"/>
      <w:r>
        <w:rPr>
          <w:b/>
          <w:bCs/>
        </w:rPr>
        <w:t>DDoS</w:t>
      </w:r>
      <w:proofErr w:type="spellEnd"/>
      <w:r>
        <w:rPr>
          <w:b/>
          <w:bCs/>
        </w:rPr>
        <w:t xml:space="preserve"> (Distributed </w:t>
      </w:r>
      <w:proofErr w:type="spellStart"/>
      <w:r>
        <w:rPr>
          <w:b/>
          <w:bCs/>
        </w:rPr>
        <w:t>Denial</w:t>
      </w:r>
      <w:proofErr w:type="spellEnd"/>
      <w:r>
        <w:rPr>
          <w:b/>
          <w:bCs/>
        </w:rPr>
        <w:t xml:space="preserve"> of Service)</w:t>
      </w:r>
      <w:r>
        <w:t xml:space="preserve"> — Κατανεμημένη επίθεση άρνησης υπηρεσίας. Πλήθος μολυσμένων συσκευών (</w:t>
      </w:r>
      <w:proofErr w:type="spellStart"/>
      <w:r>
        <w:t>botnet</w:t>
      </w:r>
      <w:proofErr w:type="spellEnd"/>
      <w:r>
        <w:t xml:space="preserve">) στέλνουν ταυτόχρονα αιτήματα στον στόχο, καταρρέοντας τους διαθέσιμους πόρους. Μία από τις πιο διαδεδομένες κατηγορίες στα αξιολογούμενα </w:t>
      </w:r>
      <w:proofErr w:type="spellStart"/>
      <w:r>
        <w:t>datasets</w:t>
      </w:r>
      <w:proofErr w:type="spellEnd"/>
      <w:r>
        <w:t>.</w:t>
      </w:r>
    </w:p>
    <w:p w14:paraId="3A2623E7" w14:textId="77777777">
      <w:pPr>
        <w:spacing w:after="80"/>
        <w:jc w:val="both"/>
      </w:pPr>
      <w:r>
        <w:rPr>
          <w:b/>
          <w:bCs/>
        </w:rPr>
        <w:t>DL (</w:t>
      </w:r>
      <w:proofErr w:type="spellStart"/>
      <w:r>
        <w:rPr>
          <w:b/>
          <w:bCs/>
        </w:rPr>
        <w:t>Deep</w:t>
      </w:r>
      <w:proofErr w:type="spellEnd"/>
      <w:r>
        <w:rPr>
          <w:b/>
          <w:bCs/>
        </w:rPr>
        <w:t xml:space="preserve"> Learning / Βαθιά Μάθηση)</w:t>
      </w:r>
      <w:r>
        <w:t xml:space="preserve"> — </w:t>
      </w:r>
      <w:proofErr w:type="spellStart"/>
      <w:r>
        <w:t>Υποπεδίο</w:t>
      </w:r>
      <w:proofErr w:type="spellEnd"/>
      <w:r>
        <w:t xml:space="preserve"> της μηχανικής μάθησης που χρησιμοποιεί νευρωνικά δίκτυα πολλαπλών στρωμάτων για αυτόματη εκμάθηση ιεραρχικών αναπαραστάσεων από δεδομένα, χωρίς χειροκίνητη μηχανική χαρακτηριστικών (feature engineering).</w:t>
      </w:r>
    </w:p>
    <w:p w14:paraId="643C296F" w14:textId="77777777">
      <w:pPr>
        <w:spacing w:after="80"/>
        <w:jc w:val="both"/>
      </w:pPr>
      <w:r>
        <w:rPr>
          <w:b/>
          <w:bCs/>
        </w:rPr>
        <w:t>DNN (</w:t>
      </w:r>
      <w:proofErr w:type="spellStart"/>
      <w:r>
        <w:rPr>
          <w:b/>
          <w:bCs/>
        </w:rPr>
        <w:t>Deep</w:t>
      </w:r>
      <w:proofErr w:type="spellEnd"/>
      <w:r>
        <w:rPr>
          <w:b/>
          <w:bCs/>
        </w:rPr>
        <w:t xml:space="preserve"> </w:t>
      </w:r>
      <w:proofErr w:type="spellStart"/>
      <w:r>
        <w:rPr>
          <w:b/>
          <w:bCs/>
        </w:rPr>
        <w:t>Neural</w:t>
      </w:r>
      <w:proofErr w:type="spellEnd"/>
      <w:r>
        <w:rPr>
          <w:b/>
          <w:bCs/>
        </w:rPr>
        <w:t xml:space="preserve"> Network)</w:t>
      </w:r>
      <w:r>
        <w:t xml:space="preserve"> — Πλήρως συνδεδεμένο βαθύ </w:t>
      </w:r>
      <w:proofErr w:type="spellStart"/>
      <w:r>
        <w:t>νευρωνικό</w:t>
      </w:r>
      <w:proofErr w:type="spellEnd"/>
      <w:r>
        <w:t xml:space="preserve"> δίκτυο (</w:t>
      </w:r>
      <w:proofErr w:type="spellStart"/>
      <w:r>
        <w:t>feed</w:t>
      </w:r>
      <w:proofErr w:type="spellEnd"/>
      <w:r>
        <w:t xml:space="preserve">-forward) με πολλαπλά κρυφά στρώματα. Χρησιμοποιείται για </w:t>
      </w:r>
      <w:proofErr w:type="spellStart"/>
      <w:r>
        <w:t>supervised</w:t>
      </w:r>
      <w:proofErr w:type="spellEnd"/>
      <w:r>
        <w:t xml:space="preserve"> ταξινόμηση κυκλοφορίας σε κατηγορίες επίθεσης.</w:t>
      </w:r>
    </w:p>
    <w:p w14:paraId="730E8354" w14:textId="77777777">
      <w:pPr>
        <w:spacing w:after="80"/>
        <w:jc w:val="both"/>
      </w:pPr>
      <w:r>
        <w:rPr>
          <w:b/>
          <w:bCs/>
        </w:rPr>
        <w:t>F1-Score</w:t>
      </w:r>
      <w:r>
        <w:t xml:space="preserve"> — Αρμονικός μέσος </w:t>
      </w:r>
      <w:proofErr w:type="spellStart"/>
      <w:r>
        <w:t>Precision</w:t>
      </w:r>
      <w:proofErr w:type="spellEnd"/>
      <w:r>
        <w:t xml:space="preserve"> και </w:t>
      </w:r>
      <w:proofErr w:type="spellStart"/>
      <w:r>
        <w:t>Recall</w:t>
      </w:r>
      <w:proofErr w:type="spellEnd"/>
      <w:r>
        <w:t xml:space="preserve">. Κατάλληλη μετρική για ανισόρροπα </w:t>
      </w:r>
      <w:proofErr w:type="spellStart"/>
      <w:r>
        <w:t>datasets</w:t>
      </w:r>
      <w:proofErr w:type="spellEnd"/>
      <w:r>
        <w:t xml:space="preserve"> όπου η ακρίβεια (accuracy) μπορεί να είναι παραπλανητική λόγω κυριαρχίας της πλειοψηφικής κλάσης.</w:t>
      </w:r>
    </w:p>
    <w:p w14:paraId="0ED11EF6" w14:textId="77777777">
      <w:pPr>
        <w:spacing w:after="80"/>
        <w:jc w:val="both"/>
      </w:pPr>
      <w:r>
        <w:rPr>
          <w:b/>
          <w:bCs/>
        </w:rPr>
        <w:t xml:space="preserve">False </w:t>
      </w:r>
      <w:proofErr w:type="spellStart"/>
      <w:r>
        <w:rPr>
          <w:b/>
          <w:bCs/>
        </w:rPr>
        <w:t>Positive</w:t>
      </w:r>
      <w:proofErr w:type="spellEnd"/>
      <w:r>
        <w:rPr>
          <w:b/>
          <w:bCs/>
        </w:rPr>
        <w:t xml:space="preserve"> Rate (FPR)</w:t>
      </w:r>
      <w:r>
        <w:t xml:space="preserve"> — Ποσοστό καλοήθους κυκλοφορίας που ταξινομείται εσφαλμένα ως επίθεση. Κρίσιμος δείκτης για πρακτική χρηστικότητα: υψηλό FPR κατακλύζει τον SOC με ψευδείς συναγερμούς.</w:t>
      </w:r>
    </w:p>
    <w:p w14:paraId="079D7725" w14:textId="77777777">
      <w:pPr>
        <w:spacing w:after="80"/>
        <w:jc w:val="both"/>
      </w:pPr>
      <w:proofErr w:type="spellStart"/>
      <w:r>
        <w:rPr>
          <w:b/>
          <w:bCs/>
        </w:rPr>
        <w:t>Federated</w:t>
      </w:r>
      <w:proofErr w:type="spellEnd"/>
      <w:r>
        <w:rPr>
          <w:b/>
          <w:bCs/>
        </w:rPr>
        <w:t xml:space="preserve"> Learning (FL)</w:t>
      </w:r>
      <w:r>
        <w:t xml:space="preserve"> — Κατανεμημένο πρότυπο εκπαίδευσης μοντέλων όπου κάθε συμμετέχων κόμβος εκπαιδεύει τοπικά στα δικά του δεδομένα και κοινοποιεί μόνο τα </w:t>
      </w:r>
      <w:proofErr w:type="spellStart"/>
      <w:r>
        <w:t>gradients</w:t>
      </w:r>
      <w:proofErr w:type="spellEnd"/>
      <w:r>
        <w:t xml:space="preserve"> (ή βάρη) στον κεντρικό </w:t>
      </w:r>
      <w:proofErr w:type="spellStart"/>
      <w:r>
        <w:t>aggregator</w:t>
      </w:r>
      <w:proofErr w:type="spellEnd"/>
      <w:r>
        <w:t>, μειώνοντας τη μεταφορά raw δεδομένων. Αυτό δεν αποτελεί από μόνο του εγγύηση ιδιωτικότητας ή κανονιστικής συμμόρφωσης: τα updates μπορεί να διαρρεύσουν πληροφορία και συνήθως απαιτούνται πρόσθετα μέτρα, όπως secure aggregation ή differential privacy.</w:t>
      </w:r>
      <w:proofErr w:type="spellStart"/>
      <w:r/>
      <w:proofErr w:type="spellEnd"/>
      <w:r/>
    </w:p>
    <w:p w14:paraId="3EF08DA0" w14:textId="77777777">
      <w:pPr>
        <w:spacing w:after="80"/>
        <w:jc w:val="both"/>
      </w:pPr>
      <w:r>
        <w:rPr>
          <w:b/>
          <w:bCs/>
        </w:rPr>
        <w:t>Flow (Ροή δικτύου)</w:t>
      </w:r>
      <w:r>
        <w:t xml:space="preserve"> — Σύνολο πακέτων που ανήκουν στην ίδια σύνδεση, ορισμένο από το 5-tuple: IP πηγής, IP προορισμού, θύρα πηγής, θύρα προορισμού, πρωτόκολλο. Αποτελεί τη βασική μονάδα ανάλυσης των περισσότερων NIDS.</w:t>
      </w:r>
    </w:p>
    <w:p w14:paraId="2D75FC08" w14:textId="77777777">
      <w:pPr>
        <w:spacing w:after="80"/>
        <w:jc w:val="both"/>
      </w:pPr>
      <w:r>
        <w:rPr>
          <w:b/>
          <w:bCs/>
        </w:rPr>
        <w:lastRenderedPageBreak/>
        <w:t>GAN (</w:t>
      </w:r>
      <w:proofErr w:type="spellStart"/>
      <w:r>
        <w:rPr>
          <w:b/>
          <w:bCs/>
        </w:rPr>
        <w:t>Generative</w:t>
      </w:r>
      <w:proofErr w:type="spellEnd"/>
      <w:r>
        <w:rPr>
          <w:b/>
          <w:bCs/>
        </w:rPr>
        <w:t xml:space="preserve"> </w:t>
      </w:r>
      <w:proofErr w:type="spellStart"/>
      <w:r>
        <w:rPr>
          <w:b/>
          <w:bCs/>
        </w:rPr>
        <w:t>Adversarial</w:t>
      </w:r>
      <w:proofErr w:type="spellEnd"/>
      <w:r>
        <w:rPr>
          <w:b/>
          <w:bCs/>
        </w:rPr>
        <w:t xml:space="preserve"> Network)</w:t>
      </w:r>
      <w:r>
        <w:t xml:space="preserve"> — Αρχιτεκτονική δύο ανταγωνιστικών δικτύων (</w:t>
      </w:r>
      <w:proofErr w:type="spellStart"/>
      <w:r>
        <w:t>generator</w:t>
      </w:r>
      <w:proofErr w:type="spellEnd"/>
      <w:r>
        <w:t xml:space="preserve"> και </w:t>
      </w:r>
      <w:proofErr w:type="spellStart"/>
      <w:r>
        <w:t>discriminator</w:t>
      </w:r>
      <w:proofErr w:type="spellEnd"/>
      <w:r>
        <w:t xml:space="preserve">). Χρησιμοποιείται στο NIDS για </w:t>
      </w:r>
      <w:proofErr w:type="spellStart"/>
      <w:r>
        <w:t>augmentation</w:t>
      </w:r>
      <w:proofErr w:type="spellEnd"/>
      <w:r>
        <w:t xml:space="preserve"> συνθετικών δεδομένων επίθεσης και για </w:t>
      </w:r>
      <w:proofErr w:type="spellStart"/>
      <w:r>
        <w:t>adversarial</w:t>
      </w:r>
      <w:proofErr w:type="spellEnd"/>
      <w:r>
        <w:t xml:space="preserve"> testing ανιχνευτών.</w:t>
      </w:r>
    </w:p>
    <w:p w14:paraId="22528EA2" w14:textId="77777777">
      <w:pPr>
        <w:spacing w:after="80"/>
        <w:jc w:val="both"/>
      </w:pPr>
      <w:r>
        <w:rPr>
          <w:b/>
          <w:bCs/>
        </w:rPr>
        <w:t xml:space="preserve">IoT (Internet of </w:t>
      </w:r>
      <w:proofErr w:type="spellStart"/>
      <w:r>
        <w:rPr>
          <w:b/>
          <w:bCs/>
        </w:rPr>
        <w:t>Things</w:t>
      </w:r>
      <w:proofErr w:type="spellEnd"/>
      <w:r>
        <w:rPr>
          <w:b/>
          <w:bCs/>
        </w:rPr>
        <w:t>)</w:t>
      </w:r>
      <w:r>
        <w:t xml:space="preserve"> — Διαδίκτυο των Πραγμάτων: δίκτυο ετερογενών συσκευών (αισθητήρες, κάμερες, </w:t>
      </w:r>
      <w:proofErr w:type="spellStart"/>
      <w:r>
        <w:t>actuators</w:t>
      </w:r>
      <w:proofErr w:type="spellEnd"/>
      <w:r>
        <w:t>) με περιορισμένους πόρους υπολογισμού. Το IoT αποτελεί ιδιαίτερα ευάλωτη επιφάνεια επίθεσης λόγω ασθενών μηχανισμών ασφαλείας.</w:t>
      </w:r>
    </w:p>
    <w:p w14:paraId="54369A84" w14:textId="77777777">
      <w:pPr>
        <w:spacing w:after="80"/>
        <w:jc w:val="both"/>
      </w:pPr>
      <w:proofErr w:type="spellStart"/>
      <w:r>
        <w:rPr>
          <w:b/>
          <w:bCs/>
        </w:rPr>
        <w:t>Latency</w:t>
      </w:r>
      <w:proofErr w:type="spellEnd"/>
      <w:r>
        <w:rPr>
          <w:b/>
          <w:bCs/>
        </w:rPr>
        <w:t xml:space="preserve"> (Καθυστέρηση)</w:t>
      </w:r>
      <w:r>
        <w:t xml:space="preserve"> — Ο χρόνος που απαιτείται για την κατάταξη μιας ροής δικτύου από το μοντέλο. Κρίσιμη παράμετρος για in-</w:t>
      </w:r>
      <w:proofErr w:type="spellStart"/>
      <w:r>
        <w:t>line</w:t>
      </w:r>
      <w:proofErr w:type="spellEnd"/>
      <w:r>
        <w:t xml:space="preserve"> IPS deployment όπου η ανίχνευση πρέπει να γίνεται σε πραγματικό χρόνο, με όριο που εξαρτάται από το traffic volume, το hardware και το σημείο επιβολής πολιτικής.</w:t>
      </w:r>
    </w:p>
    <w:p w14:paraId="4DD2A699" w14:textId="77777777">
      <w:pPr>
        <w:spacing w:after="80"/>
        <w:jc w:val="both"/>
      </w:pPr>
      <w:r>
        <w:rPr>
          <w:b/>
          <w:bCs/>
        </w:rPr>
        <w:t>LSTM (</w:t>
      </w:r>
      <w:proofErr w:type="spellStart"/>
      <w:r>
        <w:rPr>
          <w:b/>
          <w:bCs/>
        </w:rPr>
        <w:t>Long</w:t>
      </w:r>
      <w:proofErr w:type="spellEnd"/>
      <w:r>
        <w:rPr>
          <w:b/>
          <w:bCs/>
        </w:rPr>
        <w:t xml:space="preserve"> </w:t>
      </w:r>
      <w:proofErr w:type="spellStart"/>
      <w:r>
        <w:rPr>
          <w:b/>
          <w:bCs/>
        </w:rPr>
        <w:t>Short-Term</w:t>
      </w:r>
      <w:proofErr w:type="spellEnd"/>
      <w:r>
        <w:rPr>
          <w:b/>
          <w:bCs/>
        </w:rPr>
        <w:t xml:space="preserve"> Memory)</w:t>
      </w:r>
      <w:r>
        <w:t xml:space="preserve"> — Παραλλαγή RNN με gates που αντιμετωπίζουν το πρόβλημα του vanishing gradient, επιτρέποντας αποτύπωση μακροπρόθεσμων χρονικών εξαρτήσεων σε ακολουθίες πακέτων.</w:t>
      </w:r>
    </w:p>
    <w:p w14:paraId="254E23F6" w14:textId="77777777">
      <w:pPr>
        <w:spacing w:after="80"/>
        <w:jc w:val="both"/>
      </w:pPr>
      <w:r>
        <w:rPr>
          <w:b/>
          <w:bCs/>
        </w:rPr>
        <w:t xml:space="preserve">NIDS (Network </w:t>
      </w:r>
      <w:proofErr w:type="spellStart"/>
      <w:r>
        <w:rPr>
          <w:b/>
          <w:bCs/>
        </w:rPr>
        <w:t>Intrusion</w:t>
      </w:r>
      <w:proofErr w:type="spellEnd"/>
      <w:r>
        <w:rPr>
          <w:b/>
          <w:bCs/>
        </w:rPr>
        <w:t xml:space="preserve"> </w:t>
      </w:r>
      <w:proofErr w:type="spellStart"/>
      <w:r>
        <w:rPr>
          <w:b/>
          <w:bCs/>
        </w:rPr>
        <w:t>Detection</w:t>
      </w:r>
      <w:proofErr w:type="spellEnd"/>
      <w:r>
        <w:rPr>
          <w:b/>
          <w:bCs/>
        </w:rPr>
        <w:t xml:space="preserve"> System)</w:t>
      </w:r>
      <w:r>
        <w:t xml:space="preserve"> — Σύστημα Ανίχνευσης Εισβολών Δικτύου: παρακολουθεί κυκλοφορία σε επίπεδο πακέτου ή ροής για εντοπισμό κακόβουλης δραστηριότητας. Χωρίζεται σε </w:t>
      </w:r>
      <w:proofErr w:type="spellStart"/>
      <w:r>
        <w:t>signature</w:t>
      </w:r>
      <w:proofErr w:type="spellEnd"/>
      <w:r>
        <w:t xml:space="preserve">-based (βάσει γνωστών υπογραφών) και </w:t>
      </w:r>
      <w:proofErr w:type="spellStart"/>
      <w:r>
        <w:t>anomaly</w:t>
      </w:r>
      <w:proofErr w:type="spellEnd"/>
      <w:r>
        <w:t>-based (βάσει απόκλισης από κανονικότητα).</w:t>
      </w:r>
    </w:p>
    <w:p w14:paraId="41C648D1" w14:textId="77777777">
      <w:pPr>
        <w:spacing w:after="80"/>
        <w:jc w:val="both"/>
      </w:pPr>
      <w:r>
        <w:rPr>
          <w:b/>
          <w:bCs/>
        </w:rPr>
        <w:t>Reconstruction Error (Σφάλμα Ανακατασκευής)</w:t>
      </w:r>
      <w:r>
        <w:t xml:space="preserve"> — Η απόκλιση μεταξύ εισόδου και εξόδου ενός </w:t>
      </w:r>
      <w:proofErr w:type="spellStart"/>
      <w:r>
        <w:t>autoencoder</w:t>
      </w:r>
      <w:proofErr w:type="spellEnd"/>
      <w:r>
        <w:t>. Χρησιμεύει ως σκορ ανωμαλίας: υψηλό error υποδηλώνει κυκλοφορία άγνωστη στο μοντέλο, πιθανώς κακόβουλη.</w:t>
      </w:r>
    </w:p>
    <w:p w14:paraId="6EE45975" w14:textId="77777777">
      <w:pPr>
        <w:spacing w:after="80"/>
        <w:jc w:val="both"/>
      </w:pPr>
      <w:proofErr w:type="spellStart"/>
      <w:r>
        <w:rPr>
          <w:b/>
          <w:bCs/>
        </w:rPr>
        <w:t>Self-Attention</w:t>
      </w:r>
      <w:proofErr w:type="spellEnd"/>
      <w:r>
        <w:t xml:space="preserve"> — Μηχανισμός του Transformer που υπολογίζει βάρη σημαντικότητας μεταξύ όλων των στοιχείων μιας ακολουθίας ταυτόχρονα (παράλληλα), επιτρέποντας αποτύπωση εξαρτήσεων οποιασδήποτε απόστασης.</w:t>
      </w:r>
    </w:p>
    <w:p w14:paraId="4948CE0C" w14:textId="77777777">
      <w:pPr>
        <w:spacing w:after="80"/>
        <w:jc w:val="both"/>
      </w:pPr>
      <w:r>
        <w:rPr>
          <w:b/>
          <w:bCs/>
        </w:rPr>
        <w:t>SHAP (</w:t>
      </w:r>
      <w:proofErr w:type="spellStart"/>
      <w:r>
        <w:rPr>
          <w:b/>
          <w:bCs/>
        </w:rPr>
        <w:t>SHapley</w:t>
      </w:r>
      <w:proofErr w:type="spellEnd"/>
      <w:r>
        <w:rPr>
          <w:b/>
          <w:bCs/>
        </w:rPr>
        <w:t xml:space="preserve"> </w:t>
      </w:r>
      <w:proofErr w:type="spellStart"/>
      <w:r>
        <w:rPr>
          <w:b/>
          <w:bCs/>
        </w:rPr>
        <w:t>Additive</w:t>
      </w:r>
      <w:proofErr w:type="spellEnd"/>
      <w:r>
        <w:rPr>
          <w:b/>
          <w:bCs/>
        </w:rPr>
        <w:t xml:space="preserve"> </w:t>
      </w:r>
      <w:proofErr w:type="spellStart"/>
      <w:r>
        <w:rPr>
          <w:b/>
          <w:bCs/>
        </w:rPr>
        <w:t>exPlanations</w:t>
      </w:r>
      <w:proofErr w:type="spellEnd"/>
      <w:r>
        <w:rPr>
          <w:b/>
          <w:bCs/>
        </w:rPr>
        <w:t>)</w:t>
      </w:r>
      <w:r>
        <w:t xml:space="preserve"> — Μέθοδος </w:t>
      </w:r>
      <w:proofErr w:type="spellStart"/>
      <w:r>
        <w:t>ερμηνευσιμότητας</w:t>
      </w:r>
      <w:proofErr w:type="spellEnd"/>
      <w:r>
        <w:t xml:space="preserve"> μοντέλων βασισμένη σε θεωρία παιγνίων (</w:t>
      </w:r>
      <w:proofErr w:type="spellStart"/>
      <w:r>
        <w:t>Shapley</w:t>
      </w:r>
      <w:proofErr w:type="spellEnd"/>
      <w:r>
        <w:t xml:space="preserve"> </w:t>
      </w:r>
      <w:proofErr w:type="spellStart"/>
      <w:r>
        <w:t>values</w:t>
      </w:r>
      <w:proofErr w:type="spellEnd"/>
      <w:r>
        <w:t xml:space="preserve">). Αποδίδει σε κάθε χαρακτηριστικό ποσοτική συνεισφορά στην πρόβλεψη, χρήσιμη για </w:t>
      </w:r>
      <w:proofErr w:type="spellStart"/>
      <w:r>
        <w:t>explainability</w:t>
      </w:r>
      <w:proofErr w:type="spellEnd"/>
      <w:r>
        <w:t xml:space="preserve"> στο NIDS context.</w:t>
      </w:r>
    </w:p>
    <w:p w14:paraId="0915759C" w14:textId="77777777">
      <w:pPr>
        <w:spacing w:after="80"/>
        <w:jc w:val="both"/>
      </w:pPr>
      <w:r>
        <w:rPr>
          <w:b/>
          <w:bCs/>
        </w:rPr>
        <w:t xml:space="preserve">SOC (Security Operations </w:t>
      </w:r>
      <w:proofErr w:type="spellStart"/>
      <w:r>
        <w:rPr>
          <w:b/>
          <w:bCs/>
        </w:rPr>
        <w:t>Center</w:t>
      </w:r>
      <w:proofErr w:type="spellEnd"/>
      <w:r>
        <w:rPr>
          <w:b/>
          <w:bCs/>
        </w:rPr>
        <w:t>)</w:t>
      </w:r>
      <w:r>
        <w:t xml:space="preserve"> — Κέντρο Επιχειρήσεων Ασφαλείας: ομάδα αναλυτών που παρακολουθούν, ανιχνεύουν και αντιμετωπίζουν </w:t>
      </w:r>
      <w:proofErr w:type="spellStart"/>
      <w:r>
        <w:t>κυβερνοαπειλές</w:t>
      </w:r>
      <w:proofErr w:type="spellEnd"/>
      <w:r>
        <w:t xml:space="preserve"> σε πραγματικό χρόνο. Τα NIDS τροφοδοτούν το SOC με συναγερμούς για αξιολόγηση.</w:t>
      </w:r>
    </w:p>
    <w:p w14:paraId="174D8D95" w14:textId="77777777">
      <w:pPr>
        <w:spacing w:after="80"/>
        <w:jc w:val="both"/>
      </w:pPr>
      <w:r>
        <w:rPr>
          <w:b/>
          <w:bCs/>
        </w:rPr>
        <w:t>Transformer</w:t>
      </w:r>
      <w:r>
        <w:t xml:space="preserve"> — Αρχιτεκτονική </w:t>
      </w:r>
      <w:proofErr w:type="spellStart"/>
      <w:r>
        <w:t>νευρωνικού</w:t>
      </w:r>
      <w:proofErr w:type="spellEnd"/>
      <w:r>
        <w:t xml:space="preserve"> δικτύου βασισμένη αποκλειστικά σε </w:t>
      </w:r>
      <w:proofErr w:type="spellStart"/>
      <w:r>
        <w:t>self-attention</w:t>
      </w:r>
      <w:proofErr w:type="spellEnd"/>
      <w:r>
        <w:t xml:space="preserve"> (</w:t>
      </w:r>
      <w:proofErr w:type="spellStart"/>
      <w:r>
        <w:t>Vaswani</w:t>
      </w:r>
      <w:proofErr w:type="spellEnd"/>
      <w:r>
        <w:t xml:space="preserve"> </w:t>
      </w:r>
      <w:proofErr w:type="spellStart"/>
      <w:r>
        <w:t>et</w:t>
      </w:r>
      <w:proofErr w:type="spellEnd"/>
      <w:r>
        <w:t xml:space="preserve"> </w:t>
      </w:r>
      <w:proofErr w:type="spellStart"/>
      <w:r>
        <w:t>al</w:t>
      </w:r>
      <w:proofErr w:type="spellEnd"/>
      <w:r>
        <w:t>., 2017). Επεξεργάζεται ακολουθίες παράλληλα, αντιμετωπίζοντας το vanishing gradient των RNN, με πολυπλοκότητα O(n²) ως προς το μήκος ακολουθίας.</w:t>
      </w:r>
    </w:p>
    <w:p w14:paraId="153D518B" w14:textId="77777777">
      <w:pPr>
        <w:spacing w:after="80"/>
        <w:jc w:val="both"/>
      </w:pPr>
      <w:r>
        <w:rPr>
          <w:b/>
          <w:bCs/>
        </w:rPr>
        <w:t>TLS 1.3 (Transport Layer Security)</w:t>
      </w:r>
      <w:r>
        <w:t xml:space="preserve"> — Πρωτόκολλο κρυπτογράφησης επιπέδου μεταφοράς. Η υιοθέτησή του καθιστά αδύνατη την επιθεώρηση payload χωρίς man-in-the-</w:t>
      </w:r>
      <w:proofErr w:type="spellStart"/>
      <w:r>
        <w:t>middle</w:t>
      </w:r>
      <w:proofErr w:type="spellEnd"/>
      <w:r>
        <w:t xml:space="preserve"> υποδομή, αναγκάζοντας τα NIDS να βασίζονται σε metadata και side-</w:t>
      </w:r>
      <w:proofErr w:type="spellStart"/>
      <w:r>
        <w:t>channel</w:t>
      </w:r>
      <w:proofErr w:type="spellEnd"/>
      <w:r>
        <w:t xml:space="preserve"> χαρακτηριστικά.</w:t>
      </w:r>
    </w:p>
    <w:p w14:paraId="6C6DEEC0" w14:textId="77777777">
      <w:pPr>
        <w:spacing w:after="80"/>
        <w:jc w:val="both"/>
      </w:pPr>
      <w:r>
        <w:rPr>
          <w:b/>
          <w:bCs/>
        </w:rPr>
        <w:t>VAE (</w:t>
      </w:r>
      <w:proofErr w:type="spellStart"/>
      <w:r>
        <w:rPr>
          <w:b/>
          <w:bCs/>
        </w:rPr>
        <w:t>Variational</w:t>
      </w:r>
      <w:proofErr w:type="spellEnd"/>
      <w:r>
        <w:rPr>
          <w:b/>
          <w:bCs/>
        </w:rPr>
        <w:t xml:space="preserve"> </w:t>
      </w:r>
      <w:proofErr w:type="spellStart"/>
      <w:r>
        <w:rPr>
          <w:b/>
          <w:bCs/>
        </w:rPr>
        <w:t>Autoencoder</w:t>
      </w:r>
      <w:proofErr w:type="spellEnd"/>
      <w:r>
        <w:rPr>
          <w:b/>
          <w:bCs/>
        </w:rPr>
        <w:t>)</w:t>
      </w:r>
      <w:r>
        <w:t xml:space="preserve"> — </w:t>
      </w:r>
      <w:proofErr w:type="spellStart"/>
      <w:r>
        <w:t>Πιθανοτική</w:t>
      </w:r>
      <w:proofErr w:type="spellEnd"/>
      <w:r>
        <w:t xml:space="preserve"> εκδοχή του </w:t>
      </w:r>
      <w:proofErr w:type="spellStart"/>
      <w:r>
        <w:t>autoencoder</w:t>
      </w:r>
      <w:proofErr w:type="spellEnd"/>
      <w:r>
        <w:t xml:space="preserve"> που μαθαίνει κατανομή πιθανότητας στον </w:t>
      </w:r>
      <w:proofErr w:type="spellStart"/>
      <w:r>
        <w:t>latent</w:t>
      </w:r>
      <w:proofErr w:type="spellEnd"/>
      <w:r>
        <w:t xml:space="preserve"> </w:t>
      </w:r>
      <w:proofErr w:type="spellStart"/>
      <w:r>
        <w:t>space</w:t>
      </w:r>
      <w:proofErr w:type="spellEnd"/>
      <w:r>
        <w:t>, επιτρέποντας γεννητική χρήση (</w:t>
      </w:r>
      <w:proofErr w:type="spellStart"/>
      <w:r>
        <w:t>sampling</w:t>
      </w:r>
      <w:proofErr w:type="spellEnd"/>
      <w:r>
        <w:t xml:space="preserve"> νέων δειγμάτων) και πιο ρωμαλέα ανίχνευση ανωμαλιών.</w:t>
      </w:r>
    </w:p>
    <w:p w14:paraId="506D30DD" w14:textId="77777777">
      <w:pPr>
        <w:spacing w:after="80"/>
        <w:jc w:val="both"/>
      </w:pPr>
      <w:r>
        <w:rPr>
          <w:b/>
          <w:bCs/>
        </w:rPr>
        <w:t>Zero-</w:t>
      </w:r>
      <w:proofErr w:type="spellStart"/>
      <w:r>
        <w:rPr>
          <w:b/>
          <w:bCs/>
        </w:rPr>
        <w:t>Day</w:t>
      </w:r>
      <w:proofErr w:type="spellEnd"/>
      <w:r>
        <w:t xml:space="preserve"> — Άγνωστη ευπάθεια ή επίθεση για την οποία δεν υπάρχει ακόμα γνωστή υπογραφή ή διαθέσιμο </w:t>
      </w:r>
      <w:proofErr w:type="spellStart"/>
      <w:r>
        <w:t>patch</w:t>
      </w:r>
      <w:proofErr w:type="spellEnd"/>
      <w:r>
        <w:t xml:space="preserve">. Τα </w:t>
      </w:r>
      <w:proofErr w:type="spellStart"/>
      <w:r>
        <w:t>anomaly</w:t>
      </w:r>
      <w:proofErr w:type="spellEnd"/>
      <w:r>
        <w:t xml:space="preserve">-based NIDS, και ειδικά τα </w:t>
      </w:r>
      <w:proofErr w:type="spellStart"/>
      <w:r>
        <w:t>αυτοεπιβλεπόμενα</w:t>
      </w:r>
      <w:proofErr w:type="spellEnd"/>
      <w:r>
        <w:t xml:space="preserve"> (AE, VAE), είναι θεωρητικά ικανά να τα ανιχνεύσουν.</w:t>
      </w:r>
    </w:p>
    <w:p w14:paraId="07F86488" w14:textId="77777777">
      <w:pPr>
        <w:pageBreakBefore/>
      </w:pPr>
    </w:p>
    <w:p w14:paraId="5F356B81" w14:textId="77777777">
      <w:pPr>
        <w:pStyle w:val="Heading1"/>
      </w:pPr>
      <w:r>
        <w:t>1. Περίληψη</w:t>
      </w:r>
    </w:p>
    <w:p w14:paraId="1F6A1340" w14:textId="77777777">
      <w:pPr>
        <w:spacing w:before="120" w:after="120" w:line="276" w:lineRule="auto"/>
        <w:jc w:val="both"/>
      </w:pPr>
      <w:r>
        <w:t xml:space="preserve">Η παρούσα εργασία αποτελεί κριτική ανασκόπηση του άρθρου «A Survey on the </w:t>
      </w:r>
      <w:proofErr w:type="spellStart"/>
      <w:r>
        <w:t>Applications</w:t>
      </w:r>
      <w:proofErr w:type="spellEnd"/>
      <w:r>
        <w:t xml:space="preserve"> of </w:t>
      </w:r>
      <w:proofErr w:type="spellStart"/>
      <w:r>
        <w:t>Deep</w:t>
      </w:r>
      <w:proofErr w:type="spellEnd"/>
      <w:r>
        <w:t xml:space="preserve"> Learning in Network </w:t>
      </w:r>
      <w:proofErr w:type="spellStart"/>
      <w:r>
        <w:t>Intrusion</w:t>
      </w:r>
      <w:proofErr w:type="spellEnd"/>
      <w:r>
        <w:t xml:space="preserve"> </w:t>
      </w:r>
      <w:proofErr w:type="spellStart"/>
      <w:r>
        <w:t>Detection</w:t>
      </w:r>
      <w:proofErr w:type="spellEnd"/>
      <w:r>
        <w:t xml:space="preserve"> Systems to </w:t>
      </w:r>
      <w:proofErr w:type="spellStart"/>
      <w:r>
        <w:t>Enhance</w:t>
      </w:r>
      <w:proofErr w:type="spellEnd"/>
      <w:r>
        <w:t xml:space="preserve"> Network Security» των </w:t>
      </w:r>
      <w:proofErr w:type="spellStart"/>
      <w:r>
        <w:t>Fatima</w:t>
      </w:r>
      <w:proofErr w:type="spellEnd"/>
      <w:r>
        <w:t xml:space="preserve"> M. </w:t>
      </w:r>
      <w:proofErr w:type="spellStart"/>
      <w:r>
        <w:t>Anis</w:t>
      </w:r>
      <w:proofErr w:type="spellEnd"/>
      <w:r>
        <w:t xml:space="preserve">, </w:t>
      </w:r>
      <w:proofErr w:type="spellStart"/>
      <w:r>
        <w:t>Maryam</w:t>
      </w:r>
      <w:proofErr w:type="spellEnd"/>
      <w:r>
        <w:t xml:space="preserve"> </w:t>
      </w:r>
      <w:proofErr w:type="spellStart"/>
      <w:r>
        <w:t>Alabdullatif</w:t>
      </w:r>
      <w:proofErr w:type="spellEnd"/>
      <w:r>
        <w:t xml:space="preserve">, </w:t>
      </w:r>
      <w:proofErr w:type="spellStart"/>
      <w:r>
        <w:t>Sarah</w:t>
      </w:r>
      <w:proofErr w:type="spellEnd"/>
      <w:r>
        <w:t xml:space="preserve"> </w:t>
      </w:r>
      <w:proofErr w:type="spellStart"/>
      <w:r>
        <w:t>Aljbli</w:t>
      </w:r>
      <w:proofErr w:type="spellEnd"/>
      <w:r>
        <w:t xml:space="preserve"> και </w:t>
      </w:r>
      <w:proofErr w:type="spellStart"/>
      <w:r>
        <w:t>Mohammad</w:t>
      </w:r>
      <w:proofErr w:type="spellEnd"/>
      <w:r>
        <w:t xml:space="preserve"> </w:t>
      </w:r>
      <w:proofErr w:type="spellStart"/>
      <w:r>
        <w:t>Hammoudeh</w:t>
      </w:r>
      <w:proofErr w:type="spellEnd"/>
      <w:r>
        <w:t xml:space="preserve">, δημοσιευμένου στο IEEE Access το 2025 (DOI: 10.1109/ACCESS.2025.3624952). Πρόκειται για survey άρθρο που ανασκοπεί 31 ερευνητικές μελέτες της περιόδου 2020–2025, οργανωμένες σε πρωτότυπη ταξινομία τεσσάρων κατηγοριών: (1) </w:t>
      </w:r>
      <w:proofErr w:type="spellStart"/>
      <w:r>
        <w:t>ανακατασκευαστικά</w:t>
      </w:r>
      <w:proofErr w:type="spellEnd"/>
      <w:r>
        <w:t xml:space="preserve"> και γεννητικά μοντέλα (</w:t>
      </w:r>
      <w:proofErr w:type="spellStart"/>
      <w:r>
        <w:t>Autoencoders</w:t>
      </w:r>
      <w:proofErr w:type="spellEnd"/>
      <w:r>
        <w:t xml:space="preserve">, VAE, GAN), (2) μοντέλα βάσει Transformer, (3) </w:t>
      </w:r>
      <w:proofErr w:type="spellStart"/>
      <w:r>
        <w:t>συνελικτικά</w:t>
      </w:r>
      <w:proofErr w:type="spellEnd"/>
      <w:r>
        <w:t xml:space="preserve"> και </w:t>
      </w:r>
      <w:proofErr w:type="spellStart"/>
      <w:r>
        <w:t>feed</w:t>
      </w:r>
      <w:proofErr w:type="spellEnd"/>
      <w:r>
        <w:t xml:space="preserve">-forward δίκτυα (CNN, DNN), και (4) υβριδικές και </w:t>
      </w:r>
      <w:proofErr w:type="spellStart"/>
      <w:r>
        <w:t>federated</w:t>
      </w:r>
      <w:proofErr w:type="spellEnd"/>
      <w:r>
        <w:t xml:space="preserve"> learning προσεγγίσεις.</w:t>
      </w:r>
    </w:p>
    <w:p w14:paraId="43713A7E" w14:textId="77777777">
      <w:pPr>
        <w:spacing w:before="100" w:after="100" w:line="276" w:lineRule="auto"/>
        <w:jc w:val="both"/>
      </w:pPr>
      <w:r>
        <w:t xml:space="preserve">Σκοπός δεν είναι η απλή περίληψη ευρημάτων, αλλά η κριτική αξιολόγηση της μεθοδολογικής αρτιότητας, η εξέταση αξιοπιστίας των αναφερόμενων </w:t>
      </w:r>
      <w:proofErr w:type="spellStart"/>
      <w:r>
        <w:t>benchmark</w:t>
      </w:r>
      <w:proofErr w:type="spellEnd"/>
      <w:r>
        <w:t xml:space="preserve"> αποτελεσμάτων και η ανάλυση πληρότητας των προτεινόμενων ερευνητικών κατευθύνσεων.</w:t>
      </w:r>
    </w:p>
    <w:p w14:paraId="69DDCF1C" w14:textId="77777777">
      <w:pPr>
        <w:spacing w:before="100" w:after="100" w:line="276" w:lineRule="auto"/>
        <w:jc w:val="both"/>
      </w:pPr>
      <w:r>
        <w:t>Η κριτική ανασκόπηση οργανώνεται σε τρία μέρη. Αρχικά παρουσιάζεται το ερευνητικό πλαίσιο: γιατί η βαθιά μάθηση αναδεικνύεται ως κεντρική προσέγγιση στα σύγχρονα NIDS και ποιες θεμελιώδεις αδυναμίες των παραδοσιακών συστημάτων καλείται να υπερκεράσει. Στη συνέχεια αναλύεται η ταξινομία και τα ευρήματα του άρθρου, με ιδιαίτερη έμφαση στα αποτελέσματα cross-dataset αξιολόγησης και στις πρακτικές συνέπειες deployment. Τέλος, αξιολογούνται κριτικά τόσο η μεθοδολογία όσο και οι προτεινόμενες ερευνητικές κατευθύνσεις, εντοπίζοντας ευρύτερες τάσεις και παραλείψεις του κλάδου.</w:t>
      </w:r>
    </w:p>
    <w:p w14:paraId="7D5F4F1E" w14:textId="77777777">
      <w:pPr>
        <w:pStyle w:val="Heading2"/>
      </w:pPr>
      <w:r>
        <w:t>1.1 Στοιχεία συγγραφέων και εξειδίκευση σε δίκτυα</w:t>
      </w:r>
    </w:p>
    <w:p w14:paraId="4C6B2BF5" w14:textId="77777777">
      <w:pPr>
        <w:spacing w:before="100" w:after="100" w:line="276" w:lineRule="auto"/>
        <w:jc w:val="both"/>
        <w:rPr>
          <w:lang w:val="en-US"/>
        </w:rPr>
      </w:pPr>
      <w:r>
        <w:t>Ο</w:t>
      </w:r>
      <w:r>
        <w:rPr>
          <w:lang w:val="en-US"/>
        </w:rPr>
        <w:t xml:space="preserve"> Mohammad Hammoudeh </w:t>
      </w:r>
      <w:r>
        <w:t>κατέχει</w:t>
      </w:r>
      <w:r>
        <w:rPr>
          <w:lang w:val="en-US"/>
        </w:rPr>
        <w:t xml:space="preserve"> </w:t>
      </w:r>
      <w:r>
        <w:t>την</w:t>
      </w:r>
      <w:r>
        <w:rPr>
          <w:lang w:val="en-US"/>
        </w:rPr>
        <w:t xml:space="preserve"> </w:t>
      </w:r>
      <w:r>
        <w:t>έδρα</w:t>
      </w:r>
      <w:r>
        <w:rPr>
          <w:lang w:val="en-US"/>
        </w:rPr>
        <w:t xml:space="preserve"> Saudi Aramco Chair Professor of Cybersecurity </w:t>
      </w:r>
      <w:r>
        <w:t>στο</w:t>
      </w:r>
      <w:r>
        <w:rPr>
          <w:lang w:val="en-US"/>
        </w:rPr>
        <w:t xml:space="preserve"> King Fahd University of Petroleum and Minerals (KFUPM). </w:t>
      </w:r>
      <w:r>
        <w:t>Είναι</w:t>
      </w:r>
      <w:r>
        <w:rPr>
          <w:lang w:val="en-US"/>
        </w:rPr>
        <w:t xml:space="preserve"> Senior Member </w:t>
      </w:r>
      <w:r>
        <w:t>του</w:t>
      </w:r>
      <w:r>
        <w:rPr>
          <w:lang w:val="en-US"/>
        </w:rPr>
        <w:t xml:space="preserve"> IEEE </w:t>
      </w:r>
      <w:r>
        <w:t>και</w:t>
      </w:r>
      <w:r>
        <w:rPr>
          <w:lang w:val="en-US"/>
        </w:rPr>
        <w:t xml:space="preserve"> Co-Editor-in-Chief </w:t>
      </w:r>
      <w:r>
        <w:t>του</w:t>
      </w:r>
      <w:r>
        <w:rPr>
          <w:lang w:val="en-US"/>
        </w:rPr>
        <w:t xml:space="preserve"> ACM Journal of Distributed Ledger Technology, </w:t>
      </w:r>
      <w:r>
        <w:t>με</w:t>
      </w:r>
      <w:r>
        <w:rPr>
          <w:lang w:val="en-US"/>
        </w:rPr>
        <w:t xml:space="preserve"> </w:t>
      </w:r>
      <w:r>
        <w:t>ερευνητικό</w:t>
      </w:r>
      <w:r>
        <w:rPr>
          <w:lang w:val="en-US"/>
        </w:rPr>
        <w:t xml:space="preserve"> </w:t>
      </w:r>
      <w:r>
        <w:t>έργο</w:t>
      </w:r>
      <w:r>
        <w:rPr>
          <w:lang w:val="en-US"/>
        </w:rPr>
        <w:t xml:space="preserve"> </w:t>
      </w:r>
      <w:r>
        <w:t>που</w:t>
      </w:r>
      <w:r>
        <w:rPr>
          <w:lang w:val="en-US"/>
        </w:rPr>
        <w:t xml:space="preserve"> </w:t>
      </w:r>
      <w:r>
        <w:t>εστιάζει</w:t>
      </w:r>
      <w:r>
        <w:rPr>
          <w:lang w:val="en-US"/>
        </w:rPr>
        <w:t xml:space="preserve"> </w:t>
      </w:r>
      <w:r>
        <w:t>σε</w:t>
      </w:r>
      <w:r>
        <w:rPr>
          <w:lang w:val="en-US"/>
        </w:rPr>
        <w:t xml:space="preserve"> zero-trust security, IoT, blockchain </w:t>
      </w:r>
      <w:r>
        <w:t>και</w:t>
      </w:r>
      <w:r>
        <w:rPr>
          <w:lang w:val="en-US"/>
        </w:rPr>
        <w:t xml:space="preserve"> </w:t>
      </w:r>
      <w:r>
        <w:t>κατανεμημένα</w:t>
      </w:r>
      <w:r>
        <w:rPr>
          <w:lang w:val="en-US"/>
        </w:rPr>
        <w:t xml:space="preserve"> </w:t>
      </w:r>
      <w:r>
        <w:t>συστήματα</w:t>
      </w:r>
      <w:r>
        <w:rPr>
          <w:lang w:val="en-US"/>
        </w:rPr>
        <w:t>.</w:t>
      </w:r>
    </w:p>
    <w:p w14:paraId="46822BCC" w14:textId="77777777">
      <w:pPr>
        <w:spacing w:before="100" w:after="100" w:line="276" w:lineRule="auto"/>
        <w:jc w:val="both"/>
      </w:pPr>
      <w:r>
        <w:t>Η</w:t>
      </w:r>
      <w:r>
        <w:rPr>
          <w:lang w:val="en-US"/>
        </w:rPr>
        <w:t xml:space="preserve"> Maryam </w:t>
      </w:r>
      <w:proofErr w:type="spellStart"/>
      <w:r>
        <w:rPr>
          <w:lang w:val="en-US"/>
        </w:rPr>
        <w:t>Alabdullatif</w:t>
      </w:r>
      <w:proofErr w:type="spellEnd"/>
      <w:r>
        <w:rPr>
          <w:lang w:val="en-US"/>
        </w:rPr>
        <w:t xml:space="preserve"> </w:t>
      </w:r>
      <w:r>
        <w:t>είναι</w:t>
      </w:r>
      <w:r>
        <w:rPr>
          <w:lang w:val="en-US"/>
        </w:rPr>
        <w:t xml:space="preserve"> </w:t>
      </w:r>
      <w:r>
        <w:t>υποψήφια</w:t>
      </w:r>
      <w:r>
        <w:rPr>
          <w:lang w:val="en-US"/>
        </w:rPr>
        <w:t xml:space="preserve"> </w:t>
      </w:r>
      <w:r>
        <w:t>διδάκτορας</w:t>
      </w:r>
      <w:r>
        <w:rPr>
          <w:lang w:val="en-US"/>
        </w:rPr>
        <w:t xml:space="preserve"> </w:t>
      </w:r>
      <w:r>
        <w:t>στο</w:t>
      </w:r>
      <w:r>
        <w:rPr>
          <w:lang w:val="en-US"/>
        </w:rPr>
        <w:t xml:space="preserve"> KFUPM </w:t>
      </w:r>
      <w:r>
        <w:t>με</w:t>
      </w:r>
      <w:r>
        <w:rPr>
          <w:lang w:val="en-US"/>
        </w:rPr>
        <w:t xml:space="preserve"> </w:t>
      </w:r>
      <w:r>
        <w:t>μεταπτυχιακό</w:t>
      </w:r>
      <w:r>
        <w:rPr>
          <w:lang w:val="en-US"/>
        </w:rPr>
        <w:t xml:space="preserve"> </w:t>
      </w:r>
      <w:r>
        <w:t>στην</w:t>
      </w:r>
      <w:r>
        <w:rPr>
          <w:lang w:val="en-US"/>
        </w:rPr>
        <w:t xml:space="preserve"> </w:t>
      </w:r>
      <w:r>
        <w:t>Κυβερνοασφάλεια</w:t>
      </w:r>
      <w:r>
        <w:rPr>
          <w:lang w:val="en-US"/>
        </w:rPr>
        <w:t xml:space="preserve"> </w:t>
      </w:r>
      <w:r>
        <w:t>και</w:t>
      </w:r>
      <w:r>
        <w:rPr>
          <w:lang w:val="en-US"/>
        </w:rPr>
        <w:t xml:space="preserve"> </w:t>
      </w:r>
      <w:r>
        <w:t>Τεχνητή</w:t>
      </w:r>
      <w:r>
        <w:rPr>
          <w:lang w:val="en-US"/>
        </w:rPr>
        <w:t xml:space="preserve"> </w:t>
      </w:r>
      <w:r>
        <w:t>Νοημοσύνη</w:t>
      </w:r>
      <w:r>
        <w:rPr>
          <w:lang w:val="en-US"/>
        </w:rPr>
        <w:t xml:space="preserve"> </w:t>
      </w:r>
      <w:r>
        <w:t>από</w:t>
      </w:r>
      <w:r>
        <w:rPr>
          <w:lang w:val="en-US"/>
        </w:rPr>
        <w:t xml:space="preserve"> </w:t>
      </w:r>
      <w:r>
        <w:t>το</w:t>
      </w:r>
      <w:r>
        <w:rPr>
          <w:lang w:val="en-US"/>
        </w:rPr>
        <w:t xml:space="preserve"> </w:t>
      </w:r>
      <w:r>
        <w:t>Πανεπιστήμιο</w:t>
      </w:r>
      <w:r>
        <w:rPr>
          <w:lang w:val="en-US"/>
        </w:rPr>
        <w:t xml:space="preserve"> </w:t>
      </w:r>
      <w:r>
        <w:t>του</w:t>
      </w:r>
      <w:r>
        <w:rPr>
          <w:lang w:val="en-US"/>
        </w:rPr>
        <w:t xml:space="preserve"> Sheffield, </w:t>
      </w:r>
      <w:r>
        <w:t>ερευνώντας</w:t>
      </w:r>
      <w:r>
        <w:rPr>
          <w:lang w:val="en-US"/>
        </w:rPr>
        <w:t xml:space="preserve"> deep reinforcement learning </w:t>
      </w:r>
      <w:r>
        <w:t>για</w:t>
      </w:r>
      <w:r>
        <w:rPr>
          <w:lang w:val="en-US"/>
        </w:rPr>
        <w:t xml:space="preserve"> </w:t>
      </w:r>
      <w:proofErr w:type="spellStart"/>
      <w:r>
        <w:t>αντι</w:t>
      </w:r>
      <w:proofErr w:type="spellEnd"/>
      <w:r>
        <w:rPr>
          <w:lang w:val="en-US"/>
        </w:rPr>
        <w:t xml:space="preserve">-jamming </w:t>
      </w:r>
      <w:r>
        <w:t>στρατηγικές</w:t>
      </w:r>
      <w:r>
        <w:rPr>
          <w:lang w:val="en-US"/>
        </w:rPr>
        <w:t xml:space="preserve"> </w:t>
      </w:r>
      <w:r>
        <w:t>σε</w:t>
      </w:r>
      <w:r>
        <w:rPr>
          <w:lang w:val="en-US"/>
        </w:rPr>
        <w:t xml:space="preserve"> </w:t>
      </w:r>
      <w:r>
        <w:t>ασύρματα</w:t>
      </w:r>
      <w:r>
        <w:rPr>
          <w:lang w:val="en-US"/>
        </w:rPr>
        <w:t xml:space="preserve"> </w:t>
      </w:r>
      <w:r>
        <w:t>δίκτυα</w:t>
      </w:r>
      <w:r>
        <w:rPr>
          <w:lang w:val="en-US"/>
        </w:rPr>
        <w:t xml:space="preserve">. </w:t>
      </w:r>
      <w:r>
        <w:t>Η</w:t>
      </w:r>
      <w:r>
        <w:rPr>
          <w:lang w:val="en-US"/>
        </w:rPr>
        <w:t xml:space="preserve"> Fatima M. Anis </w:t>
      </w:r>
      <w:r>
        <w:t>ολοκλήρωσε</w:t>
      </w:r>
      <w:r>
        <w:rPr>
          <w:lang w:val="en-US"/>
        </w:rPr>
        <w:t xml:space="preserve"> </w:t>
      </w:r>
      <w:r>
        <w:t>μεταπτυχιακό</w:t>
      </w:r>
      <w:r>
        <w:rPr>
          <w:lang w:val="en-US"/>
        </w:rPr>
        <w:t xml:space="preserve"> </w:t>
      </w:r>
      <w:r>
        <w:t>στο</w:t>
      </w:r>
      <w:r>
        <w:rPr>
          <w:lang w:val="en-US"/>
        </w:rPr>
        <w:t xml:space="preserve"> KFUPM (2025) </w:t>
      </w:r>
      <w:r>
        <w:t>με</w:t>
      </w:r>
      <w:r>
        <w:rPr>
          <w:lang w:val="en-US"/>
        </w:rPr>
        <w:t xml:space="preserve"> </w:t>
      </w:r>
      <w:r>
        <w:t>εξειδίκευση</w:t>
      </w:r>
      <w:r>
        <w:rPr>
          <w:lang w:val="en-US"/>
        </w:rPr>
        <w:t xml:space="preserve"> </w:t>
      </w:r>
      <w:r>
        <w:t>σε</w:t>
      </w:r>
      <w:r>
        <w:rPr>
          <w:lang w:val="en-US"/>
        </w:rPr>
        <w:t xml:space="preserve"> machine learning, </w:t>
      </w:r>
      <w:r>
        <w:t>ανίχνευση</w:t>
      </w:r>
      <w:r>
        <w:rPr>
          <w:lang w:val="en-US"/>
        </w:rPr>
        <w:t xml:space="preserve"> </w:t>
      </w:r>
      <w:r>
        <w:t>εισβολών</w:t>
      </w:r>
      <w:r>
        <w:rPr>
          <w:lang w:val="en-US"/>
        </w:rPr>
        <w:t xml:space="preserve"> </w:t>
      </w:r>
      <w:r>
        <w:t>και</w:t>
      </w:r>
      <w:r>
        <w:rPr>
          <w:lang w:val="en-US"/>
        </w:rPr>
        <w:t xml:space="preserve"> game-theoretic </w:t>
      </w:r>
      <w:r>
        <w:t>μοντέλα</w:t>
      </w:r>
      <w:r>
        <w:rPr>
          <w:lang w:val="en-US"/>
        </w:rPr>
        <w:t xml:space="preserve"> </w:t>
      </w:r>
      <w:r>
        <w:t>για</w:t>
      </w:r>
      <w:r>
        <w:rPr>
          <w:lang w:val="en-US"/>
        </w:rPr>
        <w:t xml:space="preserve"> APT. </w:t>
      </w:r>
      <w:r>
        <w:t xml:space="preserve">Η </w:t>
      </w:r>
      <w:proofErr w:type="spellStart"/>
      <w:r>
        <w:t>Sarah</w:t>
      </w:r>
      <w:proofErr w:type="spellEnd"/>
      <w:r>
        <w:t xml:space="preserve"> </w:t>
      </w:r>
      <w:proofErr w:type="spellStart"/>
      <w:r>
        <w:t>Aljbli</w:t>
      </w:r>
      <w:proofErr w:type="spellEnd"/>
      <w:r>
        <w:t xml:space="preserve"> είναι υποψήφια διδάκτορας με αντικείμενο ασφάλεια δικτύων, cloud security και IoT. Ως νέο δημοσίευμα (2025), ο αριθμός αναφορών αναμένεται να αυξηθεί σημαντικά τους επόμενους μήνες.</w:t>
      </w:r>
    </w:p>
    <w:p w14:paraId="3168E53A" w14:textId="77777777">
      <w:pPr>
        <w:spacing w:before="100" w:after="100" w:line="276" w:lineRule="auto"/>
        <w:jc w:val="both"/>
      </w:pPr>
    </w:p>
    <w:p w14:paraId="0AD70A21" w14:textId="77777777">
      <w:pPr>
        <w:pStyle w:val="Heading1"/>
      </w:pPr>
      <w:r>
        <w:lastRenderedPageBreak/>
        <w:t>2. Εισαγωγή</w:t>
      </w:r>
    </w:p>
    <w:p w14:paraId="76AC3F5E" w14:textId="77777777">
      <w:pPr>
        <w:pStyle w:val="Heading2"/>
      </w:pPr>
      <w:r>
        <w:t>2.1 Ερευνητικό πρόβλημα — γιατί DL για NIDS;</w:t>
      </w:r>
    </w:p>
    <w:p w14:paraId="4907FFDF" w14:textId="77777777">
      <w:pPr>
        <w:spacing w:before="100" w:after="100" w:line="276" w:lineRule="auto"/>
        <w:jc w:val="both"/>
      </w:pPr>
      <w:r>
        <w:t xml:space="preserve">Το τοπίο των </w:t>
      </w:r>
      <w:proofErr w:type="spellStart"/>
      <w:r>
        <w:t>κυβερνοαπειλών</w:t>
      </w:r>
      <w:proofErr w:type="spellEnd"/>
      <w:r>
        <w:t xml:space="preserve"> έχει αλλάξει ριζικά τα τελευταία χρόνια. Επιθέσεις που παλαιότερα απαιτούσαν εξειδικευμένες γνώσεις εκτελούνται σήμερα μέσω as-a-service πλατφορμών, ενώ η επιφάνεια επίθεσης διευρύνεται συνεχώς — εκτιμάται ότι ο αριθμός συνδεδεμένων IoT συσκευών θα υπερβεί τα 30 δισεκατομμύρια παγκοσμίως μέχρι το 2030. Σύμφωνα με την IBM (2024), το μέσο κόστος παραβίασης δεδομένων έφτασε τα 4,88 εκατ. δολάρια, αύξηση ~10% έναντι του 2023 [9]. Ο μέσος χρόνος ανίχνευσης παραβίασης στις 194 ημέρες αποκαλύπτει το βαθύτερο πρόβλημα: η ανίχνευση εισβολών δεν χρειάζεται μόνο να είναι ακριβής, αλλά και έγκαιρη.</w:t>
      </w:r>
    </w:p>
    <w:p w14:paraId="52EFD844" w14:textId="77777777">
      <w:pPr>
        <w:spacing w:before="100" w:after="100" w:line="276" w:lineRule="auto"/>
        <w:jc w:val="both"/>
      </w:pPr>
      <w:r>
        <w:t xml:space="preserve">Τα Συστήματα Ανίχνευσης Εισβολών Δικτύου (NIDS) παρακολουθούν κυκλοφορία σε επίπεδο πακέτου ή ροής σε </w:t>
      </w:r>
      <w:proofErr w:type="spellStart"/>
      <w:r>
        <w:t>gateways</w:t>
      </w:r>
      <w:proofErr w:type="spellEnd"/>
      <w:r>
        <w:t xml:space="preserve"> και switches. Χωρίζονται παραδοσιακά σε δύο κατηγορίες. Τα </w:t>
      </w:r>
      <w:proofErr w:type="spellStart"/>
      <w:r>
        <w:t>signature</w:t>
      </w:r>
      <w:proofErr w:type="spellEnd"/>
      <w:r>
        <w:t xml:space="preserve">-based συστήματα — </w:t>
      </w:r>
      <w:proofErr w:type="spellStart"/>
      <w:r>
        <w:t>Snort</w:t>
      </w:r>
      <w:proofErr w:type="spellEnd"/>
      <w:r>
        <w:t xml:space="preserve"> και </w:t>
      </w:r>
      <w:proofErr w:type="spellStart"/>
      <w:r>
        <w:t>Suricata</w:t>
      </w:r>
      <w:proofErr w:type="spellEnd"/>
      <w:r>
        <w:t xml:space="preserve"> είναι τα πιο γνωστά — αναγνωρίζουν γνωστές επιθέσεις μέσω αντιστοίχισης με προκαθορισμένα μοτίβα: αξιόπιστα για γνωστές απειλές, αλλά απολύτως τυφλά μπροστά σε νέες ή παραλλαγμένες. Τα </w:t>
      </w:r>
      <w:proofErr w:type="spellStart"/>
      <w:r>
        <w:t>anomaly</w:t>
      </w:r>
      <w:proofErr w:type="spellEnd"/>
      <w:r>
        <w:t xml:space="preserve">-based συστήματα </w:t>
      </w:r>
      <w:proofErr w:type="spellStart"/>
      <w:r>
        <w:t>μοντελοποιούν</w:t>
      </w:r>
      <w:proofErr w:type="spellEnd"/>
      <w:r>
        <w:t xml:space="preserve"> τη «φυσιολογική» συμπεριφορά δικτύου και ανιχνεύουν αποκλίσεις: μπορούν θεωρητικά να εντοπίσουν </w:t>
      </w:r>
      <w:proofErr w:type="spellStart"/>
      <w:r>
        <w:t>zero-day</w:t>
      </w:r>
      <w:proofErr w:type="spellEnd"/>
      <w:r>
        <w:t xml:space="preserve"> επιθέσεις, αλλά παράγουν συχνά υψηλό false </w:t>
      </w:r>
      <w:proofErr w:type="spellStart"/>
      <w:r>
        <w:t>positive</w:t>
      </w:r>
      <w:proofErr w:type="spellEnd"/>
      <w:r>
        <w:t xml:space="preserve"> rate που καταντάει να κατακλύζει τους αναλυτές ασφαλείας.</w:t>
      </w:r>
    </w:p>
    <w:p w14:paraId="564882C4" w14:textId="77777777">
      <w:pPr>
        <w:spacing w:before="100" w:after="100" w:line="276" w:lineRule="auto"/>
        <w:jc w:val="both"/>
      </w:pPr>
      <w:r>
        <w:t>Η βαθιά μάθηση (</w:t>
      </w:r>
      <w:proofErr w:type="spellStart"/>
      <w:r>
        <w:t>Deep</w:t>
      </w:r>
      <w:proofErr w:type="spellEnd"/>
      <w:r>
        <w:t xml:space="preserve"> Learning, DL) αντιμετωπίζει αυτές τις προκλήσεις μαθαίνοντας αυτόματα ιεραρχικές αναπαραστάσεις από δεδομένα, χωρίς χειροκίνητη μηχανική χαρακτηριστικών. Στο NIDS context αυτό έχει συγκεκριμένη αξία: τα χαρακτηριστικά κυκλοφορίας που ξεχωρίζουν επιθέσεις από κανονική κυκλοφορία δεν είναι πάντα αυτονόητα, και αλλάζουν με κάθε νέα μέθοδο επίθεσης. Τα DL μοντέλα μπορούν επίσης να αποτυπώσουν μη γραμμικές, σύνθετες σχέσεις που οι κλασικές μέθοδοι ML (SVM, </w:t>
      </w:r>
      <w:proofErr w:type="spellStart"/>
      <w:r>
        <w:t>Random</w:t>
      </w:r>
      <w:proofErr w:type="spellEnd"/>
      <w:r>
        <w:t xml:space="preserve"> </w:t>
      </w:r>
      <w:proofErr w:type="spellStart"/>
      <w:r>
        <w:t>Forest</w:t>
      </w:r>
      <w:proofErr w:type="spellEnd"/>
      <w:r>
        <w:t>) αδυνατούν.</w:t>
      </w:r>
    </w:p>
    <w:p w14:paraId="36CD7FC8" w14:textId="77777777">
      <w:pPr>
        <w:spacing w:before="100" w:after="100" w:line="276" w:lineRule="auto"/>
        <w:jc w:val="both"/>
      </w:pPr>
      <w:r>
        <w:t>Αυτό δεν σημαίνει ότι η εφαρμογή DL σε NIDS είναι χωρίς εμπόδια. Μία κεντρική πρόκληση είναι η κρυπτογράφηση: η υιοθέτηση TLS 1.3 καθιστά αδύνατη την επιθεώρηση payload χωρίς man-in-the-</w:t>
      </w:r>
      <w:proofErr w:type="spellStart"/>
      <w:r>
        <w:t>middle</w:t>
      </w:r>
      <w:proofErr w:type="spellEnd"/>
      <w:r>
        <w:t xml:space="preserve"> υποδομή, αναγκάζοντας τα NIDS να βασίζονται αποκλειστικά σε metadata και side-</w:t>
      </w:r>
      <w:proofErr w:type="spellStart"/>
      <w:r>
        <w:t>channel</w:t>
      </w:r>
      <w:proofErr w:type="spellEnd"/>
      <w:r>
        <w:t xml:space="preserve"> χαρακτηριστικά — μέγεθος πακέτων, </w:t>
      </w:r>
      <w:proofErr w:type="spellStart"/>
      <w:r>
        <w:t>inter-arrival</w:t>
      </w:r>
      <w:proofErr w:type="spellEnd"/>
      <w:r>
        <w:t xml:space="preserve"> times, </w:t>
      </w:r>
      <w:proofErr w:type="spellStart"/>
      <w:r>
        <w:t>burst</w:t>
      </w:r>
      <w:proofErr w:type="spellEnd"/>
      <w:r>
        <w:t xml:space="preserve"> </w:t>
      </w:r>
      <w:proofErr w:type="spellStart"/>
      <w:r>
        <w:t>patterns</w:t>
      </w:r>
      <w:proofErr w:type="spellEnd"/>
      <w:r>
        <w:t xml:space="preserve">, χαρακτηριστικά TLS handshake. Σε σύγχρονα </w:t>
      </w:r>
      <w:proofErr w:type="spellStart"/>
      <w:r>
        <w:t>enterprise</w:t>
      </w:r>
      <w:proofErr w:type="spellEnd"/>
      <w:r>
        <w:t xml:space="preserve"> δίκτυα, πάνω από το 80% της κυκλοφορίας είναι κρυπτογραφημένη. Η σημασία payload-agnostic μεθόδων είναι ξεκάθαρη. Επιπλέον, τα DL μοντέλα απαιτούν σημαντικούς υπολογιστικούς πόρους, κάτι που περιορίζει την εφαρμογή τους σε </w:t>
      </w:r>
      <w:proofErr w:type="spellStart"/>
      <w:r>
        <w:t>resource-constrained</w:t>
      </w:r>
      <w:proofErr w:type="spellEnd"/>
      <w:r>
        <w:t xml:space="preserve"> περιβάλλοντα όπως IoT </w:t>
      </w:r>
      <w:proofErr w:type="spellStart"/>
      <w:r>
        <w:t>gateways</w:t>
      </w:r>
      <w:proofErr w:type="spellEnd"/>
      <w:r>
        <w:t>.</w:t>
      </w:r>
    </w:p>
    <w:p w14:paraId="04ABE8B0" w14:textId="77777777">
      <w:pPr>
        <w:spacing w:before="100" w:after="100" w:line="276" w:lineRule="auto"/>
        <w:jc w:val="both"/>
      </w:pPr>
      <w:r>
        <w:t xml:space="preserve">Ένα ακόμη ζήτημα αφορά την πολυπλοκότητα σύγχρονων επιθέσεων. Οι </w:t>
      </w:r>
      <w:proofErr w:type="spellStart"/>
      <w:r>
        <w:t>Advanced</w:t>
      </w:r>
      <w:proofErr w:type="spellEnd"/>
      <w:r>
        <w:t xml:space="preserve"> </w:t>
      </w:r>
      <w:proofErr w:type="spellStart"/>
      <w:r>
        <w:t>Persistent</w:t>
      </w:r>
      <w:proofErr w:type="spellEnd"/>
      <w:r>
        <w:t xml:space="preserve"> </w:t>
      </w:r>
      <w:proofErr w:type="spellStart"/>
      <w:r>
        <w:t>Threats</w:t>
      </w:r>
      <w:proofErr w:type="spellEnd"/>
      <w:r>
        <w:t xml:space="preserve"> (APT) δεν εκδηλώνονται σε μία ροή: αξιοποιούν πολλαπλά βήματα — </w:t>
      </w:r>
      <w:proofErr w:type="spellStart"/>
      <w:r>
        <w:t>reconnaissance</w:t>
      </w:r>
      <w:proofErr w:type="spellEnd"/>
      <w:r>
        <w:t xml:space="preserve">, </w:t>
      </w:r>
      <w:proofErr w:type="spellStart"/>
      <w:r>
        <w:t>initial</w:t>
      </w:r>
      <w:proofErr w:type="spellEnd"/>
      <w:r>
        <w:t xml:space="preserve"> access, </w:t>
      </w:r>
      <w:proofErr w:type="spellStart"/>
      <w:r>
        <w:t>lateral</w:t>
      </w:r>
      <w:proofErr w:type="spellEnd"/>
      <w:r>
        <w:t xml:space="preserve"> movement, data </w:t>
      </w:r>
      <w:proofErr w:type="spellStart"/>
      <w:r>
        <w:t>exfiltration</w:t>
      </w:r>
      <w:proofErr w:type="spellEnd"/>
      <w:r>
        <w:t xml:space="preserve"> — εκτεινόμενα σε ώρες ή εβδομάδες. Η ανίχνευσή τους απαιτεί συσχέτιση γεγονότων σε μεγάλα χρονικά παράθυρα. Τα </w:t>
      </w:r>
      <w:proofErr w:type="spellStart"/>
      <w:r>
        <w:t>Transformers</w:t>
      </w:r>
      <w:proofErr w:type="spellEnd"/>
      <w:r>
        <w:t xml:space="preserve">, με τη δυνατότητα αποτύπωσης μακρών χρονικών </w:t>
      </w:r>
      <w:r>
        <w:lastRenderedPageBreak/>
        <w:t xml:space="preserve">εξαρτήσεων, και τα graph-based μοντέλα που </w:t>
      </w:r>
      <w:proofErr w:type="spellStart"/>
      <w:r>
        <w:t>μοντελοποιούν</w:t>
      </w:r>
      <w:proofErr w:type="spellEnd"/>
      <w:r>
        <w:t xml:space="preserve"> σχέσεις μεταξύ κόμβων, αναδεικνύονται ως πιο κατάλληλα για αυτόν τον τύπο απειλής.</w:t>
      </w:r>
    </w:p>
    <w:p w14:paraId="520A50EC" w14:textId="77777777">
      <w:pPr>
        <w:spacing w:before="120" w:after="120" w:line="276" w:lineRule="auto"/>
        <w:jc w:val="both"/>
      </w:pPr>
      <w:r>
        <w:t xml:space="preserve">Συνολικά, το DL υπόσχεται μια θεμελιώδη αλλαγή στο NIDS παράδειγμα: από τη στατική αντιστοίχιση υπογραφών στη δυναμική μάθηση κατανομών. Ωστόσο, η μετάφραση αυτής της υπόσχεσης σε ανεπτυγμένα, αξιόπιστα συστήματα παραγωγής εξαρτάται από παράγοντες που υπερβαίνουν την αρχιτεκτονική επιλογή: ποιότητα και αντιπροσωπευτικότητα δεδομένων εκπαίδευσης, ανθεκτικότητα σε </w:t>
      </w:r>
      <w:proofErr w:type="spellStart"/>
      <w:r>
        <w:t>adversarial</w:t>
      </w:r>
      <w:proofErr w:type="spellEnd"/>
      <w:r>
        <w:t xml:space="preserve"> παρεμβολές, </w:t>
      </w:r>
      <w:proofErr w:type="spellStart"/>
      <w:r>
        <w:t>latency</w:t>
      </w:r>
      <w:proofErr w:type="spellEnd"/>
      <w:r>
        <w:t xml:space="preserve"> συμβατή με πρωτόκολλα δικτύου, και δυνατότητα ερμηνείας αποφάσεων από αναλυτές ασφαλείας. Ο πίνακας που ακολουθεί συνοψίζει συγκριτικά τις κύριες κατηγορίες NIDS.</w:t>
      </w:r>
    </w:p>
    <w:p w14:paraId="70CF5548" w14:textId="777777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1742"/>
        <w:gridCol w:w="1752"/>
        <w:gridCol w:w="2007"/>
        <w:gridCol w:w="2329"/>
      </w:tblGrid>
      <w:tr w14:paraId="700DA93C" w14:textId="77777777">
        <w:tblPrEx>
          <w:tblCellMar>
            <w:top w:w="0" w:type="dxa"/>
            <w:bottom w:w="0" w:type="dxa"/>
          </w:tblCellMar>
        </w:tblPrEx>
        <w:trPr>
          <w:tblHeader w:val="true"/>
        </w:trPr>
        <w:tc>
          <w:tcPr>
            <w:tcW w:w="156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5D07AC68" w14:textId="77777777">
            <w:r>
              <w:rPr>
                <w:b/>
                <w:bCs/>
                <w:color w:val="FFFFFF"/>
                <w:sz w:val="20"/>
                <w:szCs w:val="20"/>
              </w:rPr>
              <w:t>Κατηγορία</w:t>
            </w:r>
          </w:p>
        </w:tc>
        <w:tc>
          <w:tcPr>
            <w:tcW w:w="168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0A6DF85D" w14:textId="77777777">
            <w:r>
              <w:rPr>
                <w:b/>
                <w:bCs/>
                <w:color w:val="FFFFFF"/>
                <w:sz w:val="20"/>
                <w:szCs w:val="20"/>
              </w:rPr>
              <w:t>Μέθοδος ανίχνευσης</w:t>
            </w:r>
          </w:p>
        </w:tc>
        <w:tc>
          <w:tcPr>
            <w:tcW w:w="168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37DDAE73" w14:textId="77777777">
            <w:r>
              <w:rPr>
                <w:b/>
                <w:bCs/>
                <w:color w:val="FFFFFF"/>
                <w:sz w:val="20"/>
                <w:szCs w:val="20"/>
              </w:rPr>
              <w:t>Παραδείγματα</w:t>
            </w:r>
          </w:p>
        </w:tc>
        <w:tc>
          <w:tcPr>
            <w:tcW w:w="204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4E7A4120" w14:textId="77777777">
            <w:r>
              <w:rPr>
                <w:b/>
                <w:bCs/>
                <w:color w:val="FFFFFF"/>
                <w:sz w:val="20"/>
                <w:szCs w:val="20"/>
              </w:rPr>
              <w:t>Πλεονεκτήματα</w:t>
            </w:r>
          </w:p>
        </w:tc>
        <w:tc>
          <w:tcPr>
            <w:tcW w:w="240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4321502D" w14:textId="77777777">
            <w:r>
              <w:rPr>
                <w:b/>
                <w:bCs/>
                <w:color w:val="FFFFFF"/>
                <w:sz w:val="20"/>
                <w:szCs w:val="20"/>
              </w:rPr>
              <w:t>Μειονεκτήματα</w:t>
            </w:r>
          </w:p>
        </w:tc>
      </w:tr>
      <w:tr w14:paraId="11E1F71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2494C" w14:textId="77777777">
            <w:proofErr w:type="spellStart"/>
            <w:r>
              <w:rPr>
                <w:sz w:val="20"/>
                <w:szCs w:val="20"/>
              </w:rPr>
              <w:t>Signature</w:t>
            </w:r>
            <w:proofErr w:type="spellEnd"/>
            <w:r>
              <w:rPr>
                <w:sz w:val="20"/>
                <w:szCs w:val="20"/>
              </w:rPr>
              <w:t>-based</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2D508" w14:textId="77777777">
            <w:r>
              <w:rPr>
                <w:sz w:val="20"/>
                <w:szCs w:val="20"/>
              </w:rPr>
              <w:t>Αντιστοίχιση μοτίβων σε γνωστές επιθέσεις</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36760" w14:textId="77777777">
            <w:proofErr w:type="spellStart"/>
            <w:r>
              <w:rPr>
                <w:sz w:val="20"/>
                <w:szCs w:val="20"/>
              </w:rPr>
              <w:t>Snort</w:t>
            </w:r>
            <w:proofErr w:type="spellEnd"/>
            <w:r>
              <w:rPr>
                <w:sz w:val="20"/>
                <w:szCs w:val="20"/>
              </w:rPr>
              <w:t xml:space="preserve">, </w:t>
            </w:r>
            <w:proofErr w:type="spellStart"/>
            <w:r>
              <w:rPr>
                <w:sz w:val="20"/>
                <w:szCs w:val="20"/>
              </w:rPr>
              <w:t>Suricata</w:t>
            </w:r>
            <w:proofErr w:type="spellEnd"/>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1B50E" w14:textId="77777777">
            <w:r>
              <w:rPr>
                <w:sz w:val="20"/>
                <w:szCs w:val="20"/>
              </w:rPr>
              <w:t>Χαμηλά false positives, γρήγορη εκτέλεση, αξιόπιστο</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B9223" w14:textId="77777777">
            <w:r>
              <w:rPr>
                <w:sz w:val="20"/>
                <w:szCs w:val="20"/>
              </w:rPr>
              <w:t xml:space="preserve">Τυφλό σε </w:t>
            </w:r>
            <w:proofErr w:type="spellStart"/>
            <w:r>
              <w:rPr>
                <w:sz w:val="20"/>
                <w:szCs w:val="20"/>
              </w:rPr>
              <w:t>zero-day</w:t>
            </w:r>
            <w:proofErr w:type="spellEnd"/>
            <w:r>
              <w:rPr>
                <w:sz w:val="20"/>
                <w:szCs w:val="20"/>
              </w:rPr>
              <w:t xml:space="preserve">, συνεχής ενημέρωση </w:t>
            </w:r>
            <w:proofErr w:type="spellStart"/>
            <w:r>
              <w:rPr>
                <w:sz w:val="20"/>
                <w:szCs w:val="20"/>
              </w:rPr>
              <w:t>signatures</w:t>
            </w:r>
            <w:proofErr w:type="spellEnd"/>
          </w:p>
        </w:tc>
      </w:tr>
      <w:tr w14:paraId="67BE6E8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D13E45" w14:textId="77777777">
            <w:proofErr w:type="spellStart"/>
            <w:r>
              <w:rPr>
                <w:sz w:val="20"/>
                <w:szCs w:val="20"/>
              </w:rPr>
              <w:t>Anomaly</w:t>
            </w:r>
            <w:proofErr w:type="spellEnd"/>
            <w:r>
              <w:rPr>
                <w:sz w:val="20"/>
                <w:szCs w:val="20"/>
              </w:rPr>
              <w:t>-based ML</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E9BC9" w14:textId="77777777">
            <w:r>
              <w:rPr>
                <w:sz w:val="20"/>
                <w:szCs w:val="20"/>
              </w:rPr>
              <w:t xml:space="preserve">Απόκλιση από </w:t>
            </w:r>
            <w:proofErr w:type="spellStart"/>
            <w:r>
              <w:rPr>
                <w:sz w:val="20"/>
                <w:szCs w:val="20"/>
              </w:rPr>
              <w:t>statistical</w:t>
            </w:r>
            <w:proofErr w:type="spellEnd"/>
            <w:r>
              <w:rPr>
                <w:sz w:val="20"/>
                <w:szCs w:val="20"/>
              </w:rPr>
              <w:t xml:space="preserve"> </w:t>
            </w:r>
            <w:proofErr w:type="spellStart"/>
            <w:r>
              <w:rPr>
                <w:sz w:val="20"/>
                <w:szCs w:val="20"/>
              </w:rPr>
              <w:t>baseline</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B22C6" w14:textId="77777777">
            <w:proofErr w:type="spellStart"/>
            <w:r>
              <w:rPr>
                <w:sz w:val="20"/>
                <w:szCs w:val="20"/>
              </w:rPr>
              <w:t>IsolationForest</w:t>
            </w:r>
            <w:proofErr w:type="spellEnd"/>
            <w:r>
              <w:rPr>
                <w:sz w:val="20"/>
                <w:szCs w:val="20"/>
              </w:rPr>
              <w:t xml:space="preserve">, </w:t>
            </w:r>
            <w:proofErr w:type="spellStart"/>
            <w:r>
              <w:rPr>
                <w:sz w:val="20"/>
                <w:szCs w:val="20"/>
              </w:rPr>
              <w:t>kNN</w:t>
            </w:r>
            <w:proofErr w:type="spellEnd"/>
            <w:r>
              <w:rPr>
                <w:sz w:val="20"/>
                <w:szCs w:val="20"/>
              </w:rPr>
              <w:t>-IDS</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31B49D" w14:textId="77777777">
            <w:r>
              <w:rPr>
                <w:sz w:val="20"/>
                <w:szCs w:val="20"/>
              </w:rPr>
              <w:t>Ανίχνευση άγνωστων επιθέσεων, μεγάλη κάλυψη</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EAA4BA" w14:textId="77777777">
            <w:pPr>
              <w:rPr>
                <w:lang w:val="en-US"/>
              </w:rPr>
            </w:pPr>
            <w:r>
              <w:rPr>
                <w:sz w:val="20"/>
                <w:szCs w:val="20"/>
              </w:rPr>
              <w:t>Υψηλά</w:t>
            </w:r>
            <w:r>
              <w:rPr>
                <w:sz w:val="20"/>
                <w:szCs w:val="20"/>
                <w:lang w:val="en-US"/>
              </w:rPr>
              <w:t xml:space="preserve"> false positives, </w:t>
            </w:r>
            <w:r>
              <w:rPr>
                <w:sz w:val="20"/>
                <w:szCs w:val="20"/>
              </w:rPr>
              <w:t>ευαίσθητο</w:t>
            </w:r>
            <w:r>
              <w:rPr>
                <w:sz w:val="20"/>
                <w:szCs w:val="20"/>
                <w:lang w:val="en-US"/>
              </w:rPr>
              <w:t xml:space="preserve"> </w:t>
            </w:r>
            <w:r>
              <w:rPr>
                <w:sz w:val="20"/>
                <w:szCs w:val="20"/>
              </w:rPr>
              <w:t>σε</w:t>
            </w:r>
            <w:r>
              <w:rPr>
                <w:sz w:val="20"/>
                <w:szCs w:val="20"/>
                <w:lang w:val="en-US"/>
              </w:rPr>
              <w:t xml:space="preserve"> concept drift</w:t>
            </w:r>
          </w:p>
        </w:tc>
      </w:tr>
      <w:tr w14:paraId="085B589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30DBC" w14:textId="77777777">
            <w:r>
              <w:rPr>
                <w:sz w:val="20"/>
                <w:szCs w:val="20"/>
              </w:rPr>
              <w:t>DL-based NIDS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28CDB" w14:textId="77777777">
            <w:r>
              <w:rPr>
                <w:sz w:val="20"/>
                <w:szCs w:val="20"/>
              </w:rPr>
              <w:t>Αυτόματη εκμάθηση χαρακτηριστικών</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2AA2A" w14:textId="77777777">
            <w:r>
              <w:rPr>
                <w:sz w:val="20"/>
                <w:szCs w:val="20"/>
              </w:rPr>
              <w:t xml:space="preserve">CNN-IDS, </w:t>
            </w:r>
            <w:proofErr w:type="spellStart"/>
            <w:r>
              <w:rPr>
                <w:sz w:val="20"/>
                <w:szCs w:val="20"/>
              </w:rPr>
              <w:t>FlowTransformer</w:t>
            </w:r>
            <w:proofErr w:type="spellEnd"/>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6E9CC" w14:textId="77777777">
            <w:r>
              <w:rPr>
                <w:sz w:val="20"/>
                <w:szCs w:val="20"/>
              </w:rPr>
              <w:t xml:space="preserve">Υψηλή ακρίβεια, ανίχνευση </w:t>
            </w:r>
            <w:proofErr w:type="spellStart"/>
            <w:r>
              <w:rPr>
                <w:sz w:val="20"/>
                <w:szCs w:val="20"/>
              </w:rPr>
              <w:t>complex</w:t>
            </w:r>
            <w:proofErr w:type="spellEnd"/>
            <w:r>
              <w:rPr>
                <w:sz w:val="20"/>
                <w:szCs w:val="20"/>
              </w:rPr>
              <w:t xml:space="preserve"> </w:t>
            </w:r>
            <w:proofErr w:type="spellStart"/>
            <w:r>
              <w:rPr>
                <w:sz w:val="20"/>
                <w:szCs w:val="20"/>
              </w:rPr>
              <w:t>patterns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3F718" w14:textId="77777777">
            <w:r>
              <w:rPr>
                <w:sz w:val="20"/>
                <w:szCs w:val="20"/>
              </w:rPr>
              <w:t xml:space="preserve">Υπολογιστικό κόστος, μειωμένη </w:t>
            </w:r>
            <w:proofErr w:type="spellStart"/>
            <w:r>
              <w:rPr>
                <w:sz w:val="20"/>
                <w:szCs w:val="20"/>
              </w:rPr>
              <w:t>explainability</w:t>
            </w:r>
            <w:proofErr w:type="spellEnd"/>
          </w:p>
        </w:tc>
      </w:tr>
      <w:tr w14:paraId="71F6C6C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618E77" w14:textId="77777777">
            <w:proofErr w:type="spellStart"/>
            <w:r>
              <w:rPr>
                <w:sz w:val="20"/>
                <w:szCs w:val="20"/>
              </w:rPr>
              <w:t>Hybrid</w:t>
            </w:r>
            <w:proofErr w:type="spellEnd"/>
            <w:r>
              <w:rPr>
                <w:sz w:val="20"/>
                <w:szCs w:val="20"/>
              </w:rPr>
              <w:t xml:space="preserve"> NIDS</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A33243" w14:textId="77777777">
            <w:r>
              <w:rPr>
                <w:sz w:val="20"/>
                <w:szCs w:val="20"/>
              </w:rPr>
              <w:t>Συνδυασμός τεχνικών</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CC15AC" w14:textId="77777777">
            <w:r>
              <w:rPr>
                <w:sz w:val="20"/>
                <w:szCs w:val="20"/>
              </w:rPr>
              <w:t>CNN+RF, AE+DNN</w:t>
            </w:r>
          </w:p>
        </w:tc>
        <w:tc>
          <w:tcPr>
            <w:tcW w:w="2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683F73" w14:textId="77777777">
            <w:r>
              <w:rPr>
                <w:sz w:val="20"/>
                <w:szCs w:val="20"/>
              </w:rPr>
              <w:t xml:space="preserve">Ισορροπία </w:t>
            </w:r>
            <w:proofErr w:type="spellStart"/>
            <w:r>
              <w:rPr>
                <w:sz w:val="20"/>
                <w:szCs w:val="20"/>
              </w:rPr>
              <w:t>precision</w:t>
            </w:r>
            <w:proofErr w:type="spellEnd"/>
            <w:r>
              <w:rPr>
                <w:sz w:val="20"/>
                <w:szCs w:val="20"/>
              </w:rPr>
              <w:t>/</w:t>
            </w:r>
            <w:proofErr w:type="spellStart"/>
            <w:r>
              <w:rPr>
                <w:sz w:val="20"/>
                <w:szCs w:val="20"/>
              </w:rPr>
              <w:t>recall</w:t>
            </w:r>
            <w:proofErr w:type="spellEnd"/>
            <w:r>
              <w:rPr>
                <w:sz w:val="20"/>
                <w:szCs w:val="20"/>
              </w:rPr>
              <w:t>, ευελιξία</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57020F" w14:textId="77777777">
            <w:r>
              <w:rPr>
                <w:sz w:val="20"/>
                <w:szCs w:val="20"/>
              </w:rPr>
              <w:t>Αυξημένη πολυπλοκότητα και δυσκολία deployment</w:t>
            </w:r>
          </w:p>
        </w:tc>
      </w:tr>
      <w:tr w14:paraId="5223480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48527" w14:textId="77777777">
            <w:proofErr w:type="spellStart"/>
            <w:r>
              <w:rPr>
                <w:sz w:val="20"/>
                <w:szCs w:val="20"/>
              </w:rPr>
              <w:t>Federated</w:t>
            </w:r>
            <w:proofErr w:type="spellEnd"/>
            <w:r>
              <w:rPr>
                <w:sz w:val="20"/>
                <w:szCs w:val="20"/>
              </w:rPr>
              <w:t xml:space="preserve"> NIDS</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50050" w14:textId="77777777">
            <w:r>
              <w:rPr>
                <w:sz w:val="20"/>
                <w:szCs w:val="20"/>
              </w:rPr>
              <w:t>Κατανεμημένη εκπαίδευση χωρίς κεντρικά δεδομένα</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9BA0D" w14:textId="77777777">
            <w:proofErr w:type="spellStart"/>
            <w:r>
              <w:rPr>
                <w:sz w:val="20"/>
                <w:szCs w:val="20"/>
              </w:rPr>
              <w:t>ResNet+FL</w:t>
            </w:r>
            <w:proofErr w:type="spellEnd"/>
            <w:r>
              <w:rPr>
                <w:sz w:val="20"/>
                <w:szCs w:val="20"/>
              </w:rPr>
              <w:t xml:space="preserve">, </w:t>
            </w:r>
            <w:proofErr w:type="spellStart"/>
            <w:r>
              <w:rPr>
                <w:sz w:val="20"/>
                <w:szCs w:val="20"/>
              </w:rPr>
              <w:t>FedGAT</w:t>
            </w:r>
            <w:proofErr w:type="spellEnd"/>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37F62" w14:textId="77777777">
            <w:r>
              <w:rPr>
                <w:sz w:val="20"/>
                <w:szCs w:val="20"/>
              </w:rPr>
              <w:t>Privacy-</w:t>
            </w:r>
            <w:proofErr w:type="spellStart"/>
            <w:r>
              <w:rPr>
                <w:sz w:val="20"/>
                <w:szCs w:val="20"/>
              </w:rPr>
              <w:t>preserving</w:t>
            </w:r>
            <w:proofErr w:type="spellEnd"/>
            <w:r>
              <w:rPr>
                <w:sz w:val="20"/>
                <w:szCs w:val="20"/>
              </w:rPr>
              <w:t xml:space="preserve">, IoT </w:t>
            </w:r>
            <w:proofErr w:type="spellStart"/>
            <w:r>
              <w:rPr>
                <w:sz w:val="20"/>
                <w:szCs w:val="20"/>
              </w:rPr>
              <w:t>scalability</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A9357" w14:textId="77777777">
            <w:r>
              <w:rPr>
                <w:sz w:val="20"/>
                <w:szCs w:val="20"/>
              </w:rPr>
              <w:t xml:space="preserve">Επικοινωνιακό κόστος, client </w:t>
            </w:r>
            <w:proofErr w:type="spellStart"/>
            <w:r>
              <w:rPr>
                <w:sz w:val="20"/>
                <w:szCs w:val="20"/>
              </w:rPr>
              <w:t>heterogeneity</w:t>
            </w:r>
            <w:proofErr w:type="spellEnd"/>
          </w:p>
        </w:tc>
      </w:tr>
    </w:tbl>
    <w:p w14:paraId="2E8FCD3A" w14:textId="77777777">
      <w:pPr>
        <w:spacing w:before="60" w:after="180"/>
        <w:jc w:val="center"/>
      </w:pPr>
      <w:r>
        <w:rPr>
          <w:i/>
          <w:iCs/>
          <w:sz w:val="22"/>
          <w:szCs w:val="22"/>
        </w:rPr>
        <w:t>Πίνακας 1: Κατηγορίες NIDS — μέθοδοι, παραδείγματα, πλεονεκτήματα και μειονεκτήματα</w:t>
      </w:r>
    </w:p>
    <w:p w14:paraId="5DC0EDE1" w14:textId="77777777">
      <w:pPr>
        <w:pStyle w:val="Heading2"/>
      </w:pPr>
      <w:r>
        <w:t>2.2 Μέθοδος ανασκόπησης βιβλιογραφίας και ερευνητικές ερωτήσεις</w:t>
      </w:r>
    </w:p>
    <w:p w14:paraId="4D72B956" w14:textId="77777777">
      <w:pPr>
        <w:spacing w:before="100" w:after="100" w:line="276" w:lineRule="auto"/>
        <w:jc w:val="both"/>
      </w:pPr>
      <w:r>
        <w:t xml:space="preserve">Η μεθοδολογία των </w:t>
      </w:r>
      <w:proofErr w:type="spellStart"/>
      <w:r>
        <w:t>Anis</w:t>
      </w:r>
      <w:proofErr w:type="spellEnd"/>
      <w:r>
        <w:t xml:space="preserve"> </w:t>
      </w:r>
      <w:proofErr w:type="spellStart"/>
      <w:r>
        <w:t>et</w:t>
      </w:r>
      <w:proofErr w:type="spellEnd"/>
      <w:r>
        <w:t xml:space="preserve"> </w:t>
      </w:r>
      <w:proofErr w:type="spellStart"/>
      <w:r>
        <w:t>al</w:t>
      </w:r>
      <w:proofErr w:type="spellEnd"/>
      <w:r>
        <w:t>. (2025) εστιάζεται αποκλειστικά σε DL-based NIDS δημοσιευμένα μεταξύ 2020 και 2025. Τα κριτήρια ένταξης περιλαμβάνουν: (α) επαρκή πειραματική λεπτομέρεια για αναπαραγωγή, (β) χρήση ρεαλιστικών συνόλων δεδομένων δικτύου ή IoT, και (γ) αξιολόγηση σε ρεαλιστικά σενάρια ανίχνευσης. Το τελικό corpus αποτελείται από 31 μελέτες, οργανωμένες στην τεσσάρων-κατηγοριών ταξινομία που αποτελεί την κεντρική συνεισφορά του άρθρου.</w:t>
      </w:r>
    </w:p>
    <w:p w14:paraId="453D07F6" w14:textId="77777777">
      <w:pPr>
        <w:spacing w:before="100" w:after="100" w:line="276" w:lineRule="auto"/>
        <w:jc w:val="both"/>
      </w:pPr>
      <w:r>
        <w:t xml:space="preserve">Αξίζει να επισημανθεί ότι το άρθρο δεν ακολουθεί επίσημη PRISMA </w:t>
      </w:r>
      <w:proofErr w:type="spellStart"/>
      <w:r>
        <w:t>methodology</w:t>
      </w:r>
      <w:proofErr w:type="spellEnd"/>
      <w:r>
        <w:t xml:space="preserve"> — δεν παρέχει λεπτομέρειες για τις βάσεις δεδομένων που αναζητήθηκαν (IEEE </w:t>
      </w:r>
      <w:proofErr w:type="spellStart"/>
      <w:r>
        <w:t>Xplore</w:t>
      </w:r>
      <w:proofErr w:type="spellEnd"/>
      <w:r>
        <w:t xml:space="preserve">; </w:t>
      </w:r>
      <w:proofErr w:type="spellStart"/>
      <w:r>
        <w:t>Scopus</w:t>
      </w:r>
      <w:proofErr w:type="spellEnd"/>
      <w:r>
        <w:t xml:space="preserve">; ACM DL; </w:t>
      </w:r>
      <w:proofErr w:type="spellStart"/>
      <w:r>
        <w:t>arXiv</w:t>
      </w:r>
      <w:proofErr w:type="spellEnd"/>
      <w:r>
        <w:t xml:space="preserve">;), τις ακριβείς λέξεις-κλειδιά, ούτε πόσα άρθρα αξιολογήθηκαν πριν την τελική επιλογή. Αυτή η απουσία μεθοδολογικής διαφάνειας, αν και συνηθισμένη σε </w:t>
      </w:r>
      <w:proofErr w:type="spellStart"/>
      <w:r>
        <w:lastRenderedPageBreak/>
        <w:t>surveys</w:t>
      </w:r>
      <w:proofErr w:type="spellEnd"/>
      <w:r>
        <w:t xml:space="preserve"> πληροφορικής, καθιστά αδύνατη την αναπαραγωγή της διαδικασίας και ανοίγει ερωτήματα για πιθανό </w:t>
      </w:r>
      <w:proofErr w:type="spellStart"/>
      <w:r>
        <w:t>selection</w:t>
      </w:r>
      <w:proofErr w:type="spellEnd"/>
      <w:r>
        <w:t xml:space="preserve"> bias.</w:t>
      </w:r>
    </w:p>
    <w:p w14:paraId="51673B89" w14:textId="77777777">
      <w:pPr>
        <w:spacing w:before="100" w:after="100" w:line="276" w:lineRule="auto"/>
        <w:jc w:val="both"/>
      </w:pPr>
      <w:r>
        <w:t xml:space="preserve">Οι ερευνητικές ερωτήσεις που διαπνέουν το άρθρο — έστω και χωρίς να διατυπώνονται ρητά — είναι: (1) Ποιες κατηγορίες DL αρχιτεκτονικών χρησιμοποιούνται σήμερα για NIDS και ποιες θεμελιώδεις υποθέσεις κάνει κάθε μία; (2) Ποια </w:t>
      </w:r>
      <w:proofErr w:type="spellStart"/>
      <w:r>
        <w:t>datasets</w:t>
      </w:r>
      <w:proofErr w:type="spellEnd"/>
      <w:r>
        <w:t xml:space="preserve"> χρησιμοποιούνται και ποιες αδυναμίες εμφανίζουν; (3) Ποια μοντέλα ταιριάζουν σε ποιο deployment context (edge, server, </w:t>
      </w:r>
      <w:proofErr w:type="spellStart"/>
      <w:r>
        <w:t>federated</w:t>
      </w:r>
      <w:proofErr w:type="spellEnd"/>
      <w:r>
        <w:t>); (4) Ποιες ανοιχτές ερευνητικές προκλήσεις παραμένουν;</w:t>
      </w:r>
    </w:p>
    <w:p w14:paraId="0063E871" w14:textId="77777777">
      <w:pPr>
        <w:spacing w:before="100" w:after="100" w:line="276" w:lineRule="auto"/>
        <w:jc w:val="both"/>
      </w:pPr>
      <w:r>
        <w:t xml:space="preserve">Πριν προχωρήσουμε, αξίζει να αναφερθεί το ευρύτερο πλαίσιο: ο τομέας της ασφάλειας δικτύων αντιμετωπίζει θεμελιώδη ασυμμετρία — ο επιτιθέμενος χρειάζεται να βρει ένα αδύναμο σημείο, ενώ ο αμυνόμενος πρέπει να προστατεύει τα πάντα ταυτόχρονα. Η αυτοματοποιημένη ανίχνευση εισβολών δεν επιλύει αυτή την ασυμμετρία, αλλά μειώνει τον </w:t>
      </w:r>
      <w:proofErr w:type="spellStart"/>
      <w:r>
        <w:t>dwell</w:t>
      </w:r>
      <w:proofErr w:type="spellEnd"/>
      <w:r>
        <w:t xml:space="preserve"> time — τον χρόνο που ο επιτιθέμενος ενεργεί απαρατήρητος, σήμερα κατά μέσο όρο πάνω από 190 ημέρες. Τα DL-based NIDS στοχεύουν ακριβώς σε αυτή τη μείωση.</w:t>
      </w:r>
    </w:p>
    <w:p w14:paraId="13D8D939" w14:textId="77777777">
      <w:pPr>
        <w:pStyle w:val="Heading2"/>
      </w:pPr>
      <w:r>
        <w:t>2.3 Συσχέτιση με θέματα δικτύωσης του μαθήματος</w:t>
      </w:r>
    </w:p>
    <w:p w14:paraId="01120C98" w14:textId="77777777">
      <w:pPr>
        <w:spacing w:before="100" w:after="100" w:line="276" w:lineRule="auto"/>
        <w:jc w:val="both"/>
      </w:pPr>
      <w:r>
        <w:t xml:space="preserve">Το άρθρο συνδέεται με πολλαπλές έννοιες του μαθήματος Προηγμένα Θέματα Δικτύωσης. Σε επίπεδο εξαγωγής πληροφοριών κυκλοφορίας, τα NIDS αναλύουν ροές (flows) που ορίζονται από το 5-tuple: IP πηγής, IP προορισμού, θύρα πηγής, θύρα προορισμού, πρωτόκολλο. Πρότυπα εξαγωγής ροής όπως </w:t>
      </w:r>
      <w:proofErr w:type="spellStart"/>
      <w:r>
        <w:t>NetFlow</w:t>
      </w:r>
      <w:proofErr w:type="spellEnd"/>
      <w:r>
        <w:t xml:space="preserve"> v5/v9 και IPFIX (RFC 7011) παράγουν τα </w:t>
      </w:r>
      <w:proofErr w:type="spellStart"/>
      <w:r>
        <w:t>flow-level</w:t>
      </w:r>
      <w:proofErr w:type="spellEnd"/>
      <w:r>
        <w:t xml:space="preserve"> χαρακτηριστικά που χρησιμοποιεί η πλειοψηφία των μελετών — διάρκεια ροής, αριθμός πακέτων, συνολικά bytes, κατανομή flags, </w:t>
      </w:r>
      <w:proofErr w:type="spellStart"/>
      <w:r>
        <w:t>inter-arrival</w:t>
      </w:r>
      <w:proofErr w:type="spellEnd"/>
      <w:r>
        <w:t xml:space="preserve"> times. Εργαλεία όπως το </w:t>
      </w:r>
      <w:proofErr w:type="spellStart"/>
      <w:r>
        <w:t>CICFlowMeter</w:t>
      </w:r>
      <w:proofErr w:type="spellEnd"/>
      <w:r>
        <w:t xml:space="preserve"> αυτοματοποιούν αυτή την εξαγωγή.</w:t>
      </w:r>
    </w:p>
    <w:p w14:paraId="2C79DD7F" w14:textId="77777777">
      <w:pPr>
        <w:spacing w:before="100" w:after="100" w:line="276" w:lineRule="auto"/>
        <w:jc w:val="both"/>
      </w:pPr>
      <w:r>
        <w:t>Η υιοθέτηση TLS 1.3 αφαιρεί τη δυνατότητα payload ανάλυσης, αναγκάζοντας τα NIDS να βασίζονται σε metadata και side-</w:t>
      </w:r>
      <w:proofErr w:type="spellStart"/>
      <w:r>
        <w:t>channel</w:t>
      </w:r>
      <w:proofErr w:type="spellEnd"/>
      <w:r>
        <w:t xml:space="preserve"> χαρακτηριστικά. Κατηγορίες επιθέσεων που αποτελούν βασικό μέρος της ύλης — DoS, </w:t>
      </w:r>
      <w:proofErr w:type="spellStart"/>
      <w:r>
        <w:t>DDoS</w:t>
      </w:r>
      <w:proofErr w:type="spellEnd"/>
      <w:r>
        <w:t xml:space="preserve">, </w:t>
      </w:r>
      <w:proofErr w:type="spellStart"/>
      <w:r>
        <w:t>port</w:t>
      </w:r>
      <w:proofErr w:type="spellEnd"/>
      <w:r>
        <w:t xml:space="preserve"> </w:t>
      </w:r>
      <w:proofErr w:type="spellStart"/>
      <w:r>
        <w:t>scanning</w:t>
      </w:r>
      <w:proofErr w:type="spellEnd"/>
      <w:r>
        <w:t xml:space="preserve">, </w:t>
      </w:r>
      <w:proofErr w:type="spellStart"/>
      <w:r>
        <w:t>botnet</w:t>
      </w:r>
      <w:proofErr w:type="spellEnd"/>
      <w:r>
        <w:t xml:space="preserve"> </w:t>
      </w:r>
      <w:proofErr w:type="spellStart"/>
      <w:r>
        <w:t>propagation</w:t>
      </w:r>
      <w:proofErr w:type="spellEnd"/>
      <w:r>
        <w:t xml:space="preserve">, ARP spoofing, DNS </w:t>
      </w:r>
      <w:proofErr w:type="spellStart"/>
      <w:r>
        <w:t>amplification</w:t>
      </w:r>
      <w:proofErr w:type="spellEnd"/>
      <w:r>
        <w:t xml:space="preserve">, Man-in-the-Middle — είναι ο πρωταρχικός στόχος ανίχνευσης των 31 μελετών. Η σύνδεση με </w:t>
      </w:r>
      <w:proofErr w:type="spellStart"/>
      <w:r>
        <w:t>federated</w:t>
      </w:r>
      <w:proofErr w:type="spellEnd"/>
      <w:r>
        <w:t xml:space="preserve"> learning αντικατοπτρίζει θέματα κατανεμημένων συστημάτων: κάθε κόμβος εκπαιδεύει τοπικά και μοιράζεται μόνο model </w:t>
      </w:r>
      <w:proofErr w:type="spellStart"/>
      <w:r>
        <w:t>gradients</w:t>
      </w:r>
      <w:proofErr w:type="spellEnd"/>
      <w:r>
        <w:t xml:space="preserve"> με κεντρικό </w:t>
      </w:r>
      <w:proofErr w:type="spellStart"/>
      <w:r>
        <w:t>aggregator</w:t>
      </w:r>
      <w:proofErr w:type="spellEnd"/>
      <w:r>
        <w:t xml:space="preserve"> (</w:t>
      </w:r>
      <w:proofErr w:type="spellStart"/>
      <w:r>
        <w:t>FedAvg</w:t>
      </w:r>
      <w:proofErr w:type="spellEnd"/>
      <w:r>
        <w:t xml:space="preserve"> [16]). Η αρχιτεκτονική αυτή αντικατοπτρίζει τη φυσική ιεραρχία σύγχρονων δικτύων: edge device → gateway → cloud/</w:t>
      </w:r>
      <w:proofErr w:type="spellStart"/>
      <w:r>
        <w:t>datacenter</w:t>
      </w:r>
      <w:proofErr w:type="spellEnd"/>
      <w:r>
        <w:t>.</w:t>
      </w:r>
    </w:p>
    <w:p w14:paraId="5A331899" w14:textId="77777777">
      <w:pPr>
        <w:pStyle w:val="Heading1"/>
        <w:pageBreakBefore/>
      </w:pPr>
      <w:r>
        <w:lastRenderedPageBreak/>
        <w:t>3. Ανάλυση — Κύρια Συνεισφορά του Άρθρου</w:t>
      </w:r>
    </w:p>
    <w:p w14:paraId="75439DB0" w14:textId="77777777">
      <w:pPr>
        <w:spacing w:before="100" w:after="100" w:line="276" w:lineRule="auto"/>
        <w:jc w:val="both"/>
      </w:pPr>
      <w:r>
        <w:t xml:space="preserve">Πριν από την ανάλυση των επιμέρους κατηγοριών, χρειάζεται να γίνει κατανοητό γιατί η συγκεκριμένη ταξινομία αξίζει προσοχή. Τα προηγούμενα </w:t>
      </w:r>
      <w:proofErr w:type="spellStart"/>
      <w:r>
        <w:t>surveys</w:t>
      </w:r>
      <w:proofErr w:type="spellEnd"/>
      <w:r>
        <w:t xml:space="preserve"> ταξινομούσαν κυρίως βάσει αρχιτεκτονικού τύπου ή πεδίου εφαρμογής (</w:t>
      </w:r>
      <w:proofErr w:type="spellStart"/>
      <w:r>
        <w:t>enterprise</w:t>
      </w:r>
      <w:proofErr w:type="spellEnd"/>
      <w:r>
        <w:t xml:space="preserve"> vs IoT). Η ταξινομία των </w:t>
      </w:r>
      <w:proofErr w:type="spellStart"/>
      <w:r>
        <w:t>Anis</w:t>
      </w:r>
      <w:proofErr w:type="spellEnd"/>
      <w:r>
        <w:t xml:space="preserve"> </w:t>
      </w:r>
      <w:proofErr w:type="spellStart"/>
      <w:r>
        <w:t>et</w:t>
      </w:r>
      <w:proofErr w:type="spellEnd"/>
      <w:r>
        <w:t xml:space="preserve"> </w:t>
      </w:r>
      <w:proofErr w:type="spellStart"/>
      <w:r>
        <w:t>al</w:t>
      </w:r>
      <w:proofErr w:type="spellEnd"/>
      <w:r>
        <w:t xml:space="preserve">. ταξινομεί βάσει θεμελιώδους υπόθεσης — δηλαδή τι υποθέτει κάθε κατηγορία μοντέλων για τη φύση της απειλής. Αυτό έχει πρακτική σημασία: αναδεικνύει ότι η επιλογή μοντέλου δεν είναι απλώς τεχνικό ζήτημα αλλά αντικατοπτρίζει το threat model — ποιες επιθέσεις αναμένονται, πώς εκδηλώνονται, και ποιο είναι το ανεκτό false </w:t>
      </w:r>
      <w:proofErr w:type="spellStart"/>
      <w:r>
        <w:t>positive</w:t>
      </w:r>
      <w:proofErr w:type="spellEnd"/>
      <w:r>
        <w:t xml:space="preserve"> rate.</w:t>
      </w:r>
    </w:p>
    <w:p w14:paraId="3E056FA9" w14:textId="77777777">
      <w:pPr>
        <w:pStyle w:val="Heading2"/>
      </w:pPr>
      <w:r>
        <w:t>3.1 Η ταξινομία τεσσάρων κατηγοριών</w:t>
      </w:r>
    </w:p>
    <w:p w14:paraId="719970A5" w14:textId="77777777">
      <w:pPr>
        <w:spacing w:before="100" w:after="100" w:line="276" w:lineRule="auto"/>
        <w:jc w:val="both"/>
      </w:pPr>
      <w:r>
        <w:t xml:space="preserve">Η κεντρική συνεισφορά του άρθρου είναι η εισαγωγή ενοποιημένης ταξινομίας τεσσάρων κατηγοριών για τα DL-based NIDS. Κάθε κατηγορία αντιπροσωπεύει διαφορετική θεμελιώδη υπόθεση για τη φύση του προβλήματος ανίχνευσης: τα </w:t>
      </w:r>
      <w:proofErr w:type="spellStart"/>
      <w:r>
        <w:t>ανακατασκευαστικά</w:t>
      </w:r>
      <w:proofErr w:type="spellEnd"/>
      <w:r>
        <w:t xml:space="preserve"> μοντέλα υποθέτουν ότι κανονική κυκλοφορία έχει χαμηλό </w:t>
      </w:r>
      <w:proofErr w:type="spellStart"/>
      <w:r>
        <w:t>reconstruction</w:t>
      </w:r>
      <w:proofErr w:type="spellEnd"/>
      <w:r>
        <w:t xml:space="preserve"> error και επιθέσεις αποκλίνουν· τα </w:t>
      </w:r>
      <w:proofErr w:type="spellStart"/>
      <w:r>
        <w:t>Transformers</w:t>
      </w:r>
      <w:proofErr w:type="spellEnd"/>
      <w:r>
        <w:t xml:space="preserve"> υποθέτουν ότι εισβολές εκδηλώνονται ως ανωμαλίες σε χρονικές ακολουθίες· τα CNN/DNN υποθέτουν τοπικά ανιχνεύσιμα μοτίβα σε feature vectors· τα υβριδικά/</w:t>
      </w:r>
      <w:proofErr w:type="spellStart"/>
      <w:r>
        <w:t>federated</w:t>
      </w:r>
      <w:proofErr w:type="spellEnd"/>
      <w:r>
        <w:t xml:space="preserve"> υποθέτουν ότι καμία μεμονωμένη προσέγγιση δεν αρκεί και τα δεδομένα δεν μπορούν να συγκεντρωθούν.</w:t>
      </w:r>
    </w:p>
    <w:p w14:paraId="26836A5F" w14:textId="777777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7"/>
        <w:gridCol w:w="1998"/>
        <w:gridCol w:w="1679"/>
        <w:gridCol w:w="1876"/>
      </w:tblGrid>
      <w:tr w14:paraId="582A3C22" w14:textId="77777777">
        <w:tblPrEx>
          <w:tblCellMar>
            <w:top w:w="0" w:type="dxa"/>
            <w:bottom w:w="0" w:type="dxa"/>
          </w:tblCellMar>
        </w:tblPrEx>
        <w:trPr>
          <w:tblHeader w:val="true"/>
        </w:trPr>
        <w:tc>
          <w:tcPr>
            <w:tcW w:w="200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1A947EE1" w14:textId="77777777">
            <w:r>
              <w:rPr>
                <w:b/>
                <w:bCs/>
                <w:color w:val="FFFFFF"/>
                <w:sz w:val="20"/>
                <w:szCs w:val="20"/>
              </w:rPr>
              <w:t>Κατηγορία</w:t>
            </w:r>
          </w:p>
        </w:tc>
        <w:tc>
          <w:tcPr>
            <w:tcW w:w="180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4DD43256" w14:textId="77777777">
            <w:r>
              <w:rPr>
                <w:b/>
                <w:bCs/>
                <w:color w:val="FFFFFF"/>
                <w:sz w:val="20"/>
                <w:szCs w:val="20"/>
              </w:rPr>
              <w:t>Βασικά μοντέλα</w:t>
            </w:r>
          </w:p>
        </w:tc>
        <w:tc>
          <w:tcPr>
            <w:tcW w:w="200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609BFAB6" w14:textId="77777777">
            <w:r>
              <w:rPr>
                <w:b/>
                <w:bCs/>
                <w:color w:val="FFFFFF"/>
                <w:sz w:val="20"/>
                <w:szCs w:val="20"/>
              </w:rPr>
              <w:t>Θεμελιώδης υπόθεση</w:t>
            </w:r>
          </w:p>
        </w:tc>
        <w:tc>
          <w:tcPr>
            <w:tcW w:w="168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5AEE006B" w14:textId="77777777">
            <w:r>
              <w:rPr>
                <w:b/>
                <w:bCs/>
                <w:color w:val="FFFFFF"/>
                <w:sz w:val="20"/>
                <w:szCs w:val="20"/>
              </w:rPr>
              <w:t>Κύρια χρήση</w:t>
            </w:r>
          </w:p>
        </w:tc>
        <w:tc>
          <w:tcPr>
            <w:tcW w:w="188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7792DCB6" w14:textId="77777777">
            <w:r>
              <w:rPr>
                <w:b/>
                <w:bCs/>
                <w:color w:val="FFFFFF"/>
                <w:sz w:val="20"/>
                <w:szCs w:val="20"/>
              </w:rPr>
              <w:t>Τυπική απόδοση</w:t>
            </w:r>
          </w:p>
        </w:tc>
      </w:tr>
      <w:tr w14:paraId="19D96C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1D4AB" w14:textId="77777777">
            <w:proofErr w:type="spellStart"/>
            <w:r>
              <w:rPr>
                <w:sz w:val="20"/>
                <w:szCs w:val="20"/>
              </w:rPr>
              <w:t>Ανακατασκευαστικά</w:t>
            </w:r>
            <w:proofErr w:type="spellEnd"/>
            <w:r>
              <w:rPr>
                <w:sz w:val="20"/>
                <w:szCs w:val="20"/>
              </w:rPr>
              <w:t xml:space="preserve"> &amp; Γεννητικά</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888AD" w14:textId="77777777">
            <w:pPr>
              <w:rPr>
                <w:lang w:val="en-US"/>
              </w:rPr>
            </w:pPr>
            <w:r>
              <w:rPr>
                <w:sz w:val="20"/>
                <w:szCs w:val="20"/>
                <w:lang w:val="en-US"/>
              </w:rPr>
              <w:t>AE, LSTM-AE, VAE+CBAM, GAN, ET-SSL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0258B" w14:textId="77777777">
            <w:r>
              <w:rPr>
                <w:sz w:val="20"/>
                <w:szCs w:val="20"/>
              </w:rPr>
              <w:t xml:space="preserve">Κανονική κυκλοφορία = χαμηλό </w:t>
            </w:r>
            <w:proofErr w:type="spellStart"/>
            <w:r>
              <w:rPr>
                <w:sz w:val="20"/>
                <w:szCs w:val="20"/>
              </w:rPr>
              <w:t>reconstruction</w:t>
            </w:r>
            <w:proofErr w:type="spellEnd"/>
            <w:r>
              <w:rPr>
                <w:sz w:val="20"/>
                <w:szCs w:val="20"/>
              </w:rPr>
              <w:t xml:space="preserve"> error</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D3764" w14:textId="77777777">
            <w:pPr>
              <w:rPr>
                <w:lang w:val="en-US"/>
              </w:rPr>
            </w:pPr>
            <w:r>
              <w:rPr>
                <w:sz w:val="20"/>
                <w:szCs w:val="20"/>
                <w:lang w:val="en-US"/>
              </w:rPr>
              <w:t>Zero-day, anomaly detection, augmentation</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2AE67" w14:textId="77777777">
            <w:r>
              <w:rPr>
                <w:sz w:val="20"/>
                <w:szCs w:val="20"/>
              </w:rPr>
              <w:t>AUC 0.92–0.95 F1 0.90–0.99</w:t>
            </w:r>
          </w:p>
        </w:tc>
      </w:tr>
      <w:tr w14:paraId="698778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1C995E" w14:textId="77777777">
            <w:r>
              <w:rPr>
                <w:sz w:val="20"/>
                <w:szCs w:val="20"/>
              </w:rPr>
              <w:t>Transformer-based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48B5A" w14:textId="77777777">
            <w:pPr>
              <w:rPr>
                <w:lang w:val="en-US"/>
              </w:rPr>
            </w:pPr>
            <w:proofErr w:type="spellStart"/>
            <w:r>
              <w:rPr>
                <w:sz w:val="20"/>
                <w:szCs w:val="20"/>
                <w:lang w:val="en-US"/>
              </w:rPr>
              <w:t>FlowTransformer</w:t>
            </w:r>
            <w:proofErr w:type="spellEnd"/>
            <w:r>
              <w:rPr>
                <w:sz w:val="20"/>
                <w:szCs w:val="20"/>
                <w:lang w:val="en-US"/>
              </w:rPr>
              <w:t xml:space="preserve">, NIDS-GPT, MDT, </w:t>
            </w:r>
            <w:proofErr w:type="spellStart"/>
            <w:r>
              <w:rPr>
                <w:sz w:val="20"/>
                <w:szCs w:val="20"/>
                <w:lang w:val="en-US"/>
              </w:rPr>
              <w:t>TransECA</w:t>
            </w:r>
            <w:proofErr w:type="spellEnd"/>
            <w:r>
              <w:rPr>
                <w:sz w:val="20"/>
                <w:szCs w:val="20"/>
                <w:lang w:val="en-US"/>
              </w:rPr>
              <w:t>-Net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D30496" w14:textId="77777777">
            <w:r>
              <w:rPr>
                <w:sz w:val="20"/>
                <w:szCs w:val="20"/>
              </w:rPr>
              <w:t>Εισβολές = ανωμαλίες σε χρον. ακολουθίες</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63E94C" w14:textId="77777777">
            <w:r>
              <w:rPr>
                <w:sz w:val="20"/>
                <w:szCs w:val="20"/>
              </w:rPr>
              <w:t xml:space="preserve">Χρονικές εξαρτήσεις, </w:t>
            </w:r>
            <w:proofErr w:type="spellStart"/>
            <w:r>
              <w:rPr>
                <w:sz w:val="20"/>
                <w:szCs w:val="20"/>
              </w:rPr>
              <w:t>few-shot</w:t>
            </w:r>
            <w:proofErr w:type="spellEnd"/>
            <w:r>
              <w:rPr>
                <w:sz w:val="20"/>
                <w:szCs w:val="20"/>
              </w:rPr>
              <w:t xml:space="preserve"> learning</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9FDB9" w14:textId="77777777">
            <w:r>
              <w:rPr>
                <w:sz w:val="20"/>
                <w:szCs w:val="20"/>
              </w:rPr>
              <w:t>F1 0.95–0.99+ +20% cross-set AUC</w:t>
            </w:r>
          </w:p>
        </w:tc>
      </w:tr>
      <w:tr w14:paraId="0220DD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1D05F" w14:textId="77777777">
            <w:r>
              <w:rPr>
                <w:sz w:val="20"/>
                <w:szCs w:val="20"/>
              </w:rPr>
              <w:t xml:space="preserve">CNN &amp; </w:t>
            </w:r>
            <w:proofErr w:type="spellStart"/>
            <w:r>
              <w:rPr>
                <w:sz w:val="20"/>
                <w:szCs w:val="20"/>
              </w:rPr>
              <w:t>Feed</w:t>
            </w:r>
            <w:proofErr w:type="spellEnd"/>
            <w:r>
              <w:rPr>
                <w:sz w:val="20"/>
                <w:szCs w:val="20"/>
              </w:rPr>
              <w:t>-Forward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389A7" w14:textId="77777777">
            <w:pPr>
              <w:rPr>
                <w:lang w:val="en-US"/>
              </w:rPr>
            </w:pPr>
            <w:r>
              <w:rPr>
                <w:sz w:val="20"/>
                <w:szCs w:val="20"/>
                <w:lang w:val="en-US"/>
              </w:rPr>
              <w:t>ABCNN-IDS, SPIN-IDS, Spectrogram CNN, DNN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4ADE6" w14:textId="77777777">
            <w:r>
              <w:rPr>
                <w:sz w:val="20"/>
                <w:szCs w:val="20"/>
              </w:rPr>
              <w:t>Τοπικά μοτίβα στα χαρακτηριστικά ροής</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02F6A" w14:textId="77777777">
            <w:proofErr w:type="spellStart"/>
            <w:r>
              <w:rPr>
                <w:sz w:val="20"/>
                <w:szCs w:val="20"/>
              </w:rPr>
              <w:t>Supervised</w:t>
            </w:r>
            <w:proofErr w:type="spellEnd"/>
            <w:r>
              <w:rPr>
                <w:sz w:val="20"/>
                <w:szCs w:val="20"/>
              </w:rPr>
              <w:t xml:space="preserve"> classification, edge deployment</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7CDDA" w14:textId="77777777">
            <w:proofErr w:type="spellStart"/>
            <w:r>
              <w:rPr>
                <w:sz w:val="20"/>
                <w:szCs w:val="20"/>
              </w:rPr>
              <w:t>Acc</w:t>
            </w:r>
            <w:proofErr w:type="spellEnd"/>
            <w:r>
              <w:rPr>
                <w:sz w:val="20"/>
                <w:szCs w:val="20"/>
              </w:rPr>
              <w:t xml:space="preserve">/F1 0.98–0.999 &lt;2 </w:t>
            </w:r>
            <w:proofErr w:type="spellStart"/>
            <w:r>
              <w:rPr>
                <w:sz w:val="20"/>
                <w:szCs w:val="20"/>
              </w:rPr>
              <w:t>ms</w:t>
            </w:r>
            <w:proofErr w:type="spellEnd"/>
            <w:r>
              <w:rPr>
                <w:sz w:val="20"/>
                <w:szCs w:val="20"/>
              </w:rPr>
              <w:t>/</w:t>
            </w:r>
            <w:proofErr w:type="spellStart"/>
            <w:r>
              <w:rPr>
                <w:sz w:val="20"/>
                <w:szCs w:val="20"/>
              </w:rPr>
              <w:t>flow</w:t>
            </w:r>
            <w:proofErr w:type="spellEnd"/>
          </w:p>
        </w:tc>
      </w:tr>
      <w:tr w14:paraId="1C8B52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1C8F1" w14:textId="77777777">
            <w:r>
              <w:rPr>
                <w:sz w:val="20"/>
                <w:szCs w:val="20"/>
              </w:rPr>
              <w:t xml:space="preserve">Υβριδικά &amp; </w:t>
            </w:r>
            <w:proofErr w:type="spellStart"/>
            <w:r>
              <w:rPr>
                <w:sz w:val="20"/>
                <w:szCs w:val="20"/>
              </w:rPr>
              <w:t>Federated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68C4A" w14:textId="77777777">
            <w:pPr>
              <w:rPr>
                <w:lang w:val="en-US"/>
              </w:rPr>
            </w:pPr>
            <w:r>
              <w:rPr>
                <w:sz w:val="20"/>
                <w:szCs w:val="20"/>
                <w:lang w:val="en-US"/>
              </w:rPr>
              <w:t xml:space="preserve">CNN+RF, </w:t>
            </w:r>
            <w:proofErr w:type="spellStart"/>
            <w:r>
              <w:rPr>
                <w:sz w:val="20"/>
                <w:szCs w:val="20"/>
                <w:lang w:val="en-US"/>
              </w:rPr>
              <w:t>CNN+BiGRU</w:t>
            </w:r>
            <w:proofErr w:type="spellEnd"/>
            <w:r>
              <w:rPr>
                <w:sz w:val="20"/>
                <w:szCs w:val="20"/>
                <w:lang w:val="en-US"/>
              </w:rPr>
              <w:t xml:space="preserve">, </w:t>
            </w:r>
            <w:proofErr w:type="spellStart"/>
            <w:r>
              <w:rPr>
                <w:sz w:val="20"/>
                <w:szCs w:val="20"/>
                <w:lang w:val="en-US"/>
              </w:rPr>
              <w:t>ResNet+FL</w:t>
            </w:r>
            <w:proofErr w:type="spellEnd"/>
            <w:r>
              <w:rPr>
                <w:sz w:val="20"/>
                <w:szCs w:val="20"/>
                <w:lang w:val="en-US"/>
              </w:rPr>
              <w:t xml:space="preserve">, </w:t>
            </w:r>
            <w:proofErr w:type="spellStart"/>
            <w:r>
              <w:rPr>
                <w:sz w:val="20"/>
                <w:szCs w:val="20"/>
                <w:lang w:val="en-US"/>
              </w:rPr>
              <w:t>FedGAT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A0A8FB" w14:textId="77777777">
            <w:r>
              <w:rPr>
                <w:sz w:val="20"/>
                <w:szCs w:val="20"/>
              </w:rPr>
              <w:t>Καμία μεμονωμένη προσέγγιση δεν αρκεί</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F8492" w14:textId="77777777">
            <w:r>
              <w:rPr>
                <w:sz w:val="20"/>
                <w:szCs w:val="20"/>
              </w:rPr>
              <w:t>Privacy-</w:t>
            </w:r>
            <w:proofErr w:type="spellStart"/>
            <w:r>
              <w:rPr>
                <w:sz w:val="20"/>
                <w:szCs w:val="20"/>
              </w:rPr>
              <w:t>preserving</w:t>
            </w:r>
            <w:proofErr w:type="spellEnd"/>
            <w:r>
              <w:rPr>
                <w:sz w:val="20"/>
                <w:szCs w:val="20"/>
              </w:rPr>
              <w:t xml:space="preserve">, IoT </w:t>
            </w:r>
            <w:proofErr w:type="spellStart"/>
            <w:r>
              <w:rPr>
                <w:sz w:val="20"/>
                <w:szCs w:val="20"/>
              </w:rPr>
              <w:t>scalability</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0D9148" w14:textId="77777777">
            <w:r>
              <w:rPr>
                <w:sz w:val="20"/>
                <w:szCs w:val="20"/>
              </w:rPr>
              <w:t xml:space="preserve">~94–99% vs ~99% </w:t>
            </w:r>
            <w:proofErr w:type="spellStart"/>
            <w:r>
              <w:rPr>
                <w:sz w:val="20"/>
                <w:szCs w:val="20"/>
              </w:rPr>
              <w:t>centralized</w:t>
            </w:r>
            <w:proofErr w:type="spellEnd"/>
          </w:p>
        </w:tc>
      </w:tr>
    </w:tbl>
    <w:p w14:paraId="27E895B9" w14:textId="77777777">
      <w:pPr>
        <w:spacing w:before="60" w:after="180"/>
        <w:jc w:val="center"/>
      </w:pPr>
      <w:r>
        <w:rPr>
          <w:i/>
          <w:iCs/>
          <w:sz w:val="22"/>
          <w:szCs w:val="22"/>
        </w:rPr>
        <w:t>Πίνακας 2: Ταξινομία DL-based NIDS — βασικές υποθέσεις, χρήση και απόδοση (</w:t>
      </w:r>
      <w:proofErr w:type="spellStart"/>
      <w:r>
        <w:rPr>
          <w:i/>
          <w:iCs/>
          <w:sz w:val="22"/>
          <w:szCs w:val="22"/>
        </w:rPr>
        <w:t>Anis</w:t>
      </w:r>
      <w:proofErr w:type="spellEnd"/>
      <w:r>
        <w:rPr>
          <w:i/>
          <w:iCs/>
          <w:sz w:val="22"/>
          <w:szCs w:val="22"/>
        </w:rPr>
        <w:t xml:space="preserve"> </w:t>
      </w:r>
      <w:proofErr w:type="spellStart"/>
      <w:r>
        <w:rPr>
          <w:i/>
          <w:iCs/>
          <w:sz w:val="22"/>
          <w:szCs w:val="22"/>
        </w:rPr>
        <w:t>et</w:t>
      </w:r>
      <w:proofErr w:type="spellEnd"/>
      <w:r>
        <w:rPr>
          <w:i/>
          <w:iCs/>
          <w:sz w:val="22"/>
          <w:szCs w:val="22"/>
        </w:rPr>
        <w:t xml:space="preserve"> </w:t>
      </w:r>
      <w:proofErr w:type="spellStart"/>
      <w:r>
        <w:rPr>
          <w:i/>
          <w:iCs/>
          <w:sz w:val="22"/>
          <w:szCs w:val="22"/>
        </w:rPr>
        <w:t>al</w:t>
      </w:r>
      <w:proofErr w:type="spellEnd"/>
      <w:r>
        <w:rPr>
          <w:i/>
          <w:iCs/>
          <w:sz w:val="22"/>
          <w:szCs w:val="22"/>
        </w:rPr>
        <w:t>., 2025)</w:t>
      </w:r>
    </w:p>
    <w:p w14:paraId="20C4ADE7" w14:textId="77777777">
      <w:pPr>
        <w:pStyle w:val="Heading2"/>
      </w:pPr>
      <w:r>
        <w:t xml:space="preserve">3.2 </w:t>
      </w:r>
      <w:proofErr w:type="spellStart"/>
      <w:r>
        <w:t>Ανακατασκευαστικά</w:t>
      </w:r>
      <w:proofErr w:type="spellEnd"/>
      <w:r>
        <w:t xml:space="preserve"> και γεννητικά μοντέλα</w:t>
      </w:r>
    </w:p>
    <w:p w14:paraId="34504CA3" w14:textId="77777777">
      <w:pPr>
        <w:pStyle w:val="Heading3"/>
      </w:pPr>
      <w:r>
        <w:t xml:space="preserve">3.2.1 </w:t>
      </w:r>
      <w:proofErr w:type="spellStart"/>
      <w:r>
        <w:t>Autoencoder</w:t>
      </w:r>
      <w:proofErr w:type="spellEnd"/>
      <w:r>
        <w:t>-based μοντέλα</w:t>
      </w:r>
    </w:p>
    <w:p w14:paraId="0798DB44" w14:textId="77777777">
      <w:pPr>
        <w:spacing w:before="100" w:after="100" w:line="276" w:lineRule="auto"/>
        <w:jc w:val="both"/>
      </w:pPr>
      <w:r>
        <w:t xml:space="preserve">Ένας </w:t>
      </w:r>
      <w:proofErr w:type="spellStart"/>
      <w:r>
        <w:t>autoencoder</w:t>
      </w:r>
      <w:proofErr w:type="spellEnd"/>
      <w:r>
        <w:t xml:space="preserve"> (AE) αποτελείται από encoder που συμπιέζει τα χαρακτηριστικά εισόδου σε </w:t>
      </w:r>
      <w:proofErr w:type="spellStart"/>
      <w:r>
        <w:t>latent</w:t>
      </w:r>
      <w:proofErr w:type="spellEnd"/>
      <w:r>
        <w:t xml:space="preserve"> </w:t>
      </w:r>
      <w:proofErr w:type="spellStart"/>
      <w:r>
        <w:t>space</w:t>
      </w:r>
      <w:proofErr w:type="spellEnd"/>
      <w:r>
        <w:t xml:space="preserve"> και </w:t>
      </w:r>
      <w:proofErr w:type="spellStart"/>
      <w:r>
        <w:t>decoder</w:t>
      </w:r>
      <w:proofErr w:type="spellEnd"/>
      <w:r>
        <w:t xml:space="preserve"> που προσπαθεί να ανακατασκευάσει την αρχική </w:t>
      </w:r>
      <w:r>
        <w:lastRenderedPageBreak/>
        <w:t xml:space="preserve">είσοδο. Εκπαιδεύεται αποκλειστικά σε καλοήθη κυκλοφορία. Κατά την αξιολόγηση, το </w:t>
      </w:r>
      <w:proofErr w:type="spellStart"/>
      <w:r>
        <w:t>reconstruction</w:t>
      </w:r>
      <w:proofErr w:type="spellEnd"/>
      <w:r>
        <w:t xml:space="preserve"> error χρησιμοποιείται ως σκορ ανωμαλίας: υψηλό error υποδηλώνει κυκλοφορία που απέχει από ό,τι έχει δει το μοντέλο κατά την εκπαίδευση. Αυτή η προσέγγιση επιτρέπει ανίχνευση </w:t>
      </w:r>
      <w:proofErr w:type="spellStart"/>
      <w:r>
        <w:t>zero-day</w:t>
      </w:r>
      <w:proofErr w:type="spellEnd"/>
      <w:r>
        <w:t xml:space="preserve"> επιθέσεων, χωρίς </w:t>
      </w:r>
      <w:proofErr w:type="spellStart"/>
      <w:r>
        <w:t>labeled</w:t>
      </w:r>
      <w:proofErr w:type="spellEnd"/>
      <w:r>
        <w:t xml:space="preserve"> attack data.</w:t>
      </w:r>
    </w:p>
    <w:p w14:paraId="0E206F36" w14:textId="77777777">
      <w:pPr>
        <w:spacing w:before="100" w:after="100" w:line="276" w:lineRule="auto"/>
        <w:jc w:val="both"/>
      </w:pPr>
      <w:r>
        <w:t xml:space="preserve">Μια αντιπροσωπευτική μελέτη συγκρίνει πέντε παραλλαγές AE — </w:t>
      </w:r>
      <w:proofErr w:type="spellStart"/>
      <w:r>
        <w:t>standard</w:t>
      </w:r>
      <w:proofErr w:type="spellEnd"/>
      <w:r>
        <w:t xml:space="preserve">, </w:t>
      </w:r>
      <w:proofErr w:type="spellStart"/>
      <w:r>
        <w:t>sparse</w:t>
      </w:r>
      <w:proofErr w:type="spellEnd"/>
      <w:r>
        <w:t xml:space="preserve">, </w:t>
      </w:r>
      <w:proofErr w:type="spellStart"/>
      <w:r>
        <w:t>denoising</w:t>
      </w:r>
      <w:proofErr w:type="spellEnd"/>
      <w:r>
        <w:t xml:space="preserve">, </w:t>
      </w:r>
      <w:proofErr w:type="spellStart"/>
      <w:r>
        <w:t>contractive</w:t>
      </w:r>
      <w:proofErr w:type="spellEnd"/>
      <w:r>
        <w:t xml:space="preserve">, και </w:t>
      </w:r>
      <w:proofErr w:type="spellStart"/>
      <w:r>
        <w:t>convolutional</w:t>
      </w:r>
      <w:proofErr w:type="spellEnd"/>
      <w:r>
        <w:t xml:space="preserve"> — εκπαιδευμένες σε καλοήθεις ροές από NSL-KDD και UNSW-NB15. Το </w:t>
      </w:r>
      <w:proofErr w:type="spellStart"/>
      <w:r>
        <w:t>contractive</w:t>
      </w:r>
      <w:proofErr w:type="spellEnd"/>
      <w:r>
        <w:t xml:space="preserve"> AE επιτυγχάνει AUC 0.92–0.93 και F1 ~90%. Ο ορισμός του </w:t>
      </w:r>
      <w:proofErr w:type="spellStart"/>
      <w:r>
        <w:t>threshold</w:t>
      </w:r>
      <w:proofErr w:type="spellEnd"/>
      <w:r>
        <w:t xml:space="preserve"> ανωμαλίας παραμένει κρίσιμη παράμετρος: χαμηλό </w:t>
      </w:r>
      <w:proofErr w:type="spellStart"/>
      <w:r>
        <w:t>threshold</w:t>
      </w:r>
      <w:proofErr w:type="spellEnd"/>
      <w:r>
        <w:t xml:space="preserve"> αυξάνει ευαισθησία αλλά και false positives, υψηλό κάνει το αντίθετο. Στην πράξη η ρύθμιση αυτή εξαρτάται από το deployment </w:t>
      </w:r>
      <w:proofErr w:type="spellStart"/>
      <w:r>
        <w:t>environment</w:t>
      </w:r>
      <w:proofErr w:type="spellEnd"/>
      <w:r>
        <w:t xml:space="preserve"> και τις προτεραιότητες του οργανισμού.</w:t>
      </w:r>
    </w:p>
    <w:p w14:paraId="0D57243E" w14:textId="77777777">
      <w:pPr>
        <w:spacing w:before="100" w:after="100" w:line="276" w:lineRule="auto"/>
        <w:jc w:val="both"/>
      </w:pPr>
      <w:r>
        <w:t xml:space="preserve">Ένα LSTM-AE για Internet of </w:t>
      </w:r>
      <w:proofErr w:type="spellStart"/>
      <w:r>
        <w:t>Vehicles</w:t>
      </w:r>
      <w:proofErr w:type="spellEnd"/>
      <w:r>
        <w:t xml:space="preserve"> (</w:t>
      </w:r>
      <w:proofErr w:type="spellStart"/>
      <w:r>
        <w:t>IoV</w:t>
      </w:r>
      <w:proofErr w:type="spellEnd"/>
      <w:r>
        <w:t xml:space="preserve">) </w:t>
      </w:r>
      <w:proofErr w:type="spellStart"/>
      <w:r>
        <w:t>μοντελοποιεί</w:t>
      </w:r>
      <w:proofErr w:type="spellEnd"/>
      <w:r>
        <w:t xml:space="preserve"> ακολουθίες CAN </w:t>
      </w:r>
      <w:proofErr w:type="spellStart"/>
      <w:r>
        <w:t>bus</w:t>
      </w:r>
      <w:proofErr w:type="spellEnd"/>
      <w:r>
        <w:t xml:space="preserve"> και network-</w:t>
      </w:r>
      <w:proofErr w:type="spellStart"/>
      <w:r>
        <w:t>flow</w:t>
      </w:r>
      <w:proofErr w:type="spellEnd"/>
      <w:r>
        <w:t xml:space="preserve"> ως χρονικά διατεταγμένα vectors, αναφέροντας ~99% ακρίβεια στο Car-Hacking dataset και ~98% στο UNSW-NB15 [13]. Η προσθήκη LSTM επιτρέπει αποτύπωση χρονικών εξαρτήσεων μεταξύ διαδοχικών πακέτων — χρήσιμο για </w:t>
      </w:r>
      <w:proofErr w:type="spellStart"/>
      <w:r>
        <w:t>multi-step</w:t>
      </w:r>
      <w:proofErr w:type="spellEnd"/>
      <w:r>
        <w:t xml:space="preserve"> επιθέσεις. Περιορισμοί: το </w:t>
      </w:r>
      <w:proofErr w:type="spellStart"/>
      <w:r>
        <w:t>binary</w:t>
      </w:r>
      <w:proofErr w:type="spellEnd"/>
      <w:r>
        <w:t xml:space="preserve"> </w:t>
      </w:r>
      <w:proofErr w:type="spellStart"/>
      <w:r>
        <w:t>anomaly</w:t>
      </w:r>
      <w:proofErr w:type="spellEnd"/>
      <w:r>
        <w:t xml:space="preserve"> label δεν επιτρέπει κατηγοριοποίηση τύπου επίθεσης, και η </w:t>
      </w:r>
      <w:proofErr w:type="spellStart"/>
      <w:r>
        <w:t>sequential</w:t>
      </w:r>
      <w:proofErr w:type="spellEnd"/>
      <w:r>
        <w:t xml:space="preserve"> LSTM επεξεργασία εισάγει </w:t>
      </w:r>
      <w:proofErr w:type="spellStart"/>
      <w:r>
        <w:t>latency</w:t>
      </w:r>
      <w:proofErr w:type="spellEnd"/>
      <w:r>
        <w:t xml:space="preserve">. Μια τρίτη προσέγγιση αξιοποιεί </w:t>
      </w:r>
      <w:proofErr w:type="spellStart"/>
      <w:r>
        <w:t>convolutional</w:t>
      </w:r>
      <w:proofErr w:type="spellEnd"/>
      <w:r>
        <w:t xml:space="preserve"> VAE με CBAM (</w:t>
      </w:r>
      <w:proofErr w:type="spellStart"/>
      <w:r>
        <w:t>Convolutional</w:t>
      </w:r>
      <w:proofErr w:type="spellEnd"/>
      <w:r>
        <w:t xml:space="preserve"> </w:t>
      </w:r>
      <w:proofErr w:type="spellStart"/>
      <w:r>
        <w:t>Block</w:t>
      </w:r>
      <w:proofErr w:type="spellEnd"/>
      <w:r>
        <w:t xml:space="preserve"> </w:t>
      </w:r>
      <w:proofErr w:type="spellStart"/>
      <w:r>
        <w:t>Attention</w:t>
      </w:r>
      <w:proofErr w:type="spellEnd"/>
      <w:r>
        <w:t xml:space="preserve"> Module) στο CIC-IDS2017, αναφέροντας 99.52% ακρίβεια — η διπλή εκπαίδευση (VAE </w:t>
      </w:r>
      <w:proofErr w:type="spellStart"/>
      <w:r>
        <w:t>pretraining</w:t>
      </w:r>
      <w:proofErr w:type="spellEnd"/>
      <w:r>
        <w:t xml:space="preserve"> + CNN fine-tuning) αυξάνει πολυπλοκότητα αλλά βελτιώνει ουσιαστικά την ανίχνευση </w:t>
      </w:r>
      <w:proofErr w:type="spellStart"/>
      <w:r>
        <w:t>minority</w:t>
      </w:r>
      <w:proofErr w:type="spellEnd"/>
      <w:r>
        <w:t xml:space="preserve"> κλάσεων.</w:t>
      </w:r>
    </w:p>
    <w:p w14:paraId="631605C9" w14:textId="77777777">
      <w:pPr>
        <w:spacing w:before="100" w:after="100" w:line="276" w:lineRule="auto"/>
        <w:jc w:val="both"/>
      </w:pPr>
      <w:r>
        <w:t xml:space="preserve">Από </w:t>
      </w:r>
      <w:proofErr w:type="spellStart"/>
      <w:r>
        <w:t>υλοποιητική</w:t>
      </w:r>
      <w:proofErr w:type="spellEnd"/>
      <w:r>
        <w:t xml:space="preserve"> άποψη, ένα σημαντικό πλεονέκτημα των AE είναι η δυνατότητα </w:t>
      </w:r>
      <w:proofErr w:type="spellStart"/>
      <w:r>
        <w:t>unsupervised</w:t>
      </w:r>
      <w:proofErr w:type="spellEnd"/>
      <w:r>
        <w:t xml:space="preserve"> εκπαίδευσης: δεν απαιτούν </w:t>
      </w:r>
      <w:proofErr w:type="spellStart"/>
      <w:r>
        <w:t>labeled</w:t>
      </w:r>
      <w:proofErr w:type="spellEnd"/>
      <w:r>
        <w:t xml:space="preserve"> δεδομένα επίθεσης, τα οποία είναι συχνά ελλιπή ή δύσκολο να αποκτηθούν σε πραγματικά δίκτυα. Ωστόσο, η απουσία επισήμανσης εισάγει αβεβαιότητα στη βαθμονόμηση του </w:t>
      </w:r>
      <w:proofErr w:type="spellStart"/>
      <w:r>
        <w:t>threshold</w:t>
      </w:r>
      <w:proofErr w:type="spellEnd"/>
      <w:r>
        <w:t xml:space="preserve">: η επιλογή του ορίου πάνω από το οποίο ένα </w:t>
      </w:r>
      <w:proofErr w:type="spellStart"/>
      <w:r>
        <w:t>reconstruction</w:t>
      </w:r>
      <w:proofErr w:type="spellEnd"/>
      <w:r>
        <w:t xml:space="preserve"> error θεωρείται “ανώμαλο” είναι εν τέλει υποκειμενική και εξαρτάται από το risk </w:t>
      </w:r>
      <w:proofErr w:type="spellStart"/>
      <w:r>
        <w:t>appetite</w:t>
      </w:r>
      <w:proofErr w:type="spellEnd"/>
      <w:r>
        <w:t xml:space="preserve"> του οργανισμού. Σε συστήματα υψηλής διαθεσιμότητας (κρίσιμες υποδομές, νοσοκομεία), το κόστος ενός false </w:t>
      </w:r>
      <w:proofErr w:type="spellStart"/>
      <w:r>
        <w:t>negative</w:t>
      </w:r>
      <w:proofErr w:type="spellEnd"/>
      <w:r>
        <w:t xml:space="preserve"> είναι κατά κανόνα υψηλότερο από εκείνο ενός false </w:t>
      </w:r>
      <w:proofErr w:type="spellStart"/>
      <w:r>
        <w:t>positive</w:t>
      </w:r>
      <w:proofErr w:type="spellEnd"/>
      <w:r>
        <w:t xml:space="preserve">, οδηγώντας σε χαμηλότερα </w:t>
      </w:r>
      <w:proofErr w:type="spellStart"/>
      <w:r>
        <w:t>thresholds</w:t>
      </w:r>
      <w:proofErr w:type="spellEnd"/>
      <w:r>
        <w:t xml:space="preserve"> και αυξημένο φόρτο για τους αναλυτές SOC.</w:t>
      </w:r>
    </w:p>
    <w:p w14:paraId="5EE8D0C0" w14:textId="77777777">
      <w:pPr>
        <w:pStyle w:val="Heading3"/>
      </w:pPr>
      <w:r>
        <w:t xml:space="preserve">3.2.2 Γεννητικά και </w:t>
      </w:r>
      <w:proofErr w:type="spellStart"/>
      <w:r>
        <w:t>self-supervised</w:t>
      </w:r>
      <w:proofErr w:type="spellEnd"/>
      <w:r>
        <w:t xml:space="preserve"> μοντέλα</w:t>
      </w:r>
    </w:p>
    <w:p w14:paraId="249D42B3" w14:textId="77777777">
      <w:pPr>
        <w:spacing w:before="100" w:after="100" w:line="276" w:lineRule="auto"/>
        <w:jc w:val="both"/>
      </w:pPr>
      <w:r>
        <w:t xml:space="preserve">Τα GAN αξιοποιούνται στο NIDS context με δύο τρόπους. Πρώτον, ως εργαλείο </w:t>
      </w:r>
      <w:proofErr w:type="spellStart"/>
      <w:r>
        <w:t>augmentation</w:t>
      </w:r>
      <w:proofErr w:type="spellEnd"/>
      <w:r>
        <w:t xml:space="preserve">: το «SYN-GAN» εκπαιδεύει ξεχωριστό GAN ανά κλάση επίθεσης, δημιουργώντας συνθετικά δείγματα για βελτίωση της ισορροπίας training </w:t>
      </w:r>
      <w:proofErr w:type="spellStart"/>
      <w:r>
        <w:t>sets</w:t>
      </w:r>
      <w:proofErr w:type="spellEnd"/>
      <w:r>
        <w:t xml:space="preserve">. Αξιολογείται στα UNSW-NB15, NSL-KDD και </w:t>
      </w:r>
      <w:proofErr w:type="spellStart"/>
      <w:r>
        <w:t>BoT</w:t>
      </w:r>
      <w:proofErr w:type="spellEnd"/>
      <w:r>
        <w:t xml:space="preserve">-IoT επιτυγχάνοντας ακρίβειες ~90%, ~84% και 100% αντίστοιχα — ιδιαίτερα χρήσιμο για κατηγορίες επιθέσεων με ελάχιστα δείγματα, όπως το </w:t>
      </w:r>
      <w:proofErr w:type="spellStart"/>
      <w:r>
        <w:t>Infiltration</w:t>
      </w:r>
      <w:proofErr w:type="spellEnd"/>
      <w:r>
        <w:t xml:space="preserve"> (&lt;0.1% ροών στο CIC-IDS2017).</w:t>
      </w:r>
    </w:p>
    <w:p w14:paraId="4014848D" w14:textId="77777777">
      <w:pPr>
        <w:spacing w:before="100" w:after="100" w:line="276" w:lineRule="auto"/>
        <w:jc w:val="both"/>
      </w:pPr>
      <w:r>
        <w:t xml:space="preserve">Δεύτερον, ως εργαλείο </w:t>
      </w:r>
      <w:proofErr w:type="spellStart"/>
      <w:r>
        <w:t>adversarial</w:t>
      </w:r>
      <w:proofErr w:type="spellEnd"/>
      <w:r>
        <w:t xml:space="preserve"> testing: ένα </w:t>
      </w:r>
      <w:proofErr w:type="spellStart"/>
      <w:r>
        <w:t>self-attention</w:t>
      </w:r>
      <w:proofErr w:type="spellEnd"/>
      <w:r>
        <w:t xml:space="preserve"> GAN δημιουργεί κυκλοφορία που αναδεικνύει τυφλά σημεία </w:t>
      </w:r>
      <w:proofErr w:type="spellStart"/>
      <w:r>
        <w:t>black-box</w:t>
      </w:r>
      <w:proofErr w:type="spellEnd"/>
      <w:r>
        <w:t xml:space="preserve"> IDS. Αυτή η χρήση δεν κατασκευάζει ο ίδιος NIDS — βοηθά έμμεσα αποκαλύπτοντας αδυναμίες. Το σύστημα ET-SSL εφαρμόζει </w:t>
      </w:r>
      <w:proofErr w:type="spellStart"/>
      <w:r>
        <w:t>contrastive</w:t>
      </w:r>
      <w:proofErr w:type="spellEnd"/>
      <w:r>
        <w:t xml:space="preserve"> </w:t>
      </w:r>
      <w:proofErr w:type="spellStart"/>
      <w:r>
        <w:t>self-supervised</w:t>
      </w:r>
      <w:proofErr w:type="spellEnd"/>
      <w:r>
        <w:t xml:space="preserve"> learning σε metadata κρυπτογραφημένης κυκλοφορίας (CIC-</w:t>
      </w:r>
      <w:r>
        <w:lastRenderedPageBreak/>
        <w:t>Darknet2020, ISCX VPN-</w:t>
      </w:r>
      <w:proofErr w:type="spellStart"/>
      <w:r>
        <w:t>nonVPN</w:t>
      </w:r>
      <w:proofErr w:type="spellEnd"/>
      <w:r>
        <w:t xml:space="preserve">, UNSW-NB15), μαθαίνοντας payload-agnostic embeddings. Επιτυγχάνει </w:t>
      </w:r>
      <w:proofErr w:type="spellStart"/>
      <w:r>
        <w:t>detection</w:t>
      </w:r>
      <w:proofErr w:type="spellEnd"/>
      <w:r>
        <w:t xml:space="preserve"> rate &gt;95% και </w:t>
      </w:r>
      <w:proofErr w:type="spellStart"/>
      <w:r>
        <w:t>zero-day</w:t>
      </w:r>
      <w:proofErr w:type="spellEnd"/>
      <w:r>
        <w:t xml:space="preserve"> </w:t>
      </w:r>
      <w:proofErr w:type="spellStart"/>
      <w:r>
        <w:t>true</w:t>
      </w:r>
      <w:proofErr w:type="spellEnd"/>
      <w:r>
        <w:t xml:space="preserve"> </w:t>
      </w:r>
      <w:proofErr w:type="spellStart"/>
      <w:r>
        <w:t>positive</w:t>
      </w:r>
      <w:proofErr w:type="spellEnd"/>
      <w:r>
        <w:t xml:space="preserve"> rate &gt;92% με </w:t>
      </w:r>
      <w:proofErr w:type="spellStart"/>
      <w:r>
        <w:t>latency</w:t>
      </w:r>
      <w:proofErr w:type="spellEnd"/>
      <w:r>
        <w:t xml:space="preserve"> 15–25 </w:t>
      </w:r>
      <w:proofErr w:type="spellStart"/>
      <w:r>
        <w:t>ms</w:t>
      </w:r>
      <w:proofErr w:type="spellEnd"/>
      <w:r>
        <w:t xml:space="preserve"> ανά ροή — κατάλληλο για δίκτυα με κυρίαρχα TLS κρυπτογραφημένη κυκλοφορία.</w:t>
      </w:r>
    </w:p>
    <w:p w14:paraId="6E2DDF8D" w14:textId="77777777">
      <w:pPr>
        <w:spacing w:before="100" w:after="100" w:line="276" w:lineRule="auto"/>
        <w:jc w:val="both"/>
      </w:pPr>
      <w:r>
        <w:t xml:space="preserve">Αξιολογώντας συνολικά την κατηγορία, τα AE-based μοντέλα τείνουν να χάνουν κατηγοριοποίηση: γνωρίζουν ότι κάτι είναι ανώμαλο αλλά όχι τι είδους επίθεση. Για SOC </w:t>
      </w:r>
      <w:proofErr w:type="spellStart"/>
      <w:r>
        <w:t>environments</w:t>
      </w:r>
      <w:proofErr w:type="spellEnd"/>
      <w:r>
        <w:t xml:space="preserve"> όπου απαιτείται ταξινόμηση για αντίδραση, η συνδυαστική χρήση AE (ανίχνευση ανωμαλίας) + DNN/CNN (ταξινόμηση) φαίνεται πλέον πρακτική προσέγγιση.</w:t>
      </w:r>
    </w:p>
    <w:p w14:paraId="70E60541" w14:textId="77777777">
      <w:pPr>
        <w:pStyle w:val="Heading2"/>
      </w:pPr>
      <w:r>
        <w:t>3.3 Μοντέλα βάσει Transformer</w:t>
      </w:r>
    </w:p>
    <w:p w14:paraId="43647125" w14:textId="77777777">
      <w:pPr>
        <w:pStyle w:val="Heading3"/>
      </w:pPr>
      <w:r>
        <w:t>3.3.1 Βασικές αρχιτεκτονικές και αποτελέσματα</w:t>
      </w:r>
    </w:p>
    <w:p w14:paraId="7F556CE2" w14:textId="77777777">
      <w:pPr>
        <w:spacing w:before="100" w:after="100" w:line="276" w:lineRule="auto"/>
        <w:jc w:val="both"/>
      </w:pPr>
      <w:r>
        <w:t xml:space="preserve">Τα </w:t>
      </w:r>
      <w:proofErr w:type="spellStart"/>
      <w:r>
        <w:t>Transformers</w:t>
      </w:r>
      <w:proofErr w:type="spellEnd"/>
      <w:r>
        <w:t xml:space="preserve"> [15] βασίζονται στον μηχανισμό </w:t>
      </w:r>
      <w:proofErr w:type="spellStart"/>
      <w:r>
        <w:t>self-attention</w:t>
      </w:r>
      <w:proofErr w:type="spellEnd"/>
      <w:r>
        <w:t xml:space="preserve"> που επιτρέπει παράλληλη αποτύπωση εξαρτήσεων μεταξύ οποιωνδήποτε θέσεων σε ακολουθία, ανεξαρτήτως απόστασης. Αυτό τα διαφοροποιεί από RNN/LSTM (</w:t>
      </w:r>
      <w:proofErr w:type="spellStart"/>
      <w:r>
        <w:t>sequential</w:t>
      </w:r>
      <w:proofErr w:type="spellEnd"/>
      <w:r>
        <w:t xml:space="preserve"> επεξεργασία, vanishing </w:t>
      </w:r>
      <w:proofErr w:type="spellStart"/>
      <w:r>
        <w:t>gradients</w:t>
      </w:r>
      <w:proofErr w:type="spellEnd"/>
      <w:r>
        <w:t xml:space="preserve">) και CNN (σταθερό </w:t>
      </w:r>
      <w:proofErr w:type="spellStart"/>
      <w:r>
        <w:t>receptive</w:t>
      </w:r>
      <w:proofErr w:type="spellEnd"/>
      <w:r>
        <w:t xml:space="preserve"> </w:t>
      </w:r>
      <w:proofErr w:type="spellStart"/>
      <w:r>
        <w:t>field</w:t>
      </w:r>
      <w:proofErr w:type="spellEnd"/>
      <w:r>
        <w:t>). Στο NIDS context, η δυνατότητα αυτή σημαίνει ότι μπορούν να ανιχνεύσουν επιθέσεις που εκδηλώνονται ως μακροχρόνιες, εξελισσόμενες ανωμαλίες σε ακολουθίες πακέτων.</w:t>
      </w:r>
    </w:p>
    <w:p w14:paraId="0B3F0F25" w14:textId="77777777">
      <w:pPr>
        <w:spacing w:before="100" w:after="100" w:line="276" w:lineRule="auto"/>
        <w:jc w:val="both"/>
      </w:pPr>
      <w:r>
        <w:t xml:space="preserve">Το </w:t>
      </w:r>
      <w:proofErr w:type="spellStart"/>
      <w:r>
        <w:t>FlowTransformer</w:t>
      </w:r>
      <w:proofErr w:type="spellEnd"/>
      <w:r>
        <w:t xml:space="preserve"> [8] παρέχει αρθρωτό framework με εναλλάξιμους κωδικοποιητές (GPT-2, BERT-</w:t>
      </w:r>
      <w:proofErr w:type="spellStart"/>
      <w:r>
        <w:t>style</w:t>
      </w:r>
      <w:proofErr w:type="spellEnd"/>
      <w:r>
        <w:t xml:space="preserve">), αξιολογημένο σε KDD Cup'99, UNSW-NB15 και CIC-IDS2017. Με μόνο δύο Transformer layers επιτυγχάνει F1 &gt;0.97, και τα ελαφρύτερα μοντέλα μειώνουν </w:t>
      </w:r>
      <w:proofErr w:type="spellStart"/>
      <w:r>
        <w:t>latency</w:t>
      </w:r>
      <w:proofErr w:type="spellEnd"/>
      <w:r>
        <w:t xml:space="preserve"> με ελάχιστη απώλεια ακρίβειας — αξιοσημείωτο εύρημα. Ένα Transformer εκπαιδευμένο στο CIC-IoT-2023 (46 εκατ. ροές, 33 τύποι επιθέσεων) επιτυγχάνει 99.40% </w:t>
      </w:r>
      <w:proofErr w:type="spellStart"/>
      <w:r>
        <w:t>within</w:t>
      </w:r>
      <w:proofErr w:type="spellEnd"/>
      <w:r>
        <w:t xml:space="preserve">-dataset αλλά μόλις 88.25% στο </w:t>
      </w:r>
      <w:proofErr w:type="spellStart"/>
      <w:r>
        <w:t>ToN</w:t>
      </w:r>
      <w:proofErr w:type="spellEnd"/>
      <w:r>
        <w:t xml:space="preserve">-IoT. Αυτό το cross-dataset </w:t>
      </w:r>
      <w:proofErr w:type="spellStart"/>
      <w:r>
        <w:t>generalization</w:t>
      </w:r>
      <w:proofErr w:type="spellEnd"/>
      <w:r>
        <w:t xml:space="preserve"> </w:t>
      </w:r>
      <w:proofErr w:type="spellStart"/>
      <w:r>
        <w:t>gap</w:t>
      </w:r>
      <w:proofErr w:type="spellEnd"/>
      <w:r>
        <w:t xml:space="preserve"> αφορά άμεσα την πραγματική χρηστικότητα.</w:t>
      </w:r>
    </w:p>
    <w:p w14:paraId="0D34A76E" w14:textId="77777777">
      <w:pPr>
        <w:spacing w:before="100" w:after="100" w:line="276" w:lineRule="auto"/>
        <w:jc w:val="both"/>
      </w:pPr>
      <w:r>
        <w:t xml:space="preserve">Το </w:t>
      </w:r>
      <w:proofErr w:type="spellStart"/>
      <w:r>
        <w:t>Multi</w:t>
      </w:r>
      <w:proofErr w:type="spellEnd"/>
      <w:r>
        <w:t xml:space="preserve">-Domain Transformer (MDT) αποτελεί ίσως το πιο ενδιαφέρον σύστημα από άποψη deployment: αναλύει time </w:t>
      </w:r>
      <w:proofErr w:type="spellStart"/>
      <w:r>
        <w:t>series</w:t>
      </w:r>
      <w:proofErr w:type="spellEnd"/>
      <w:r>
        <w:t xml:space="preserve"> επιπέδου πακέτου εμπλουτισμένα με </w:t>
      </w:r>
      <w:proofErr w:type="spellStart"/>
      <w:r>
        <w:t>Fourier</w:t>
      </w:r>
      <w:proofErr w:type="spellEnd"/>
      <w:r>
        <w:t xml:space="preserve"> χαρακτηριστικά και επιτυγχάνει F1 67.4% από τα πρώτα 0.1 δευτερόλεπτα μιας ροής, &gt;94% έχοντας παρατηρήσει το 40% της ροής, και 98% F1 με το 23%. Για in-</w:t>
      </w:r>
      <w:proofErr w:type="spellStart"/>
      <w:r>
        <w:t>line</w:t>
      </w:r>
      <w:proofErr w:type="spellEnd"/>
      <w:r>
        <w:t xml:space="preserve"> IPS deployment αυτό σημαίνει ανίχνευση ενώ η επίθεση βρίσκεται ακόμα σε εξέλιξη.</w:t>
      </w:r>
    </w:p>
    <w:p w14:paraId="3807E826" w14:textId="77777777">
      <w:pPr>
        <w:spacing w:before="100" w:after="100" w:line="276" w:lineRule="auto"/>
        <w:jc w:val="both"/>
      </w:pPr>
      <w:r>
        <w:t xml:space="preserve">Πρέπει να σημειωθεί ότι τα </w:t>
      </w:r>
      <w:proofErr w:type="spellStart"/>
      <w:r>
        <w:t>Transformers</w:t>
      </w:r>
      <w:proofErr w:type="spellEnd"/>
      <w:r>
        <w:t xml:space="preserve"> παρουσιάζουν συγκεκριμένα μειονεκτήματα στο NIDS context. Η πολυπλοκότητα του </w:t>
      </w:r>
      <w:proofErr w:type="spellStart"/>
      <w:r>
        <w:t>self-attention</w:t>
      </w:r>
      <w:proofErr w:type="spellEnd"/>
      <w:r>
        <w:t xml:space="preserve"> είναι O(n²) ως προς το μήκος ακολουθίας: μακρές ακολουθίες πακέτων αυξάνουν δραματικά τις απαιτήσεις μνήμης και χρόνου. Επίσης απαιτούν σημαντικά περισσότερα </w:t>
      </w:r>
      <w:proofErr w:type="spellStart"/>
      <w:r>
        <w:t>labeled</w:t>
      </w:r>
      <w:proofErr w:type="spellEnd"/>
      <w:r>
        <w:t xml:space="preserve"> </w:t>
      </w:r>
      <w:proofErr w:type="spellStart"/>
      <w:r>
        <w:t>examples</w:t>
      </w:r>
      <w:proofErr w:type="spellEnd"/>
      <w:r>
        <w:t xml:space="preserve"> για fine-tuning σε σχέση με CNN. Ένα λεπτό αλλά σημαντικό εύρημα του corpus: τα ελαφρύτερα Transformer μοντέλα (2 layers) αποδίδουν σχεδόν εξίσου με βαθύτερα, υποδηλώνοντας ότι η αυξημένη πολυπλοκότητα δεν δικαιολογείται πάντα.</w:t>
      </w:r>
    </w:p>
    <w:p w14:paraId="2261D4B2" w14:textId="77777777">
      <w:pPr>
        <w:pStyle w:val="Heading3"/>
      </w:pPr>
      <w:r>
        <w:t>3.3.2 Προχωρημένες Transformer προσεγγίσεις</w:t>
      </w:r>
    </w:p>
    <w:p w14:paraId="1E2970CE" w14:textId="77777777">
      <w:pPr>
        <w:spacing w:before="100" w:after="100" w:line="276" w:lineRule="auto"/>
        <w:jc w:val="both"/>
      </w:pPr>
      <w:r>
        <w:t xml:space="preserve">Το NIDS-GPT αντιμετωπίζει πακέτα ως ακολουθίες bytes με </w:t>
      </w:r>
      <w:proofErr w:type="spellStart"/>
      <w:r>
        <w:t>field</w:t>
      </w:r>
      <w:proofErr w:type="spellEnd"/>
      <w:r>
        <w:t xml:space="preserve">-aware </w:t>
      </w:r>
      <w:proofErr w:type="spellStart"/>
      <w:r>
        <w:t>markers</w:t>
      </w:r>
      <w:proofErr w:type="spellEnd"/>
      <w:r>
        <w:t xml:space="preserve"> (αρχή IP header, TCP header κλπ.) και αξιοποιεί GPT-2 αρχιτεκτονική. Η </w:t>
      </w:r>
      <w:proofErr w:type="spellStart"/>
      <w:r>
        <w:t>unsupervised</w:t>
      </w:r>
      <w:proofErr w:type="spellEnd"/>
      <w:r>
        <w:t xml:space="preserve"> προπαίδευση σε μη-επισημασμένα δεδομένα ακολουθείται από </w:t>
      </w:r>
      <w:proofErr w:type="spellStart"/>
      <w:r>
        <w:t>few-shot</w:t>
      </w:r>
      <w:proofErr w:type="spellEnd"/>
      <w:r>
        <w:t xml:space="preserve"> fine-tuning. </w:t>
      </w:r>
      <w:r>
        <w:lastRenderedPageBreak/>
        <w:t xml:space="preserve">Ανιχνεύει </w:t>
      </w:r>
      <w:proofErr w:type="spellStart"/>
      <w:r>
        <w:t>minority</w:t>
      </w:r>
      <w:proofErr w:type="spellEnd"/>
      <w:r>
        <w:t xml:space="preserve"> </w:t>
      </w:r>
      <w:proofErr w:type="spellStart"/>
      <w:r>
        <w:t>class</w:t>
      </w:r>
      <w:proofErr w:type="spellEnd"/>
      <w:r>
        <w:t xml:space="preserve"> με αναλογία 1:1000 στο 100% και εμφανίζει ~95% transfer accuracy — αξιοσημείωτο για σενάρια με σπάνιες επιθέσεις, με κόστος την υψηλή υπολογιστική πολυπλοκότητα. Το </w:t>
      </w:r>
      <w:proofErr w:type="spellStart"/>
      <w:r>
        <w:t>TransECA</w:t>
      </w:r>
      <w:proofErr w:type="spellEnd"/>
      <w:r>
        <w:t xml:space="preserve">-Net, σχεδιασμένο για κρυπτογραφημένη κυκλοφορία, συνδυάζει CNN, </w:t>
      </w:r>
      <w:proofErr w:type="spellStart"/>
      <w:r>
        <w:t>efficient</w:t>
      </w:r>
      <w:proofErr w:type="spellEnd"/>
      <w:r>
        <w:t xml:space="preserve"> </w:t>
      </w:r>
      <w:proofErr w:type="spellStart"/>
      <w:r>
        <w:t>channel</w:t>
      </w:r>
      <w:proofErr w:type="spellEnd"/>
      <w:r>
        <w:t xml:space="preserve"> </w:t>
      </w:r>
      <w:proofErr w:type="spellStart"/>
      <w:r>
        <w:t>attention</w:t>
      </w:r>
      <w:proofErr w:type="spellEnd"/>
      <w:r>
        <w:t xml:space="preserve"> (ECA) και Transformer encoder, επιτυγχάνοντας 98.25% σε 12 κλάσεις VPN traffic — 6.2–14.8% καλύτερα από CNN-LSTM </w:t>
      </w:r>
      <w:proofErr w:type="spellStart"/>
      <w:r>
        <w:t>baselines</w:t>
      </w:r>
      <w:proofErr w:type="spellEnd"/>
      <w:r>
        <w:t>, με 40–49% ταχύτερη σύγκλιση.</w:t>
      </w:r>
    </w:p>
    <w:p w14:paraId="36D954E5" w14:textId="77777777">
      <w:pPr>
        <w:pStyle w:val="Heading2"/>
      </w:pPr>
      <w:r>
        <w:t xml:space="preserve">3.4 </w:t>
      </w:r>
      <w:proofErr w:type="spellStart"/>
      <w:r>
        <w:t>Συνελικτικά</w:t>
      </w:r>
      <w:proofErr w:type="spellEnd"/>
      <w:r>
        <w:t xml:space="preserve"> και </w:t>
      </w:r>
      <w:proofErr w:type="spellStart"/>
      <w:r>
        <w:t>feed</w:t>
      </w:r>
      <w:proofErr w:type="spellEnd"/>
      <w:r>
        <w:t>-forward δίκτυα</w:t>
      </w:r>
    </w:p>
    <w:p w14:paraId="4A9AA8A9" w14:textId="77777777">
      <w:pPr>
        <w:spacing w:before="100" w:after="100" w:line="276" w:lineRule="auto"/>
        <w:jc w:val="both"/>
      </w:pPr>
      <w:r>
        <w:t>Τα CNN και DNN είναι η πιο διαδεδομένη κατηγορία, κυρίως λόγω υπολογιστικής αποδοτικότητας. Μικρά CNN εκτελούνται σε &lt;2ms ανά ροή σε ARM-</w:t>
      </w:r>
      <w:proofErr w:type="spellStart"/>
      <w:r>
        <w:t>class</w:t>
      </w:r>
      <w:proofErr w:type="spellEnd"/>
      <w:r>
        <w:t xml:space="preserve"> CPU με &lt;1MB μνήμη — χαρακτηριστικά που καθιστούν δυνατό το edge deployment σε IoT </w:t>
      </w:r>
      <w:proofErr w:type="spellStart"/>
      <w:r>
        <w:t>gateways</w:t>
      </w:r>
      <w:proofErr w:type="spellEnd"/>
      <w:r>
        <w:t xml:space="preserve">. Το ABCNN-IDS (CNN με </w:t>
      </w:r>
      <w:proofErr w:type="spellStart"/>
      <w:r>
        <w:t>attention</w:t>
      </w:r>
      <w:proofErr w:type="spellEnd"/>
      <w:r>
        <w:t xml:space="preserve">-based feature </w:t>
      </w:r>
      <w:proofErr w:type="spellStart"/>
      <w:r>
        <w:t>weighting</w:t>
      </w:r>
      <w:proofErr w:type="spellEnd"/>
      <w:r>
        <w:t xml:space="preserve"> και </w:t>
      </w:r>
      <w:proofErr w:type="spellStart"/>
      <w:r>
        <w:t>mutual</w:t>
      </w:r>
      <w:proofErr w:type="spellEnd"/>
      <w:r>
        <w:t xml:space="preserve"> </w:t>
      </w:r>
      <w:proofErr w:type="spellStart"/>
      <w:r>
        <w:t>information</w:t>
      </w:r>
      <w:proofErr w:type="spellEnd"/>
      <w:r>
        <w:t xml:space="preserve"> filtering) αναφέρει 99.81% μέση ακρίβεια σε τέσσερα IoT </w:t>
      </w:r>
      <w:proofErr w:type="spellStart"/>
      <w:r>
        <w:t>datasets</w:t>
      </w:r>
      <w:proofErr w:type="spellEnd"/>
      <w:r>
        <w:t xml:space="preserve">, αλλά η απουσία αξιολόγησης σε </w:t>
      </w:r>
      <w:proofErr w:type="spellStart"/>
      <w:r>
        <w:t>resource-constrained</w:t>
      </w:r>
      <w:proofErr w:type="spellEnd"/>
      <w:r>
        <w:t xml:space="preserve"> </w:t>
      </w:r>
      <w:proofErr w:type="spellStart"/>
      <w:r>
        <w:t>hardware</w:t>
      </w:r>
      <w:proofErr w:type="spellEnd"/>
      <w:r>
        <w:t xml:space="preserve"> περιορίζει τη χρησιμότητα αυτού του αριθμού για πρακτικές αποφάσεις.</w:t>
      </w:r>
    </w:p>
    <w:p w14:paraId="2A454293" w14:textId="77777777">
      <w:pPr>
        <w:spacing w:before="100" w:after="100" w:line="276" w:lineRule="auto"/>
        <w:jc w:val="both"/>
      </w:pPr>
      <w:r>
        <w:t xml:space="preserve">Το SPIN-IDS μετατρέπει σύντομες ακολουθίες πακέτων σε byte </w:t>
      </w:r>
      <w:proofErr w:type="spellStart"/>
      <w:r>
        <w:t>images</w:t>
      </w:r>
      <w:proofErr w:type="spellEnd"/>
      <w:r>
        <w:t xml:space="preserve"> κωδικοποιώντας επικεφαλίδες, περιεχόμενο και χρονική σειρά, επιτυγχάνοντας 97.7%–99% ακρίβεια και ~98% cross-dataset </w:t>
      </w:r>
      <w:proofErr w:type="spellStart"/>
      <w:r>
        <w:t>transferability</w:t>
      </w:r>
      <w:proofErr w:type="spellEnd"/>
      <w:r>
        <w:t xml:space="preserve">. Είναι από τις ελάχιστες μελέτες που αξιολογούν ρητά ανθεκτικότητα σε </w:t>
      </w:r>
      <w:proofErr w:type="spellStart"/>
      <w:r>
        <w:t>adversarial</w:t>
      </w:r>
      <w:proofErr w:type="spellEnd"/>
      <w:r>
        <w:t xml:space="preserve"> διαταραχές. Ένα </w:t>
      </w:r>
      <w:proofErr w:type="spellStart"/>
      <w:r>
        <w:t>spectrogram</w:t>
      </w:r>
      <w:proofErr w:type="spellEnd"/>
      <w:r>
        <w:t xml:space="preserve">-based CNN με </w:t>
      </w:r>
      <w:proofErr w:type="spellStart"/>
      <w:r>
        <w:t>Short</w:t>
      </w:r>
      <w:proofErr w:type="spellEnd"/>
      <w:r>
        <w:t xml:space="preserve">-Time </w:t>
      </w:r>
      <w:proofErr w:type="spellStart"/>
      <w:r>
        <w:t>Fourier</w:t>
      </w:r>
      <w:proofErr w:type="spellEnd"/>
      <w:r>
        <w:t xml:space="preserve"> </w:t>
      </w:r>
      <w:proofErr w:type="spellStart"/>
      <w:r>
        <w:t>Transform</w:t>
      </w:r>
      <w:proofErr w:type="spellEnd"/>
      <w:r>
        <w:t xml:space="preserve"> (STFT) επιτυγχάνει ~99.5% σε DoS/</w:t>
      </w:r>
      <w:proofErr w:type="spellStart"/>
      <w:r>
        <w:t>DDoS</w:t>
      </w:r>
      <w:proofErr w:type="spellEnd"/>
      <w:r>
        <w:t xml:space="preserve"> ανίχνευση με γενίκευση μεταξύ CSE-CIC-IDS2018 και NSL-KDD. Ένα </w:t>
      </w:r>
      <w:proofErr w:type="spellStart"/>
      <w:r>
        <w:t>multi</w:t>
      </w:r>
      <w:proofErr w:type="spellEnd"/>
      <w:r>
        <w:t xml:space="preserve">-task DNN που προβλέπει ταυτόχρονα δύο ετικέτες επιτυγχάνει ~87.5% έναντι ~81% </w:t>
      </w:r>
      <w:proofErr w:type="spellStart"/>
      <w:r>
        <w:t>single</w:t>
      </w:r>
      <w:proofErr w:type="spellEnd"/>
      <w:r>
        <w:t xml:space="preserve">-task </w:t>
      </w:r>
      <w:proofErr w:type="spellStart"/>
      <w:r>
        <w:t>baselines</w:t>
      </w:r>
      <w:proofErr w:type="spellEnd"/>
      <w:r>
        <w:t>, αναδεικνύοντας τη χρησιμότητα κοινής αναπαράστασης.</w:t>
      </w:r>
    </w:p>
    <w:p w14:paraId="3E17B973" w14:textId="77777777">
      <w:pPr>
        <w:spacing w:before="100" w:after="100" w:line="276" w:lineRule="auto"/>
        <w:jc w:val="both"/>
      </w:pPr>
      <w:r>
        <w:t xml:space="preserve">Μια σημαντική παρατήρηση για τα CNN: η απόδοσή τους εξαρτάται κρίσιμα από την αναπαράσταση εισόδου. Τα 1D CNN επεξεργάζονται χαρακτηριστικά ροής ως ακολουθία — κατάλληλο για χρονικές εξαρτήσεις εντός ροής. Τα 2D CNN αντιμετωπίζουν την κυκλοφορία ως εικόνα — κατάλληλο για χωρική δομή. Αυτή η επιλογή επηρεάζει τόσο τον τύπο επιθέσεων που ανιχνεύεται όσο και το </w:t>
      </w:r>
      <w:proofErr w:type="spellStart"/>
      <w:r>
        <w:t>preprocessing</w:t>
      </w:r>
      <w:proofErr w:type="spellEnd"/>
      <w:r>
        <w:t xml:space="preserve"> </w:t>
      </w:r>
      <w:proofErr w:type="spellStart"/>
      <w:r>
        <w:t>overhead</w:t>
      </w:r>
      <w:proofErr w:type="spellEnd"/>
      <w:r>
        <w:t xml:space="preserve">. Η βελτιστοποίηση </w:t>
      </w:r>
      <w:proofErr w:type="spellStart"/>
      <w:r>
        <w:t>hyperparameters</w:t>
      </w:r>
      <w:proofErr w:type="spellEnd"/>
      <w:r>
        <w:t xml:space="preserve"> μέσω </w:t>
      </w:r>
      <w:proofErr w:type="spellStart"/>
      <w:r>
        <w:t>genetic</w:t>
      </w:r>
      <w:proofErr w:type="spellEnd"/>
      <w:r>
        <w:t xml:space="preserve"> </w:t>
      </w:r>
      <w:proofErr w:type="spellStart"/>
      <w:r>
        <w:t>algorithms</w:t>
      </w:r>
      <w:proofErr w:type="spellEnd"/>
      <w:r>
        <w:t xml:space="preserve"> αποδεικνύει την αξία </w:t>
      </w:r>
      <w:proofErr w:type="spellStart"/>
      <w:r>
        <w:t>automated</w:t>
      </w:r>
      <w:proofErr w:type="spellEnd"/>
      <w:r>
        <w:t xml:space="preserve"> </w:t>
      </w:r>
      <w:proofErr w:type="spellStart"/>
      <w:r>
        <w:t>search</w:t>
      </w:r>
      <w:proofErr w:type="spellEnd"/>
      <w:r>
        <w:t xml:space="preserve">, αλλά το </w:t>
      </w:r>
      <w:proofErr w:type="spellStart"/>
      <w:r>
        <w:t>offline</w:t>
      </w:r>
      <w:proofErr w:type="spellEnd"/>
      <w:r>
        <w:t xml:space="preserve"> κόστος — ώρες σε GPU — περιορίζει τις συχνές επανεκπαιδεύσεις.</w:t>
      </w:r>
    </w:p>
    <w:p w14:paraId="2F324586" w14:textId="77777777">
      <w:pPr>
        <w:pStyle w:val="Heading2"/>
      </w:pPr>
      <w:r>
        <w:t xml:space="preserve">3.5 Υβριδικά μοντέλα και </w:t>
      </w:r>
      <w:proofErr w:type="spellStart"/>
      <w:r>
        <w:t>federated</w:t>
      </w:r>
      <w:proofErr w:type="spellEnd"/>
      <w:r>
        <w:t xml:space="preserve"> learning</w:t>
      </w:r>
    </w:p>
    <w:p w14:paraId="36A1E9DE" w14:textId="77777777">
      <w:pPr>
        <w:spacing w:before="100" w:after="100" w:line="276" w:lineRule="auto"/>
        <w:jc w:val="both"/>
      </w:pPr>
      <w:r>
        <w:t>Τα federated NIDS εξετάζουν πώς μπορεί να εκπαιδευτεί ένα μοντέλο ανίχνευσης χωρίς κεντρική συλλογή της ακατέργαστης κυκλοφορίας. Στο federated learning μοντέλο (βασισμένο στον FedAvg [16]), κάθε κόμβος εκπαιδεύει τοπικά και κοινοποιεί model updates σε έναν aggregation server. Η προσέγγιση περιορίζει τη μεταφορά raw δεδομένων, αλλά δεν εγγυάται GDPR/HIPAA compliance ή προστασία από gradient leakage χωρίς πρόσθετους τεχνικούς και οργανωτικούς ελέγχους.</w:t>
      </w:r>
      <w:proofErr w:type="spellStart"/>
      <w:r/>
      <w:proofErr w:type="spellEnd"/>
      <w:r/>
      <w:proofErr w:type="spellStart"/>
      <w:r/>
      <w:proofErr w:type="spellEnd"/>
      <w:r/>
      <w:proofErr w:type="spellStart"/>
      <w:r/>
      <w:proofErr w:type="spellEnd"/>
      <w:r/>
      <w:proofErr w:type="spellStart"/>
      <w:r/>
      <w:proofErr w:type="spellEnd"/>
      <w:r/>
    </w:p>
    <w:p w14:paraId="7C95A85C" w14:textId="77777777">
      <w:pPr>
        <w:spacing w:before="100" w:after="100" w:line="276" w:lineRule="auto"/>
        <w:jc w:val="both"/>
      </w:pPr>
      <w:r>
        <w:t xml:space="preserve">Μια μεγάλης κλίμακας μελέτη σε </w:t>
      </w:r>
      <w:proofErr w:type="spellStart"/>
      <w:r>
        <w:t>Raspberry</w:t>
      </w:r>
      <w:proofErr w:type="spellEnd"/>
      <w:r>
        <w:t xml:space="preserve"> </w:t>
      </w:r>
      <w:proofErr w:type="spellStart"/>
      <w:r>
        <w:t>Pi</w:t>
      </w:r>
      <w:proofErr w:type="spellEnd"/>
      <w:r>
        <w:t xml:space="preserve"> (10–150 clients, CIC-IoT2023, 3.8 εκατ. ροές) συγκρίνει DNN, CNN και </w:t>
      </w:r>
      <w:proofErr w:type="spellStart"/>
      <w:r>
        <w:t>CNN+BiLSTM</w:t>
      </w:r>
      <w:proofErr w:type="spellEnd"/>
      <w:r>
        <w:t xml:space="preserve"> με </w:t>
      </w:r>
      <w:proofErr w:type="spellStart"/>
      <w:r>
        <w:t>FedAvg</w:t>
      </w:r>
      <w:proofErr w:type="spellEnd"/>
      <w:r>
        <w:t xml:space="preserve">: το CNN επιτυγχάνει ~98% με 10 clients και ~94% με 150, ενώ το </w:t>
      </w:r>
      <w:proofErr w:type="spellStart"/>
      <w:r>
        <w:t>CNN+BiLSTM</w:t>
      </w:r>
      <w:proofErr w:type="spellEnd"/>
      <w:r>
        <w:t xml:space="preserve"> αποτυγχάνει σε IoT </w:t>
      </w:r>
      <w:proofErr w:type="spellStart"/>
      <w:r>
        <w:t>hardware</w:t>
      </w:r>
      <w:proofErr w:type="spellEnd"/>
      <w:r>
        <w:t xml:space="preserve"> λόγω memory </w:t>
      </w:r>
      <w:proofErr w:type="spellStart"/>
      <w:r>
        <w:t>constraints</w:t>
      </w:r>
      <w:proofErr w:type="spellEnd"/>
      <w:r>
        <w:t xml:space="preserve">. Ένα </w:t>
      </w:r>
      <w:proofErr w:type="spellStart"/>
      <w:r>
        <w:t>federated</w:t>
      </w:r>
      <w:proofErr w:type="spellEnd"/>
      <w:r>
        <w:t xml:space="preserve"> Graph </w:t>
      </w:r>
      <w:proofErr w:type="spellStart"/>
      <w:r>
        <w:t>Attention</w:t>
      </w:r>
      <w:proofErr w:type="spellEnd"/>
      <w:r>
        <w:t xml:space="preserve"> Network (</w:t>
      </w:r>
      <w:proofErr w:type="spellStart"/>
      <w:r>
        <w:t>FedGAT</w:t>
      </w:r>
      <w:proofErr w:type="spellEnd"/>
      <w:r>
        <w:t xml:space="preserve">, 23 layers) επιτυγχάνει 95–97% με μερική </w:t>
      </w:r>
      <w:proofErr w:type="spellStart"/>
      <w:r>
        <w:t>explainability</w:t>
      </w:r>
      <w:proofErr w:type="spellEnd"/>
      <w:r>
        <w:t xml:space="preserve"> μέσω </w:t>
      </w:r>
      <w:proofErr w:type="spellStart"/>
      <w:r>
        <w:t>attention</w:t>
      </w:r>
      <w:proofErr w:type="spellEnd"/>
      <w:r>
        <w:t xml:space="preserve"> </w:t>
      </w:r>
      <w:proofErr w:type="spellStart"/>
      <w:r>
        <w:t>weights</w:t>
      </w:r>
      <w:proofErr w:type="spellEnd"/>
      <w:r>
        <w:t xml:space="preserve">, αλλά το κόστος </w:t>
      </w:r>
      <w:r>
        <w:lastRenderedPageBreak/>
        <w:t xml:space="preserve">κατασκευής γράφου το αποκλείει από real-time χρήση. Μια τρίτη μελέτη συνδυάζει </w:t>
      </w:r>
      <w:proofErr w:type="spellStart"/>
      <w:r>
        <w:t>autoencoder</w:t>
      </w:r>
      <w:proofErr w:type="spellEnd"/>
      <w:r>
        <w:t xml:space="preserve"> (</w:t>
      </w:r>
      <w:proofErr w:type="spellStart"/>
      <w:r>
        <w:t>unsupervised</w:t>
      </w:r>
      <w:proofErr w:type="spellEnd"/>
      <w:r>
        <w:t>) με DNN (</w:t>
      </w:r>
      <w:proofErr w:type="spellStart"/>
      <w:r>
        <w:t>supervised</w:t>
      </w:r>
      <w:proofErr w:type="spellEnd"/>
      <w:r>
        <w:t>) υπό FL στο N-</w:t>
      </w:r>
      <w:proofErr w:type="spellStart"/>
      <w:r>
        <w:t>BaIoT</w:t>
      </w:r>
      <w:proofErr w:type="spellEnd"/>
      <w:r>
        <w:t xml:space="preserve">: ο AE αποδεικνύεται πιο αξιόπιστος για </w:t>
      </w:r>
      <w:proofErr w:type="spellStart"/>
      <w:r>
        <w:t>anomaly</w:t>
      </w:r>
      <w:proofErr w:type="spellEnd"/>
      <w:r>
        <w:t xml:space="preserve"> </w:t>
      </w:r>
      <w:proofErr w:type="spellStart"/>
      <w:r>
        <w:t>detection</w:t>
      </w:r>
      <w:proofErr w:type="spellEnd"/>
      <w:r>
        <w:t xml:space="preserve"> υπό </w:t>
      </w:r>
      <w:proofErr w:type="spellStart"/>
      <w:r>
        <w:t>federation</w:t>
      </w:r>
      <w:proofErr w:type="spellEnd"/>
      <w:r>
        <w:t xml:space="preserve"> (F1 0.99), υποδηλώνοντας ότι </w:t>
      </w:r>
      <w:proofErr w:type="spellStart"/>
      <w:r>
        <w:t>unsupervised</w:t>
      </w:r>
      <w:proofErr w:type="spellEnd"/>
      <w:r>
        <w:t xml:space="preserve"> μοντέλα ανταποκρίνονται καλύτερα στη διαφορετικότητα κατανεμημένων clients.</w:t>
      </w:r>
    </w:p>
    <w:p w14:paraId="1468D2E7" w14:textId="77777777">
      <w:pPr>
        <w:spacing w:before="100" w:after="100" w:line="276" w:lineRule="auto"/>
        <w:jc w:val="both"/>
      </w:pPr>
      <w:r>
        <w:t xml:space="preserve">Ένα </w:t>
      </w:r>
      <w:proofErr w:type="spellStart"/>
      <w:r>
        <w:t>ResNet</w:t>
      </w:r>
      <w:proofErr w:type="spellEnd"/>
      <w:r>
        <w:t xml:space="preserve"> με FL σε βιομηχανικό IoT (X-</w:t>
      </w:r>
      <w:proofErr w:type="spellStart"/>
      <w:r>
        <w:t>IIoTID</w:t>
      </w:r>
      <w:proofErr w:type="spellEnd"/>
      <w:r>
        <w:t xml:space="preserve">, 10+ layers) επιτυγχάνει ~99.2–99.4%, αλλά το dataset δεν είναι δημοσίως διαθέσιμο — περιορισμός για </w:t>
      </w:r>
      <w:proofErr w:type="spellStart"/>
      <w:r>
        <w:t>reproducibility</w:t>
      </w:r>
      <w:proofErr w:type="spellEnd"/>
      <w:r>
        <w:t xml:space="preserve">. Το gradient privacy risk παραμένει ανοιχτό: τα κοινόχρηστα </w:t>
      </w:r>
      <w:proofErr w:type="spellStart"/>
      <w:r>
        <w:t>gradients</w:t>
      </w:r>
      <w:proofErr w:type="spellEnd"/>
      <w:r>
        <w:t xml:space="preserve"> ενδέχεται να επιτρέπουν model </w:t>
      </w:r>
      <w:proofErr w:type="spellStart"/>
      <w:r>
        <w:t>inversion</w:t>
      </w:r>
      <w:proofErr w:type="spellEnd"/>
      <w:r>
        <w:t xml:space="preserve"> </w:t>
      </w:r>
      <w:proofErr w:type="spellStart"/>
      <w:r>
        <w:t>attacks</w:t>
      </w:r>
      <w:proofErr w:type="spellEnd"/>
      <w:r>
        <w:t xml:space="preserve">. Η ενσωμάτωση </w:t>
      </w:r>
      <w:proofErr w:type="spellStart"/>
      <w:r>
        <w:t>differential</w:t>
      </w:r>
      <w:proofErr w:type="spellEnd"/>
      <w:r>
        <w:t xml:space="preserve"> privacy (προσθήκη </w:t>
      </w:r>
      <w:proofErr w:type="spellStart"/>
      <w:r>
        <w:t>noise</w:t>
      </w:r>
      <w:proofErr w:type="spellEnd"/>
      <w:r>
        <w:t xml:space="preserve"> στα </w:t>
      </w:r>
      <w:proofErr w:type="spellStart"/>
      <w:r>
        <w:t>gradients</w:t>
      </w:r>
      <w:proofErr w:type="spellEnd"/>
      <w:r>
        <w:t xml:space="preserve">) μειώνει αυτόν τον κίνδυνο αλλά επηρεάζει την ακρίβεια του </w:t>
      </w:r>
      <w:proofErr w:type="spellStart"/>
      <w:r>
        <w:t>global</w:t>
      </w:r>
      <w:proofErr w:type="spellEnd"/>
      <w:r>
        <w:t xml:space="preserve"> μοντέλου. Αυτός ο θεμελιώδης συμβιβασμός privacy vs accuracy δεν αναλύεται επαρκώς στο corpus — κανένα </w:t>
      </w:r>
      <w:proofErr w:type="spellStart"/>
      <w:r>
        <w:t>paper</w:t>
      </w:r>
      <w:proofErr w:type="spellEnd"/>
      <w:r>
        <w:t xml:space="preserve"> δεν τον μελετά συστηματικά.</w:t>
      </w:r>
    </w:p>
    <w:p w14:paraId="146F969A" w14:textId="777777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8686"/>
      </w:tblGrid>
      <w:tr w14:paraId="6AED1F98" w14:textId="77777777">
        <w:tblPrEx>
          <w:tblCellMar>
            <w:top w:w="0" w:type="dxa"/>
            <w:bottom w:w="0" w:type="dxa"/>
          </w:tblCellMar>
        </w:tblPrEx>
        <w:trPr>
          <w:tblHeader w:val="true"/>
        </w:trPr>
        <w:tc>
          <w:tcPr>
            <w:tcW w:w="48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17F14BA5" w14:textId="77777777">
            <w:r>
              <w:rPr>
                <w:b/>
                <w:bCs/>
                <w:color w:val="FFFFFF"/>
                <w:sz w:val="20"/>
                <w:szCs w:val="20"/>
              </w:rPr>
              <w:t>SOC</w:t>
            </w:r>
          </w:p>
        </w:tc>
        <w:tc>
          <w:tcPr>
            <w:tcW w:w="8880" w:type="dxa"/>
            <w:tcBorders>
              <w:top w:val="single" w:sz="1" w:space="0" w:color="4472C4"/>
              <w:left w:val="single" w:sz="1" w:space="0" w:color="CCCCCC"/>
              <w:bottom w:val="single" w:sz="1" w:space="0" w:color="4472C4"/>
              <w:right w:val="single" w:sz="1" w:space="0" w:color="4472C4"/>
            </w:tcBorders>
            <w:shd w:val="clear" w:color="auto" w:fill="EBF0FA"/>
            <w:tcMar>
              <w:top w:w="80" w:type="dxa"/>
              <w:left w:w="160" w:type="dxa"/>
              <w:bottom w:w="80" w:type="dxa"/>
              <w:right w:w="120" w:type="dxa"/>
            </w:tcMar>
          </w:tcPr>
          <w:p w14:paraId="1EEFA72D" w14:textId="77777777">
            <w:pPr>
              <w:jc w:val="both"/>
              <w:rPr>
                <w:lang w:val="en-US"/>
              </w:rPr>
            </w:pPr>
            <w:r>
              <w:rPr>
                <w:i/>
                <w:iCs/>
                <w:sz w:val="20"/>
                <w:szCs w:val="20"/>
                <w:lang w:val="en-US"/>
              </w:rPr>
              <w:t xml:space="preserve">Deployment perspective — SOC: </w:t>
            </w:r>
            <w:r>
              <w:rPr>
                <w:i/>
                <w:iCs/>
                <w:sz w:val="20"/>
                <w:szCs w:val="20"/>
              </w:rPr>
              <w:t>τα</w:t>
            </w:r>
            <w:r>
              <w:rPr>
                <w:i/>
                <w:iCs/>
                <w:sz w:val="20"/>
                <w:szCs w:val="20"/>
                <w:lang w:val="en-US"/>
              </w:rPr>
              <w:t xml:space="preserve"> </w:t>
            </w:r>
            <w:r>
              <w:rPr>
                <w:i/>
                <w:iCs/>
                <w:sz w:val="20"/>
                <w:szCs w:val="20"/>
              </w:rPr>
              <w:t>μεγάλα</w:t>
            </w:r>
            <w:r>
              <w:rPr>
                <w:i/>
                <w:iCs/>
                <w:sz w:val="20"/>
                <w:szCs w:val="20"/>
                <w:lang w:val="en-US"/>
              </w:rPr>
              <w:t xml:space="preserve"> Transformer </w:t>
            </w:r>
            <w:r>
              <w:rPr>
                <w:i/>
                <w:iCs/>
                <w:sz w:val="20"/>
                <w:szCs w:val="20"/>
              </w:rPr>
              <w:t>μοντέλα</w:t>
            </w:r>
            <w:r>
              <w:rPr>
                <w:i/>
                <w:iCs/>
                <w:sz w:val="20"/>
                <w:szCs w:val="20"/>
                <w:lang w:val="en-US"/>
              </w:rPr>
              <w:t xml:space="preserve"> (</w:t>
            </w:r>
            <w:proofErr w:type="spellStart"/>
            <w:r>
              <w:rPr>
                <w:i/>
                <w:iCs/>
                <w:sz w:val="20"/>
                <w:szCs w:val="20"/>
                <w:lang w:val="en-US"/>
              </w:rPr>
              <w:t>FlowTransformer</w:t>
            </w:r>
            <w:proofErr w:type="spellEnd"/>
            <w:r>
              <w:rPr>
                <w:i/>
                <w:iCs/>
                <w:sz w:val="20"/>
                <w:szCs w:val="20"/>
                <w:lang w:val="en-US"/>
              </w:rPr>
              <w:t xml:space="preserve">, NIDS-GPT) </w:t>
            </w:r>
            <w:r>
              <w:rPr>
                <w:i/>
                <w:iCs/>
                <w:sz w:val="20"/>
                <w:szCs w:val="20"/>
              </w:rPr>
              <w:t>ταιριάζουν</w:t>
            </w:r>
            <w:r>
              <w:rPr>
                <w:i/>
                <w:iCs/>
                <w:sz w:val="20"/>
                <w:szCs w:val="20"/>
                <w:lang w:val="en-US"/>
              </w:rPr>
              <w:t xml:space="preserve"> </w:t>
            </w:r>
            <w:r>
              <w:rPr>
                <w:i/>
                <w:iCs/>
                <w:sz w:val="20"/>
                <w:szCs w:val="20"/>
              </w:rPr>
              <w:t>σε</w:t>
            </w:r>
            <w:r>
              <w:rPr>
                <w:i/>
                <w:iCs/>
                <w:sz w:val="20"/>
                <w:szCs w:val="20"/>
                <w:lang w:val="en-US"/>
              </w:rPr>
              <w:t xml:space="preserve"> server-side SIEM </w:t>
            </w:r>
            <w:r>
              <w:rPr>
                <w:i/>
                <w:iCs/>
                <w:sz w:val="20"/>
                <w:szCs w:val="20"/>
              </w:rPr>
              <w:t>ανάλυση</w:t>
            </w:r>
            <w:r>
              <w:rPr>
                <w:i/>
                <w:iCs/>
                <w:sz w:val="20"/>
                <w:szCs w:val="20"/>
                <w:lang w:val="en-US"/>
              </w:rPr>
              <w:t xml:space="preserve"> (Splunk, Elastic SIEM) </w:t>
            </w:r>
            <w:r>
              <w:rPr>
                <w:i/>
                <w:iCs/>
                <w:sz w:val="20"/>
                <w:szCs w:val="20"/>
              </w:rPr>
              <w:t>με</w:t>
            </w:r>
            <w:r>
              <w:rPr>
                <w:i/>
                <w:iCs/>
                <w:sz w:val="20"/>
                <w:szCs w:val="20"/>
                <w:lang w:val="en-US"/>
              </w:rPr>
              <w:t xml:space="preserve"> batch inference. </w:t>
            </w:r>
            <w:r>
              <w:rPr>
                <w:i/>
                <w:iCs/>
                <w:sz w:val="20"/>
                <w:szCs w:val="20"/>
              </w:rPr>
              <w:t>Τα</w:t>
            </w:r>
            <w:r>
              <w:rPr>
                <w:i/>
                <w:iCs/>
                <w:sz w:val="20"/>
                <w:szCs w:val="20"/>
                <w:lang w:val="en-US"/>
              </w:rPr>
              <w:t xml:space="preserve"> CNN (&lt;1MB, &lt;2ms/flow) </w:t>
            </w:r>
            <w:r>
              <w:rPr>
                <w:i/>
                <w:iCs/>
                <w:sz w:val="20"/>
                <w:szCs w:val="20"/>
              </w:rPr>
              <w:t>ταιριάζουν</w:t>
            </w:r>
            <w:r>
              <w:rPr>
                <w:i/>
                <w:iCs/>
                <w:sz w:val="20"/>
                <w:szCs w:val="20"/>
                <w:lang w:val="en-US"/>
              </w:rPr>
              <w:t xml:space="preserve"> </w:t>
            </w:r>
            <w:r>
              <w:rPr>
                <w:i/>
                <w:iCs/>
                <w:sz w:val="20"/>
                <w:szCs w:val="20"/>
              </w:rPr>
              <w:t>σε</w:t>
            </w:r>
            <w:r>
              <w:rPr>
                <w:i/>
                <w:iCs/>
                <w:sz w:val="20"/>
                <w:szCs w:val="20"/>
                <w:lang w:val="en-US"/>
              </w:rPr>
              <w:t xml:space="preserve"> edge/gateway </w:t>
            </w:r>
            <w:r>
              <w:rPr>
                <w:i/>
                <w:iCs/>
                <w:sz w:val="20"/>
                <w:szCs w:val="20"/>
              </w:rPr>
              <w:t>για</w:t>
            </w:r>
            <w:r>
              <w:rPr>
                <w:i/>
                <w:iCs/>
                <w:sz w:val="20"/>
                <w:szCs w:val="20"/>
                <w:lang w:val="en-US"/>
              </w:rPr>
              <w:t xml:space="preserve"> </w:t>
            </w:r>
            <w:r>
              <w:rPr>
                <w:i/>
                <w:iCs/>
                <w:sz w:val="20"/>
                <w:szCs w:val="20"/>
              </w:rPr>
              <w:t>πρωτοβάθμιο</w:t>
            </w:r>
            <w:r>
              <w:rPr>
                <w:i/>
                <w:iCs/>
                <w:sz w:val="20"/>
                <w:szCs w:val="20"/>
                <w:lang w:val="en-US"/>
              </w:rPr>
              <w:t xml:space="preserve"> real-time </w:t>
            </w:r>
            <w:r>
              <w:rPr>
                <w:i/>
                <w:iCs/>
                <w:sz w:val="20"/>
                <w:szCs w:val="20"/>
              </w:rPr>
              <w:t>φιλτράρισμα</w:t>
            </w:r>
            <w:r>
              <w:rPr>
                <w:i/>
                <w:iCs/>
                <w:sz w:val="20"/>
                <w:szCs w:val="20"/>
                <w:lang w:val="en-US"/>
              </w:rPr>
              <w:t xml:space="preserve">. </w:t>
            </w:r>
            <w:r>
              <w:rPr>
                <w:i/>
                <w:iCs/>
                <w:sz w:val="20"/>
                <w:szCs w:val="20"/>
              </w:rPr>
              <w:t>Ένα</w:t>
            </w:r>
            <w:r>
              <w:rPr>
                <w:i/>
                <w:iCs/>
                <w:sz w:val="20"/>
                <w:szCs w:val="20"/>
                <w:lang w:val="en-US"/>
              </w:rPr>
              <w:t xml:space="preserve"> </w:t>
            </w:r>
            <w:r>
              <w:rPr>
                <w:i/>
                <w:iCs/>
                <w:sz w:val="20"/>
                <w:szCs w:val="20"/>
              </w:rPr>
              <w:t>υβριδικό</w:t>
            </w:r>
            <w:r>
              <w:rPr>
                <w:i/>
                <w:iCs/>
                <w:sz w:val="20"/>
                <w:szCs w:val="20"/>
                <w:lang w:val="en-US"/>
              </w:rPr>
              <w:t xml:space="preserve"> </w:t>
            </w:r>
            <w:r>
              <w:rPr>
                <w:i/>
                <w:iCs/>
                <w:sz w:val="20"/>
                <w:szCs w:val="20"/>
              </w:rPr>
              <w:t>δύο</w:t>
            </w:r>
            <w:r>
              <w:rPr>
                <w:i/>
                <w:iCs/>
                <w:sz w:val="20"/>
                <w:szCs w:val="20"/>
                <w:lang w:val="en-US"/>
              </w:rPr>
              <w:t>-</w:t>
            </w:r>
            <w:r>
              <w:rPr>
                <w:i/>
                <w:iCs/>
                <w:sz w:val="20"/>
                <w:szCs w:val="20"/>
              </w:rPr>
              <w:t>επιπέδων</w:t>
            </w:r>
            <w:r>
              <w:rPr>
                <w:i/>
                <w:iCs/>
                <w:sz w:val="20"/>
                <w:szCs w:val="20"/>
                <w:lang w:val="en-US"/>
              </w:rPr>
              <w:t xml:space="preserve"> </w:t>
            </w:r>
            <w:r>
              <w:rPr>
                <w:i/>
                <w:iCs/>
                <w:sz w:val="20"/>
                <w:szCs w:val="20"/>
              </w:rPr>
              <w:t>σύστημα</w:t>
            </w:r>
            <w:r>
              <w:rPr>
                <w:i/>
                <w:iCs/>
                <w:sz w:val="20"/>
                <w:szCs w:val="20"/>
                <w:lang w:val="en-US"/>
              </w:rPr>
              <w:t xml:space="preserve"> — edge CNN </w:t>
            </w:r>
            <w:r>
              <w:rPr>
                <w:i/>
                <w:iCs/>
                <w:sz w:val="20"/>
                <w:szCs w:val="20"/>
              </w:rPr>
              <w:t>για</w:t>
            </w:r>
            <w:r>
              <w:rPr>
                <w:i/>
                <w:iCs/>
                <w:sz w:val="20"/>
                <w:szCs w:val="20"/>
                <w:lang w:val="en-US"/>
              </w:rPr>
              <w:t xml:space="preserve"> fast first-pass + server Transformer </w:t>
            </w:r>
            <w:r>
              <w:rPr>
                <w:i/>
                <w:iCs/>
                <w:sz w:val="20"/>
                <w:szCs w:val="20"/>
              </w:rPr>
              <w:t>για</w:t>
            </w:r>
            <w:r>
              <w:rPr>
                <w:i/>
                <w:iCs/>
                <w:sz w:val="20"/>
                <w:szCs w:val="20"/>
                <w:lang w:val="en-US"/>
              </w:rPr>
              <w:t xml:space="preserve"> deep inspection — </w:t>
            </w:r>
            <w:r>
              <w:rPr>
                <w:i/>
                <w:iCs/>
                <w:sz w:val="20"/>
                <w:szCs w:val="20"/>
              </w:rPr>
              <w:t>αντικατοπτρίζει</w:t>
            </w:r>
            <w:r>
              <w:rPr>
                <w:i/>
                <w:iCs/>
                <w:sz w:val="20"/>
                <w:szCs w:val="20"/>
                <w:lang w:val="en-US"/>
              </w:rPr>
              <w:t xml:space="preserve"> </w:t>
            </w:r>
            <w:r>
              <w:rPr>
                <w:i/>
                <w:iCs/>
                <w:sz w:val="20"/>
                <w:szCs w:val="20"/>
              </w:rPr>
              <w:t>ρεαλιστική</w:t>
            </w:r>
            <w:r>
              <w:rPr>
                <w:i/>
                <w:iCs/>
                <w:sz w:val="20"/>
                <w:szCs w:val="20"/>
                <w:lang w:val="en-US"/>
              </w:rPr>
              <w:t xml:space="preserve"> enterprise </w:t>
            </w:r>
            <w:r>
              <w:rPr>
                <w:i/>
                <w:iCs/>
                <w:sz w:val="20"/>
                <w:szCs w:val="20"/>
              </w:rPr>
              <w:t>αρχιτεκτονική</w:t>
            </w:r>
            <w:r>
              <w:rPr>
                <w:i/>
                <w:iCs/>
                <w:sz w:val="20"/>
                <w:szCs w:val="20"/>
                <w:lang w:val="en-US"/>
              </w:rPr>
              <w:t xml:space="preserve"> </w:t>
            </w:r>
            <w:r>
              <w:rPr>
                <w:i/>
                <w:iCs/>
                <w:sz w:val="20"/>
                <w:szCs w:val="20"/>
              </w:rPr>
              <w:t>που</w:t>
            </w:r>
            <w:r>
              <w:rPr>
                <w:i/>
                <w:iCs/>
                <w:sz w:val="20"/>
                <w:szCs w:val="20"/>
                <w:lang w:val="en-US"/>
              </w:rPr>
              <w:t xml:space="preserve"> </w:t>
            </w:r>
            <w:r>
              <w:rPr>
                <w:i/>
                <w:iCs/>
                <w:sz w:val="20"/>
                <w:szCs w:val="20"/>
              </w:rPr>
              <w:t>το</w:t>
            </w:r>
            <w:r>
              <w:rPr>
                <w:i/>
                <w:iCs/>
                <w:sz w:val="20"/>
                <w:szCs w:val="20"/>
                <w:lang w:val="en-US"/>
              </w:rPr>
              <w:t xml:space="preserve"> </w:t>
            </w:r>
            <w:r>
              <w:rPr>
                <w:i/>
                <w:iCs/>
                <w:sz w:val="20"/>
                <w:szCs w:val="20"/>
              </w:rPr>
              <w:t>άρθρο</w:t>
            </w:r>
            <w:r>
              <w:rPr>
                <w:i/>
                <w:iCs/>
                <w:sz w:val="20"/>
                <w:szCs w:val="20"/>
                <w:lang w:val="en-US"/>
              </w:rPr>
              <w:t xml:space="preserve"> </w:t>
            </w:r>
            <w:r>
              <w:rPr>
                <w:i/>
                <w:iCs/>
                <w:sz w:val="20"/>
                <w:szCs w:val="20"/>
              </w:rPr>
              <w:t>υπαινίσσεται</w:t>
            </w:r>
            <w:r>
              <w:rPr>
                <w:i/>
                <w:iCs/>
                <w:sz w:val="20"/>
                <w:szCs w:val="20"/>
                <w:lang w:val="en-US"/>
              </w:rPr>
              <w:t xml:space="preserve"> </w:t>
            </w:r>
            <w:r>
              <w:rPr>
                <w:i/>
                <w:iCs/>
                <w:sz w:val="20"/>
                <w:szCs w:val="20"/>
              </w:rPr>
              <w:t>χωρίς</w:t>
            </w:r>
            <w:r>
              <w:rPr>
                <w:i/>
                <w:iCs/>
                <w:sz w:val="20"/>
                <w:szCs w:val="20"/>
                <w:lang w:val="en-US"/>
              </w:rPr>
              <w:t xml:space="preserve"> </w:t>
            </w:r>
            <w:r>
              <w:rPr>
                <w:i/>
                <w:iCs/>
                <w:sz w:val="20"/>
                <w:szCs w:val="20"/>
              </w:rPr>
              <w:t>να</w:t>
            </w:r>
            <w:r>
              <w:rPr>
                <w:i/>
                <w:iCs/>
                <w:sz w:val="20"/>
                <w:szCs w:val="20"/>
                <w:lang w:val="en-US"/>
              </w:rPr>
              <w:t xml:space="preserve"> </w:t>
            </w:r>
            <w:r>
              <w:rPr>
                <w:i/>
                <w:iCs/>
                <w:sz w:val="20"/>
                <w:szCs w:val="20"/>
              </w:rPr>
              <w:t>αναπτύσσει</w:t>
            </w:r>
            <w:r>
              <w:rPr>
                <w:i/>
                <w:iCs/>
                <w:sz w:val="20"/>
                <w:szCs w:val="20"/>
                <w:lang w:val="en-US"/>
              </w:rPr>
              <w:t xml:space="preserve"> </w:t>
            </w:r>
            <w:r>
              <w:rPr>
                <w:i/>
                <w:iCs/>
                <w:sz w:val="20"/>
                <w:szCs w:val="20"/>
              </w:rPr>
              <w:t>ρητά</w:t>
            </w:r>
            <w:r>
              <w:rPr>
                <w:i/>
                <w:iCs/>
                <w:sz w:val="20"/>
                <w:szCs w:val="20"/>
                <w:lang w:val="en-US"/>
              </w:rPr>
              <w:t>.</w:t>
            </w:r>
          </w:p>
        </w:tc>
      </w:tr>
    </w:tbl>
    <w:p w14:paraId="25E1F78B" w14:textId="77777777">
      <w:pPr>
        <w:spacing w:before="60" w:after="60"/>
        <w:rPr>
          <w:lang w:val="en-US"/>
        </w:rPr>
      </w:pPr>
    </w:p>
    <w:p w14:paraId="68E24392" w14:textId="77777777">
      <w:pPr>
        <w:pStyle w:val="Heading2"/>
      </w:pPr>
      <w:r>
        <w:t xml:space="preserve">3.6 Ανάλυση </w:t>
      </w:r>
      <w:proofErr w:type="spellStart"/>
      <w:r>
        <w:t>datasets</w:t>
      </w:r>
      <w:proofErr w:type="spellEnd"/>
      <w:r>
        <w:t xml:space="preserve"> — ταξινόμηση και κριτικά συμπεράσματα</w:t>
      </w:r>
    </w:p>
    <w:p w14:paraId="4B471B18" w14:textId="77777777">
      <w:pPr>
        <w:spacing w:before="100" w:after="100" w:line="276" w:lineRule="auto"/>
        <w:jc w:val="both"/>
      </w:pPr>
      <w:r>
        <w:t xml:space="preserve">Οι 31 μελέτες βασίζονται σε σχετικά μικρό αριθμό </w:t>
      </w:r>
      <w:proofErr w:type="spellStart"/>
      <w:r>
        <w:t>datasets</w:t>
      </w:r>
      <w:proofErr w:type="spellEnd"/>
      <w:r>
        <w:t xml:space="preserve">: το CIC-IDS2017 κυριαρχεί (12/31), ακολουθούμενο από UNSW-NB15 (6/31) και NSL-KDD (5/31) [11, 12]. Η δημοτικότητά τους οφείλεται στη σαφή δομή, τα δημόσια </w:t>
      </w:r>
      <w:proofErr w:type="spellStart"/>
      <w:r>
        <w:t>pipelines</w:t>
      </w:r>
      <w:proofErr w:type="spellEnd"/>
      <w:r>
        <w:t xml:space="preserve"> εξαγωγής (</w:t>
      </w:r>
      <w:proofErr w:type="spellStart"/>
      <w:r>
        <w:t>CICFlowMeter</w:t>
      </w:r>
      <w:proofErr w:type="spellEnd"/>
      <w:r>
        <w:t xml:space="preserve">) και στο ότι έχουν χρησιμοποιηθεί τόσο πολύ που η σύγκριση με προηγούμενα </w:t>
      </w:r>
      <w:proofErr w:type="spellStart"/>
      <w:r>
        <w:t>papers</w:t>
      </w:r>
      <w:proofErr w:type="spellEnd"/>
      <w:r>
        <w:t xml:space="preserve"> γίνεται εύκολη.</w:t>
      </w:r>
    </w:p>
    <w:p w14:paraId="01E74682" w14:textId="777777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992"/>
        <w:gridCol w:w="1173"/>
        <w:gridCol w:w="1331"/>
        <w:gridCol w:w="776"/>
        <w:gridCol w:w="3567"/>
      </w:tblGrid>
      <w:tr w14:paraId="5A908A57" w14:textId="77777777">
        <w:tblPrEx>
          <w:tblCellMar>
            <w:top w:w="0" w:type="dxa"/>
            <w:bottom w:w="0" w:type="dxa"/>
          </w:tblCellMar>
        </w:tblPrEx>
        <w:trPr>
          <w:tblHeader w:val="true"/>
        </w:trPr>
        <w:tc>
          <w:tcPr>
            <w:tcW w:w="156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20889416" w14:textId="77777777">
            <w:r>
              <w:rPr>
                <w:b/>
                <w:bCs/>
                <w:color w:val="FFFFFF"/>
                <w:sz w:val="20"/>
                <w:szCs w:val="20"/>
              </w:rPr>
              <w:t>Dataset</w:t>
            </w:r>
          </w:p>
        </w:tc>
        <w:tc>
          <w:tcPr>
            <w:tcW w:w="90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32A5E5F0" w14:textId="77777777">
            <w:r>
              <w:rPr>
                <w:b/>
                <w:bCs/>
                <w:color w:val="FFFFFF"/>
                <w:sz w:val="20"/>
                <w:szCs w:val="20"/>
              </w:rPr>
              <w:t>Μελέτες</w:t>
            </w:r>
          </w:p>
        </w:tc>
        <w:tc>
          <w:tcPr>
            <w:tcW w:w="120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2172FFC8" w14:textId="77777777">
            <w:r>
              <w:rPr>
                <w:b/>
                <w:bCs/>
                <w:color w:val="FFFFFF"/>
                <w:sz w:val="20"/>
                <w:szCs w:val="20"/>
              </w:rPr>
              <w:t>Ροές</w:t>
            </w:r>
          </w:p>
        </w:tc>
        <w:tc>
          <w:tcPr>
            <w:tcW w:w="120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53CB5C18" w14:textId="77777777">
            <w:r>
              <w:rPr>
                <w:b/>
                <w:bCs/>
                <w:color w:val="FFFFFF"/>
                <w:sz w:val="20"/>
                <w:szCs w:val="20"/>
              </w:rPr>
              <w:t>Κατηγορίες</w:t>
            </w:r>
          </w:p>
        </w:tc>
        <w:tc>
          <w:tcPr>
            <w:tcW w:w="78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3B98E6A7" w14:textId="77777777">
            <w:r>
              <w:rPr>
                <w:b/>
                <w:bCs/>
                <w:color w:val="FFFFFF"/>
                <w:sz w:val="20"/>
                <w:szCs w:val="20"/>
              </w:rPr>
              <w:t>Έτος</w:t>
            </w:r>
          </w:p>
        </w:tc>
        <w:tc>
          <w:tcPr>
            <w:tcW w:w="372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73D557A7" w14:textId="77777777">
            <w:r>
              <w:rPr>
                <w:b/>
                <w:bCs/>
                <w:color w:val="FFFFFF"/>
                <w:sz w:val="20"/>
                <w:szCs w:val="20"/>
              </w:rPr>
              <w:t>Κύρια αδυναμία</w:t>
            </w:r>
          </w:p>
        </w:tc>
      </w:tr>
      <w:tr w14:paraId="7A1BEBF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8225D" w14:textId="77777777">
            <w:r>
              <w:rPr>
                <w:sz w:val="20"/>
                <w:szCs w:val="20"/>
              </w:rPr>
              <w:t>CIC-IDS2017 [11]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B462B" w14:textId="77777777">
            <w:r>
              <w:rPr>
                <w:sz w:val="20"/>
                <w:szCs w:val="20"/>
              </w:rPr>
              <w:t>12/31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FA72D" w14:textId="77777777">
            <w:r>
              <w:rPr>
                <w:sz w:val="20"/>
                <w:szCs w:val="20"/>
              </w:rPr>
              <w:t>~2.8 εκατ.</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D5518" w14:textId="77777777">
            <w:r>
              <w:rPr>
                <w:sz w:val="20"/>
                <w:szCs w:val="20"/>
              </w:rPr>
              <w:t>15 επιθέσεις</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65B33" w14:textId="77777777">
            <w:r>
              <w:rPr>
                <w:sz w:val="20"/>
                <w:szCs w:val="20"/>
              </w:rPr>
              <w:t>2017</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5996F" w14:textId="77777777">
            <w:r>
              <w:rPr>
                <w:sz w:val="20"/>
                <w:szCs w:val="20"/>
              </w:rPr>
              <w:t xml:space="preserve">Εργαστηριακό, ακραίο </w:t>
            </w:r>
            <w:proofErr w:type="spellStart"/>
            <w:r>
              <w:rPr>
                <w:sz w:val="20"/>
                <w:szCs w:val="20"/>
              </w:rPr>
              <w:t>class</w:t>
            </w:r>
            <w:proofErr w:type="spellEnd"/>
            <w:r>
              <w:rPr>
                <w:sz w:val="20"/>
                <w:szCs w:val="20"/>
              </w:rPr>
              <w:t xml:space="preserve"> </w:t>
            </w:r>
            <w:proofErr w:type="spellStart"/>
            <w:r>
              <w:rPr>
                <w:sz w:val="20"/>
                <w:szCs w:val="20"/>
              </w:rPr>
              <w:t>imbalance</w:t>
            </w:r>
            <w:proofErr w:type="spellEnd"/>
          </w:p>
        </w:tc>
      </w:tr>
      <w:tr w14:paraId="78F707C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398A14" w14:textId="77777777">
            <w:r>
              <w:rPr>
                <w:sz w:val="20"/>
                <w:szCs w:val="20"/>
              </w:rPr>
              <w:t>UNSW-NB15 [12]</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2DF3B" w14:textId="77777777">
            <w:r>
              <w:rPr>
                <w:sz w:val="20"/>
                <w:szCs w:val="20"/>
              </w:rPr>
              <w:t>6/31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EABC97" w14:textId="77777777">
            <w:r>
              <w:rPr>
                <w:sz w:val="20"/>
                <w:szCs w:val="20"/>
              </w:rPr>
              <w:t>~2.5 εκατ.</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51C4BF" w14:textId="77777777">
            <w:r>
              <w:rPr>
                <w:sz w:val="20"/>
                <w:szCs w:val="20"/>
              </w:rPr>
              <w:t>9 κατηγορίες</w:t>
            </w:r>
          </w:p>
        </w:tc>
        <w:tc>
          <w:tcPr>
            <w:tcW w:w="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F5AFB3" w14:textId="77777777">
            <w:r>
              <w:rPr>
                <w:sz w:val="20"/>
                <w:szCs w:val="20"/>
              </w:rPr>
              <w:t>2015</w:t>
            </w:r>
          </w:p>
        </w:tc>
        <w:tc>
          <w:tcPr>
            <w:tcW w:w="3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23779" w14:textId="77777777">
            <w:r>
              <w:rPr>
                <w:sz w:val="20"/>
                <w:szCs w:val="20"/>
              </w:rPr>
              <w:t xml:space="preserve">Παλαιωμένα attack </w:t>
            </w:r>
            <w:proofErr w:type="spellStart"/>
            <w:r>
              <w:rPr>
                <w:sz w:val="20"/>
                <w:szCs w:val="20"/>
              </w:rPr>
              <w:t>patterns</w:t>
            </w:r>
            <w:proofErr w:type="spellEnd"/>
          </w:p>
        </w:tc>
      </w:tr>
      <w:tr w14:paraId="65ADB86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3446D" w14:textId="77777777">
            <w:r>
              <w:rPr>
                <w:sz w:val="20"/>
                <w:szCs w:val="20"/>
              </w:rPr>
              <w:t>NSL-KDD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4D44E" w14:textId="77777777">
            <w:r>
              <w:rPr>
                <w:sz w:val="20"/>
                <w:szCs w:val="20"/>
              </w:rPr>
              <w:t>5/31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16B7D" w14:textId="77777777">
            <w:r>
              <w:rPr>
                <w:sz w:val="20"/>
                <w:szCs w:val="20"/>
              </w:rPr>
              <w:t>~125K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541E5" w14:textId="77777777">
            <w:r>
              <w:rPr>
                <w:sz w:val="20"/>
                <w:szCs w:val="20"/>
              </w:rPr>
              <w:t>5 κατηγορίες</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DE3D3" w14:textId="77777777">
            <w:r>
              <w:rPr>
                <w:sz w:val="20"/>
                <w:szCs w:val="20"/>
              </w:rPr>
              <w:t>2009</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A1CC0" w14:textId="77777777">
            <w:r>
              <w:rPr>
                <w:sz w:val="20"/>
                <w:szCs w:val="20"/>
              </w:rPr>
              <w:t xml:space="preserve">Γνωστά artifacts, data </w:t>
            </w:r>
            <w:proofErr w:type="spellStart"/>
            <w:r>
              <w:rPr>
                <w:sz w:val="20"/>
                <w:szCs w:val="20"/>
              </w:rPr>
              <w:t>leakage</w:t>
            </w:r>
            <w:proofErr w:type="spellEnd"/>
          </w:p>
        </w:tc>
      </w:tr>
      <w:tr w14:paraId="3DD88D8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852A2" w14:textId="77777777">
            <w:r>
              <w:rPr>
                <w:sz w:val="20"/>
                <w:szCs w:val="20"/>
              </w:rPr>
              <w:t>CIC-IoT2023</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D6FD6D" w14:textId="77777777">
            <w:r>
              <w:rPr>
                <w:sz w:val="20"/>
                <w:szCs w:val="20"/>
              </w:rPr>
              <w:t>4/31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C4F9A4" w14:textId="77777777">
            <w:r>
              <w:rPr>
                <w:sz w:val="20"/>
                <w:szCs w:val="20"/>
              </w:rPr>
              <w:t>~46 εκατ.</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A9E783" w14:textId="77777777">
            <w:r>
              <w:rPr>
                <w:sz w:val="20"/>
                <w:szCs w:val="20"/>
              </w:rPr>
              <w:t>33 τύποι</w:t>
            </w:r>
          </w:p>
        </w:tc>
        <w:tc>
          <w:tcPr>
            <w:tcW w:w="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36BBF" w14:textId="77777777">
            <w:r>
              <w:rPr>
                <w:sz w:val="20"/>
                <w:szCs w:val="20"/>
              </w:rPr>
              <w:t>2023</w:t>
            </w:r>
          </w:p>
        </w:tc>
        <w:tc>
          <w:tcPr>
            <w:tcW w:w="3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E97273" w14:textId="77777777">
            <w:r>
              <w:rPr>
                <w:sz w:val="20"/>
                <w:szCs w:val="20"/>
              </w:rPr>
              <w:t xml:space="preserve">Εργαστηριακό, δεν αντικατοπτρίζει </w:t>
            </w:r>
            <w:proofErr w:type="spellStart"/>
            <w:r>
              <w:rPr>
                <w:sz w:val="20"/>
                <w:szCs w:val="20"/>
              </w:rPr>
              <w:t>real</w:t>
            </w:r>
            <w:proofErr w:type="spellEnd"/>
            <w:r>
              <w:rPr>
                <w:sz w:val="20"/>
                <w:szCs w:val="20"/>
              </w:rPr>
              <w:t xml:space="preserve"> IoT</w:t>
            </w:r>
          </w:p>
        </w:tc>
      </w:tr>
      <w:tr w14:paraId="62780B1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B4A04" w14:textId="77777777">
            <w:proofErr w:type="spellStart"/>
            <w:r>
              <w:rPr>
                <w:sz w:val="20"/>
                <w:szCs w:val="20"/>
              </w:rPr>
              <w:t>BoT</w:t>
            </w:r>
            <w:proofErr w:type="spellEnd"/>
            <w:r>
              <w:rPr>
                <w:sz w:val="20"/>
                <w:szCs w:val="20"/>
              </w:rPr>
              <w:t>-IoT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35598" w14:textId="77777777">
            <w:r>
              <w:rPr>
                <w:sz w:val="20"/>
                <w:szCs w:val="20"/>
              </w:rPr>
              <w:t>3/31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76F67" w14:textId="77777777">
            <w:r>
              <w:rPr>
                <w:sz w:val="20"/>
                <w:szCs w:val="20"/>
              </w:rPr>
              <w:t>~73 εκατ.</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98B53" w14:textId="77777777">
            <w:r>
              <w:rPr>
                <w:sz w:val="20"/>
                <w:szCs w:val="20"/>
              </w:rPr>
              <w:t>5 κατηγορίες</w:t>
            </w:r>
          </w:p>
        </w:tc>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2BEE1" w14:textId="77777777">
            <w:r>
              <w:rPr>
                <w:sz w:val="20"/>
                <w:szCs w:val="20"/>
              </w:rPr>
              <w:t>2018</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17B68" w14:textId="77777777">
            <w:r>
              <w:rPr>
                <w:sz w:val="20"/>
                <w:szCs w:val="20"/>
              </w:rPr>
              <w:t xml:space="preserve">Κυριαρχία </w:t>
            </w:r>
            <w:proofErr w:type="spellStart"/>
            <w:r>
              <w:rPr>
                <w:sz w:val="20"/>
                <w:szCs w:val="20"/>
              </w:rPr>
              <w:t>botnet</w:t>
            </w:r>
            <w:proofErr w:type="spellEnd"/>
            <w:r>
              <w:rPr>
                <w:sz w:val="20"/>
                <w:szCs w:val="20"/>
              </w:rPr>
              <w:t xml:space="preserve"> traffic (&gt;98%)</w:t>
            </w:r>
          </w:p>
        </w:tc>
      </w:tr>
      <w:tr w14:paraId="1B4F484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D4D30" w14:textId="77777777">
            <w:r>
              <w:rPr>
                <w:sz w:val="20"/>
                <w:szCs w:val="20"/>
              </w:rPr>
              <w:t>ISCX VPN-</w:t>
            </w:r>
            <w:proofErr w:type="spellStart"/>
            <w:r>
              <w:rPr>
                <w:sz w:val="20"/>
                <w:szCs w:val="20"/>
              </w:rPr>
              <w:t>nonVPN</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970540" w14:textId="77777777">
            <w:r>
              <w:rPr>
                <w:sz w:val="20"/>
                <w:szCs w:val="20"/>
              </w:rPr>
              <w:t>2/31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B147C8" w14:textId="77777777">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1BB433" w14:textId="77777777">
            <w:r>
              <w:rPr>
                <w:sz w:val="20"/>
                <w:szCs w:val="20"/>
              </w:rPr>
              <w:t>VPN/non-VPN</w:t>
            </w:r>
          </w:p>
        </w:tc>
        <w:tc>
          <w:tcPr>
            <w:tcW w:w="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CDBC6" w14:textId="77777777">
            <w:r>
              <w:rPr>
                <w:sz w:val="20"/>
                <w:szCs w:val="20"/>
              </w:rPr>
              <w:t>2016</w:t>
            </w:r>
          </w:p>
        </w:tc>
        <w:tc>
          <w:tcPr>
            <w:tcW w:w="3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E80D34" w14:textId="77777777">
            <w:r>
              <w:rPr>
                <w:sz w:val="20"/>
                <w:szCs w:val="20"/>
              </w:rPr>
              <w:t>Παλαιωμένες εφαρμογές και πρωτόκολλα</w:t>
            </w:r>
          </w:p>
        </w:tc>
      </w:tr>
    </w:tbl>
    <w:p w14:paraId="4B958598" w14:textId="77777777">
      <w:pPr>
        <w:spacing w:before="60" w:after="180"/>
        <w:jc w:val="center"/>
      </w:pPr>
      <w:r>
        <w:rPr>
          <w:i/>
          <w:iCs/>
          <w:sz w:val="22"/>
          <w:szCs w:val="22"/>
        </w:rPr>
        <w:t xml:space="preserve">Πίνακας 3: </w:t>
      </w:r>
      <w:proofErr w:type="spellStart"/>
      <w:r>
        <w:rPr>
          <w:i/>
          <w:iCs/>
          <w:sz w:val="22"/>
          <w:szCs w:val="22"/>
        </w:rPr>
        <w:t>Datasets</w:t>
      </w:r>
      <w:proofErr w:type="spellEnd"/>
      <w:r>
        <w:rPr>
          <w:i/>
          <w:iCs/>
          <w:sz w:val="22"/>
          <w:szCs w:val="22"/>
        </w:rPr>
        <w:t xml:space="preserve"> που χρησιμοποιούνται στις 31 μελέτες — συχνότητα, χαρακτηριστικά και αδυναμίες</w:t>
      </w:r>
    </w:p>
    <w:p w14:paraId="4232FDF9" w14:textId="77777777">
      <w:pPr>
        <w:spacing w:before="100" w:after="100" w:line="276" w:lineRule="auto"/>
        <w:jc w:val="both"/>
      </w:pPr>
      <w:r>
        <w:lastRenderedPageBreak/>
        <w:t xml:space="preserve">Τα </w:t>
      </w:r>
      <w:proofErr w:type="spellStart"/>
      <w:r>
        <w:t>datasets</w:t>
      </w:r>
      <w:proofErr w:type="spellEnd"/>
      <w:r>
        <w:t xml:space="preserve"> αυτά παρουσιάζουν σοβαρές αδυναμίες. Το CIC-IDS2017 δημιουργήθηκε σε ελεγχόμενο εργαστηριακό περιβάλλον με τεχνητά σενάρια· η κατανομή κυκλοφορίας είναι ακραία ανισόρροπη (</w:t>
      </w:r>
      <w:proofErr w:type="spellStart"/>
      <w:r>
        <w:t>Infiltration</w:t>
      </w:r>
      <w:proofErr w:type="spellEnd"/>
      <w:r>
        <w:t xml:space="preserve">: &lt;0.1% ροών) και ορισμένες κατηγορίες έχουν τόσο χαρακτηριστικά feature </w:t>
      </w:r>
      <w:proofErr w:type="spellStart"/>
      <w:r>
        <w:t>signatures</w:t>
      </w:r>
      <w:proofErr w:type="spellEnd"/>
      <w:r>
        <w:t xml:space="preserve"> που η </w:t>
      </w:r>
      <w:proofErr w:type="spellStart"/>
      <w:r>
        <w:t>within</w:t>
      </w:r>
      <w:proofErr w:type="spellEnd"/>
      <w:r>
        <w:t xml:space="preserve">-dataset ταξινόμηση γίνεται τεχνητά εύκολη, φουσκώνοντας τις αναφερόμενες ακρίβειες. Το NSL-KDD παρουσιάζει γνωστό data </w:t>
      </w:r>
      <w:proofErr w:type="spellStart"/>
      <w:r>
        <w:t>leakage</w:t>
      </w:r>
      <w:proofErr w:type="spellEnd"/>
      <w:r>
        <w:t xml:space="preserve"> μεταξύ training και test </w:t>
      </w:r>
      <w:proofErr w:type="spellStart"/>
      <w:r>
        <w:t>features</w:t>
      </w:r>
      <w:proofErr w:type="spellEnd"/>
      <w:r>
        <w:t xml:space="preserve">. Σε cross-domain αξιολόγηση — εκπαίδευση σε CIC-IDS2017 και αξιολόγηση σε </w:t>
      </w:r>
      <w:proofErr w:type="spellStart"/>
      <w:r>
        <w:t>ToN</w:t>
      </w:r>
      <w:proofErr w:type="spellEnd"/>
      <w:r>
        <w:t>-IoT — η απόδοση πέφτει κατά 10–30 ποσοστιαίες μονάδες. Αυτό υποδηλώνει ότι τα 99%+ αποτελέσματα αντικατοπτρίζουν dataset-</w:t>
      </w:r>
      <w:proofErr w:type="spellStart"/>
      <w:r>
        <w:t>specific</w:t>
      </w:r>
      <w:proofErr w:type="spellEnd"/>
      <w:r>
        <w:t xml:space="preserve"> </w:t>
      </w:r>
      <w:proofErr w:type="spellStart"/>
      <w:r>
        <w:t>patterns</w:t>
      </w:r>
      <w:proofErr w:type="spellEnd"/>
      <w:r>
        <w:t xml:space="preserve"> παρά </w:t>
      </w:r>
      <w:proofErr w:type="spellStart"/>
      <w:r>
        <w:t>γενικευσιμότητα</w:t>
      </w:r>
      <w:proofErr w:type="spellEnd"/>
      <w:r>
        <w:t>.</w:t>
      </w:r>
    </w:p>
    <w:p w14:paraId="3946068F" w14:textId="77777777">
      <w:pPr>
        <w:spacing w:before="100" w:after="100" w:line="276" w:lineRule="auto"/>
        <w:jc w:val="both"/>
      </w:pPr>
      <w:r>
        <w:t xml:space="preserve">Από το 2023 παρατηρείται στροφή προς IoT </w:t>
      </w:r>
      <w:proofErr w:type="spellStart"/>
      <w:r>
        <w:t>datasets</w:t>
      </w:r>
      <w:proofErr w:type="spellEnd"/>
      <w:r>
        <w:t xml:space="preserve"> (CIC-IoT2023, </w:t>
      </w:r>
      <w:proofErr w:type="spellStart"/>
      <w:r>
        <w:t>BoT</w:t>
      </w:r>
      <w:proofErr w:type="spellEnd"/>
      <w:r>
        <w:t xml:space="preserve">-IoT, </w:t>
      </w:r>
      <w:proofErr w:type="spellStart"/>
      <w:r>
        <w:t>ToN</w:t>
      </w:r>
      <w:proofErr w:type="spellEnd"/>
      <w:r>
        <w:t>-IoT, Edge-</w:t>
      </w:r>
      <w:proofErr w:type="spellStart"/>
      <w:r>
        <w:t>IIoTset</w:t>
      </w:r>
      <w:proofErr w:type="spellEnd"/>
      <w:r>
        <w:t xml:space="preserve">). Ωστόσο, αυτά δημιουργήθηκαν επίσης σε ελεγχόμενες συνθήκες χωρίς να αποτυπώνουν αμφίδρομη αλληλεπίδραση ετερογενών IoT συσκευών, μεταβλητότητα traffic </w:t>
      </w:r>
      <w:proofErr w:type="spellStart"/>
      <w:r>
        <w:t>patterns</w:t>
      </w:r>
      <w:proofErr w:type="spellEnd"/>
      <w:r>
        <w:t xml:space="preserve"> ή </w:t>
      </w:r>
      <w:proofErr w:type="spellStart"/>
      <w:r>
        <w:t>legitimate</w:t>
      </w:r>
      <w:proofErr w:type="spellEnd"/>
      <w:r>
        <w:t xml:space="preserve"> </w:t>
      </w:r>
      <w:proofErr w:type="spellStart"/>
      <w:r>
        <w:t>anomalies</w:t>
      </w:r>
      <w:proofErr w:type="spellEnd"/>
      <w:r>
        <w:t xml:space="preserve"> από network </w:t>
      </w:r>
      <w:proofErr w:type="spellStart"/>
      <w:r>
        <w:t>churn</w:t>
      </w:r>
      <w:proofErr w:type="spellEnd"/>
      <w:r>
        <w:t xml:space="preserve"> — παράγοντες που σε παραγωγικά συστήματα αυξάνουν σημαντικά τα false positives.</w:t>
      </w:r>
    </w:p>
    <w:p w14:paraId="4E767244" w14:textId="77777777">
      <w:pPr>
        <w:pStyle w:val="Heading2"/>
      </w:pPr>
      <w:r>
        <w:t xml:space="preserve">3.7 Σύγκριση με προηγούμενα </w:t>
      </w:r>
      <w:proofErr w:type="spellStart"/>
      <w:r>
        <w:t>surveys</w:t>
      </w:r>
      <w:proofErr w:type="spellEnd"/>
    </w:p>
    <w:p w14:paraId="310A7E22" w14:textId="77777777">
      <w:pPr>
        <w:spacing w:before="100" w:after="100" w:line="276" w:lineRule="auto"/>
        <w:jc w:val="both"/>
        <w:rPr>
          <w:lang w:val="en-US"/>
        </w:rPr>
      </w:pPr>
      <w:r>
        <w:t xml:space="preserve">Το άρθρο συγκρίνεται με έξι προηγούμενα </w:t>
      </w:r>
      <w:proofErr w:type="spellStart"/>
      <w:r>
        <w:t>surveys</w:t>
      </w:r>
      <w:proofErr w:type="spellEnd"/>
      <w:r>
        <w:t xml:space="preserve">. </w:t>
      </w:r>
      <w:proofErr w:type="spellStart"/>
      <w:r>
        <w:t>Lansky</w:t>
      </w:r>
      <w:proofErr w:type="spellEnd"/>
      <w:r>
        <w:t xml:space="preserve"> </w:t>
      </w:r>
      <w:proofErr w:type="spellStart"/>
      <w:r>
        <w:t>et</w:t>
      </w:r>
      <w:proofErr w:type="spellEnd"/>
      <w:r>
        <w:t xml:space="preserve"> </w:t>
      </w:r>
      <w:proofErr w:type="spellStart"/>
      <w:r>
        <w:t>al</w:t>
      </w:r>
      <w:proofErr w:type="spellEnd"/>
      <w:r>
        <w:t xml:space="preserve">. (2021) [2] προσέφεραν πρώτη συστηματική ταξινόμηση ανά DL οικογένεια, αλλά δεν καλύπτουν </w:t>
      </w:r>
      <w:proofErr w:type="spellStart"/>
      <w:r>
        <w:t>Transformers</w:t>
      </w:r>
      <w:proofErr w:type="spellEnd"/>
      <w:r>
        <w:t xml:space="preserve">, GAN ή </w:t>
      </w:r>
      <w:proofErr w:type="spellStart"/>
      <w:r>
        <w:t>federated</w:t>
      </w:r>
      <w:proofErr w:type="spellEnd"/>
      <w:r>
        <w:t xml:space="preserve"> learning. </w:t>
      </w:r>
      <w:proofErr w:type="spellStart"/>
      <w:r>
        <w:t>Li</w:t>
      </w:r>
      <w:proofErr w:type="spellEnd"/>
      <w:r>
        <w:t xml:space="preserve"> </w:t>
      </w:r>
      <w:proofErr w:type="spellStart"/>
      <w:r>
        <w:t>et</w:t>
      </w:r>
      <w:proofErr w:type="spellEnd"/>
      <w:r>
        <w:t xml:space="preserve"> </w:t>
      </w:r>
      <w:proofErr w:type="spellStart"/>
      <w:r>
        <w:t>al</w:t>
      </w:r>
      <w:proofErr w:type="spellEnd"/>
      <w:r>
        <w:t xml:space="preserve">. (2024) [3] καλύπτουν </w:t>
      </w:r>
      <w:proofErr w:type="spellStart"/>
      <w:r>
        <w:t>Transformers</w:t>
      </w:r>
      <w:proofErr w:type="spellEnd"/>
      <w:r>
        <w:t xml:space="preserve"> αλλά παραμένουν περιγραφικοί χωρίς cross-dataset evaluation. </w:t>
      </w:r>
      <w:proofErr w:type="spellStart"/>
      <w:r>
        <w:t>Yang</w:t>
      </w:r>
      <w:proofErr w:type="spellEnd"/>
      <w:r>
        <w:t xml:space="preserve"> </w:t>
      </w:r>
      <w:proofErr w:type="spellStart"/>
      <w:r>
        <w:t>et</w:t>
      </w:r>
      <w:proofErr w:type="spellEnd"/>
      <w:r>
        <w:t xml:space="preserve"> </w:t>
      </w:r>
      <w:proofErr w:type="spellStart"/>
      <w:r>
        <w:t>al</w:t>
      </w:r>
      <w:proofErr w:type="spellEnd"/>
      <w:r>
        <w:t xml:space="preserve">. (2024) [4] εστιάζουν αποκλειστικά σε </w:t>
      </w:r>
      <w:proofErr w:type="spellStart"/>
      <w:r>
        <w:t>Deep</w:t>
      </w:r>
      <w:proofErr w:type="spellEnd"/>
      <w:r>
        <w:t xml:space="preserve"> </w:t>
      </w:r>
      <w:proofErr w:type="spellStart"/>
      <w:r>
        <w:t>Reinforcement</w:t>
      </w:r>
      <w:proofErr w:type="spellEnd"/>
      <w:r>
        <w:t xml:space="preserve"> Learning — εκτός </w:t>
      </w:r>
      <w:proofErr w:type="spellStart"/>
      <w:r>
        <w:t>scope</w:t>
      </w:r>
      <w:proofErr w:type="spellEnd"/>
      <w:r>
        <w:t xml:space="preserve">. </w:t>
      </w:r>
      <w:proofErr w:type="spellStart"/>
      <w:r>
        <w:t>Issa</w:t>
      </w:r>
      <w:proofErr w:type="spellEnd"/>
      <w:r>
        <w:t xml:space="preserve"> </w:t>
      </w:r>
      <w:proofErr w:type="spellStart"/>
      <w:r>
        <w:t>et</w:t>
      </w:r>
      <w:proofErr w:type="spellEnd"/>
      <w:r>
        <w:t xml:space="preserve"> </w:t>
      </w:r>
      <w:proofErr w:type="spellStart"/>
      <w:r>
        <w:t>al</w:t>
      </w:r>
      <w:proofErr w:type="spellEnd"/>
      <w:r>
        <w:t xml:space="preserve">. (2024) [5]: ευρεία κάλυψη αλλά παρουσιάζουν κλασικές ML μεθόδους ισότιμα με DL. </w:t>
      </w:r>
      <w:proofErr w:type="spellStart"/>
      <w:r>
        <w:t>Chinnasamy</w:t>
      </w:r>
      <w:proofErr w:type="spellEnd"/>
      <w:r>
        <w:t xml:space="preserve"> </w:t>
      </w:r>
      <w:proofErr w:type="spellStart"/>
      <w:r>
        <w:t>et</w:t>
      </w:r>
      <w:proofErr w:type="spellEnd"/>
      <w:r>
        <w:t xml:space="preserve"> </w:t>
      </w:r>
      <w:proofErr w:type="spellStart"/>
      <w:r>
        <w:t>al</w:t>
      </w:r>
      <w:proofErr w:type="spellEnd"/>
      <w:r>
        <w:t xml:space="preserve">. (2025) [6]: 87 μελέτες με PRISMA </w:t>
      </w:r>
      <w:proofErr w:type="spellStart"/>
      <w:r>
        <w:t>methodology</w:t>
      </w:r>
      <w:proofErr w:type="spellEnd"/>
      <w:r>
        <w:t xml:space="preserve">, εντυπωσιακή κάλυψη, αλλά χωρίς </w:t>
      </w:r>
      <w:proofErr w:type="spellStart"/>
      <w:r>
        <w:t>Transformers</w:t>
      </w:r>
      <w:proofErr w:type="spellEnd"/>
      <w:r>
        <w:t xml:space="preserve">, </w:t>
      </w:r>
      <w:proofErr w:type="spellStart"/>
      <w:r>
        <w:t>GNNs</w:t>
      </w:r>
      <w:proofErr w:type="spellEnd"/>
      <w:r>
        <w:t xml:space="preserve"> και </w:t>
      </w:r>
      <w:proofErr w:type="spellStart"/>
      <w:r>
        <w:t>federated</w:t>
      </w:r>
      <w:proofErr w:type="spellEnd"/>
      <w:r>
        <w:t xml:space="preserve"> learning. </w:t>
      </w:r>
      <w:r>
        <w:rPr>
          <w:lang w:val="en-US"/>
        </w:rPr>
        <w:t xml:space="preserve">Zhang et al. (2025) [7]: </w:t>
      </w:r>
      <w:r>
        <w:t>εστίαση</w:t>
      </w:r>
      <w:r>
        <w:rPr>
          <w:lang w:val="en-US"/>
        </w:rPr>
        <w:t xml:space="preserve"> </w:t>
      </w:r>
      <w:r>
        <w:t>σε</w:t>
      </w:r>
      <w:r>
        <w:rPr>
          <w:lang w:val="en-US"/>
        </w:rPr>
        <w:t xml:space="preserve"> spatiotemporal features </w:t>
      </w:r>
      <w:r>
        <w:t>και</w:t>
      </w:r>
      <w:r>
        <w:rPr>
          <w:lang w:val="en-US"/>
        </w:rPr>
        <w:t xml:space="preserve"> class imbalance.</w:t>
      </w:r>
    </w:p>
    <w:p w14:paraId="7A95B99C" w14:textId="77777777">
      <w:pPr>
        <w:spacing w:before="100" w:after="100" w:line="276" w:lineRule="auto"/>
        <w:jc w:val="both"/>
      </w:pPr>
      <w:r>
        <w:t xml:space="preserve">Το υπό ανασκόπηση άρθρο είναι το μοναδικό που καλύπτει ταυτόχρονα AE/GAN, </w:t>
      </w:r>
      <w:proofErr w:type="spellStart"/>
      <w:r>
        <w:t>Transformers</w:t>
      </w:r>
      <w:proofErr w:type="spellEnd"/>
      <w:r>
        <w:t xml:space="preserve">, CNN/DNN και </w:t>
      </w:r>
      <w:proofErr w:type="spellStart"/>
      <w:r>
        <w:t>Federated</w:t>
      </w:r>
      <w:proofErr w:type="spellEnd"/>
      <w:r>
        <w:t>/</w:t>
      </w:r>
      <w:proofErr w:type="spellStart"/>
      <w:r>
        <w:t>Hybrid</w:t>
      </w:r>
      <w:proofErr w:type="spellEnd"/>
      <w:r>
        <w:t xml:space="preserve"> NIDS. Αξίζει να σημειωθεί ότι 87 μελέτες έναντι 31 δεν σημαίνουν αναγκαστικά καλύτερο survey: η εστίαση του corpus επιτρέπει βαθύτερη ανάλυση κάθε εργασίας, κάτι που φαίνεται στην παρουσίαση deployment χαρακτηριστικών και cross-</w:t>
      </w:r>
      <w:proofErr w:type="spellStart"/>
      <w:r>
        <w:t>study</w:t>
      </w:r>
      <w:proofErr w:type="spellEnd"/>
      <w:r>
        <w:t xml:space="preserve"> συσχετίσεων. Η ισορροπία βάθους vs πλάτους είναι γνωστό δίλημμα στον σχεδιασμό </w:t>
      </w:r>
      <w:proofErr w:type="spellStart"/>
      <w:r>
        <w:t>surveys</w:t>
      </w:r>
      <w:proofErr w:type="spellEnd"/>
      <w:r>
        <w:t xml:space="preserve"> και το άρθρο δεν το αντιμετωπίζει ρητά.</w:t>
      </w:r>
    </w:p>
    <w:p w14:paraId="5CFE9F04" w14:textId="77777777">
      <w:pPr>
        <w:pStyle w:val="Heading2"/>
      </w:pPr>
      <w:r>
        <w:t>3.8 Ανοιχτές ερευνητικές προκλήσεις</w:t>
      </w:r>
    </w:p>
    <w:p w14:paraId="2F273458" w14:textId="77777777">
      <w:pPr>
        <w:spacing w:before="100" w:after="100" w:line="276" w:lineRule="auto"/>
        <w:jc w:val="both"/>
        <w:rPr>
          <w:lang w:val="en-US"/>
        </w:rPr>
      </w:pPr>
      <w:r>
        <w:t xml:space="preserve">Το άρθρο εντοπίζει έξι ανοιχτές προκλήσεις: (1) Ποιότητα </w:t>
      </w:r>
      <w:proofErr w:type="spellStart"/>
      <w:r>
        <w:t>datasets</w:t>
      </w:r>
      <w:proofErr w:type="spellEnd"/>
      <w:r>
        <w:t>/</w:t>
      </w:r>
      <w:proofErr w:type="spellStart"/>
      <w:r>
        <w:t>class</w:t>
      </w:r>
      <w:proofErr w:type="spellEnd"/>
      <w:r>
        <w:t xml:space="preserve"> </w:t>
      </w:r>
      <w:proofErr w:type="spellStart"/>
      <w:r>
        <w:t>imbalance</w:t>
      </w:r>
      <w:proofErr w:type="spellEnd"/>
      <w:r>
        <w:t xml:space="preserve">: GAN/VAE </w:t>
      </w:r>
      <w:proofErr w:type="spellStart"/>
      <w:r>
        <w:t>augmentation</w:t>
      </w:r>
      <w:proofErr w:type="spellEnd"/>
      <w:r>
        <w:t xml:space="preserve"> σπάνιων κατηγοριών, domain </w:t>
      </w:r>
      <w:proofErr w:type="spellStart"/>
      <w:r>
        <w:t>adaptation</w:t>
      </w:r>
      <w:proofErr w:type="spellEnd"/>
      <w:r>
        <w:t xml:space="preserve">, αυστηρότερα cross-dataset evaluation </w:t>
      </w:r>
      <w:proofErr w:type="spellStart"/>
      <w:r>
        <w:t>frameworks</w:t>
      </w:r>
      <w:proofErr w:type="spellEnd"/>
      <w:r>
        <w:t xml:space="preserve">. </w:t>
      </w:r>
      <w:r>
        <w:rPr>
          <w:lang w:val="en-US"/>
        </w:rPr>
        <w:t xml:space="preserve">(2) Real-time deployment: model compression </w:t>
      </w:r>
      <w:r>
        <w:t>μέσω</w:t>
      </w:r>
      <w:r>
        <w:rPr>
          <w:lang w:val="en-US"/>
        </w:rPr>
        <w:t xml:space="preserve"> pruning, quantization, knowledge distillation· hardware acceleration </w:t>
      </w:r>
      <w:r>
        <w:t>μέσω</w:t>
      </w:r>
      <w:r>
        <w:rPr>
          <w:lang w:val="en-US"/>
        </w:rPr>
        <w:t xml:space="preserve"> FPGA· </w:t>
      </w:r>
      <w:r>
        <w:t>υποχρεωτική</w:t>
      </w:r>
      <w:r>
        <w:rPr>
          <w:lang w:val="en-US"/>
        </w:rPr>
        <w:t xml:space="preserve"> </w:t>
      </w:r>
      <w:r>
        <w:t>αναφορά</w:t>
      </w:r>
      <w:r>
        <w:rPr>
          <w:lang w:val="en-US"/>
        </w:rPr>
        <w:t xml:space="preserve"> throughput/latency </w:t>
      </w:r>
      <w:r>
        <w:t>σε</w:t>
      </w:r>
      <w:r>
        <w:rPr>
          <w:lang w:val="en-US"/>
        </w:rPr>
        <w:t xml:space="preserve"> </w:t>
      </w:r>
      <w:r>
        <w:t>κοινό</w:t>
      </w:r>
      <w:r>
        <w:rPr>
          <w:lang w:val="en-US"/>
        </w:rPr>
        <w:t xml:space="preserve"> hardware. (3) </w:t>
      </w:r>
      <w:r>
        <w:t>Απόρρητο</w:t>
      </w:r>
      <w:r>
        <w:rPr>
          <w:lang w:val="en-US"/>
        </w:rPr>
        <w:t xml:space="preserve">/Federated Learning: differential privacy, secure multi-party computation, split learning. (4) Adversarial robustness: adversarial training, feature hardening, GAN-based traffic generation. (5) </w:t>
      </w:r>
      <w:proofErr w:type="spellStart"/>
      <w:r>
        <w:t>Ερμηνευσιμότητα</w:t>
      </w:r>
      <w:proofErr w:type="spellEnd"/>
      <w:r>
        <w:rPr>
          <w:lang w:val="en-US"/>
        </w:rPr>
        <w:t xml:space="preserve">: SHAP [17] </w:t>
      </w:r>
      <w:r>
        <w:t>και</w:t>
      </w:r>
      <w:r>
        <w:rPr>
          <w:lang w:val="en-US"/>
        </w:rPr>
        <w:t xml:space="preserve"> LIME </w:t>
      </w:r>
      <w:r>
        <w:t>για</w:t>
      </w:r>
      <w:r>
        <w:rPr>
          <w:lang w:val="en-US"/>
        </w:rPr>
        <w:t xml:space="preserve"> attribution, visualization </w:t>
      </w:r>
      <w:r>
        <w:rPr>
          <w:lang w:val="en-US"/>
        </w:rPr>
        <w:lastRenderedPageBreak/>
        <w:t xml:space="preserve">attention weights </w:t>
      </w:r>
      <w:r>
        <w:t>σε</w:t>
      </w:r>
      <w:r>
        <w:rPr>
          <w:lang w:val="en-US"/>
        </w:rPr>
        <w:t xml:space="preserve"> Transformers. (6) Cross-domain </w:t>
      </w:r>
      <w:r>
        <w:t>γενίκευση</w:t>
      </w:r>
      <w:r>
        <w:rPr>
          <w:lang w:val="en-US"/>
        </w:rPr>
        <w:t xml:space="preserve">: domain adaptation, continual learning </w:t>
      </w:r>
      <w:r>
        <w:t>για</w:t>
      </w:r>
      <w:r>
        <w:rPr>
          <w:lang w:val="en-US"/>
        </w:rPr>
        <w:t xml:space="preserve"> </w:t>
      </w:r>
      <w:r>
        <w:t>προσαρμογή</w:t>
      </w:r>
      <w:r>
        <w:rPr>
          <w:lang w:val="en-US"/>
        </w:rPr>
        <w:t xml:space="preserve"> </w:t>
      </w:r>
      <w:r>
        <w:t>σε</w:t>
      </w:r>
      <w:r>
        <w:rPr>
          <w:lang w:val="en-US"/>
        </w:rPr>
        <w:t xml:space="preserve"> </w:t>
      </w:r>
      <w:r>
        <w:t>νέα</w:t>
      </w:r>
      <w:r>
        <w:rPr>
          <w:lang w:val="en-US"/>
        </w:rPr>
        <w:t xml:space="preserve"> traffic baselines.</w:t>
      </w:r>
    </w:p>
    <w:p w14:paraId="0E0FF049" w14:textId="77777777">
      <w:pPr>
        <w:pStyle w:val="Heading1"/>
        <w:pageBreakBefore w:val="0"/>
      </w:pPr>
      <w:r>
        <w:t>4. Κριτική και Συμπεράσματα</w:t>
      </w:r>
    </w:p>
    <w:p w14:paraId="1481CB9B" w14:textId="77777777">
      <w:pPr>
        <w:pStyle w:val="Heading2"/>
      </w:pPr>
      <w:r>
        <w:t>4.1 Πλεονεκτήματα και συνεισφορά</w:t>
      </w:r>
    </w:p>
    <w:p w14:paraId="526CBDCB" w14:textId="77777777">
      <w:pPr>
        <w:spacing w:before="100" w:after="100" w:line="276" w:lineRule="auto"/>
        <w:jc w:val="both"/>
      </w:pPr>
      <w:r>
        <w:t xml:space="preserve">Η σημαντικότερη συνεισφορά είναι η ενοποιημένη ταξινομία τεσσάρων κατηγοριών — δεν εμφανίζεται σε κανένα από τα έξι συγκριτικά </w:t>
      </w:r>
      <w:proofErr w:type="spellStart"/>
      <w:r>
        <w:t>surveys</w:t>
      </w:r>
      <w:proofErr w:type="spellEnd"/>
      <w:r>
        <w:t xml:space="preserve"> και αντικατοπτρίζει θεμελιώδεις διαφορές στις υποθέσεις, στόχους και trade-</w:t>
      </w:r>
      <w:proofErr w:type="spellStart"/>
      <w:r>
        <w:t>offs</w:t>
      </w:r>
      <w:proofErr w:type="spellEnd"/>
      <w:r>
        <w:t xml:space="preserve"> κάθε οικογένειας. Η cross-</w:t>
      </w:r>
      <w:proofErr w:type="spellStart"/>
      <w:r>
        <w:t>study</w:t>
      </w:r>
      <w:proofErr w:type="spellEnd"/>
      <w:r>
        <w:t xml:space="preserve"> σύνθεση 31 μελετών παρέχει πλαίσιο σύγκρισης χρήσιμο τόσο για ερευνητές όσο και για μηχανικούς. Η κάλυψη </w:t>
      </w:r>
      <w:proofErr w:type="spellStart"/>
      <w:r>
        <w:t>federated</w:t>
      </w:r>
      <w:proofErr w:type="spellEnd"/>
      <w:r>
        <w:t xml:space="preserve"> learning ως deployment-grade επιλογής — με πειραματικά αποτελέσματα σε </w:t>
      </w:r>
      <w:proofErr w:type="spellStart"/>
      <w:r>
        <w:t>Raspberry</w:t>
      </w:r>
      <w:proofErr w:type="spellEnd"/>
      <w:r>
        <w:t xml:space="preserve"> </w:t>
      </w:r>
      <w:proofErr w:type="spellStart"/>
      <w:r>
        <w:t>Pi</w:t>
      </w:r>
      <w:proofErr w:type="spellEnd"/>
      <w:r>
        <w:t xml:space="preserve"> — καλύπτει κενό που αγνοούν όλα τα αντίστοιχα </w:t>
      </w:r>
      <w:proofErr w:type="spellStart"/>
      <w:r>
        <w:t>surveys</w:t>
      </w:r>
      <w:proofErr w:type="spellEnd"/>
      <w:r>
        <w:t>.</w:t>
      </w:r>
    </w:p>
    <w:p w14:paraId="30B9EF56" w14:textId="77777777">
      <w:pPr>
        <w:spacing w:before="100" w:after="100" w:line="276" w:lineRule="auto"/>
        <w:jc w:val="both"/>
      </w:pPr>
      <w:r>
        <w:t>Σε εγκαταστάσεις όπου η συγκέντρωση raw κυκλοφορίας περιορίζεται από πολιτικές, συμβάσεις ή κανονιστικές απαιτήσεις, το FL αποτελεί μία πιθανή αρχιτεκτονική επιλογή. Η καταλληλότητά του εξαρτάται από threat modeling, ασφαλή συνάθροιση, προστασία των model updates και λειτουργικούς περιορισμούς.</w:t>
      </w:r>
      <w:proofErr w:type="spellStart"/>
      <w:r/>
      <w:proofErr w:type="spellEnd"/>
      <w:r>
        <w:t xml:space="preserve"> Επιπλέον, οι πρακτικές οδηγίες deployment (CNN για edge, Transformer για server) είναι αξιόλογες. Το άρθρο είναι από τα λίγα </w:t>
      </w:r>
      <w:proofErr w:type="spellStart"/>
      <w:r>
        <w:t>surveys</w:t>
      </w:r>
      <w:proofErr w:type="spellEnd"/>
      <w:r>
        <w:t xml:space="preserve"> που συζητά ρητά trade-</w:t>
      </w:r>
      <w:proofErr w:type="spellStart"/>
      <w:r>
        <w:t>offs</w:t>
      </w:r>
      <w:proofErr w:type="spellEnd"/>
      <w:r>
        <w:t xml:space="preserve"> μεταξύ ακρίβειας και </w:t>
      </w:r>
      <w:proofErr w:type="spellStart"/>
      <w:r>
        <w:t>latency</w:t>
      </w:r>
      <w:proofErr w:type="spellEnd"/>
      <w:r>
        <w:t xml:space="preserve">, και μεταξύ </w:t>
      </w:r>
      <w:proofErr w:type="spellStart"/>
      <w:r>
        <w:t>centralized</w:t>
      </w:r>
      <w:proofErr w:type="spellEnd"/>
      <w:r>
        <w:t xml:space="preserve"> vs </w:t>
      </w:r>
      <w:proofErr w:type="spellStart"/>
      <w:r>
        <w:t>federated</w:t>
      </w:r>
      <w:proofErr w:type="spellEnd"/>
      <w:r>
        <w:t xml:space="preserve"> deployment — διαστάσεις που σπάνια εμφανίζονται σε αντίστοιχα </w:t>
      </w:r>
      <w:proofErr w:type="spellStart"/>
      <w:r>
        <w:t>surveys</w:t>
      </w:r>
      <w:proofErr w:type="spellEnd"/>
      <w:r>
        <w:t>.</w:t>
      </w:r>
    </w:p>
    <w:p w14:paraId="681F80DE" w14:textId="77777777">
      <w:pPr>
        <w:pStyle w:val="Heading2"/>
      </w:pPr>
      <w:r>
        <w:t>4.2 Κριτική ως προς τη μέθοδο ανασκόπησης</w:t>
      </w:r>
    </w:p>
    <w:p w14:paraId="1B9FC18E" w14:textId="77777777">
      <w:pPr>
        <w:spacing w:before="100" w:after="100" w:line="276" w:lineRule="auto"/>
        <w:jc w:val="both"/>
      </w:pPr>
      <w:r>
        <w:t xml:space="preserve">Ελλιπής μεθοδολογική τεκμηρίωση. Σε αντίθεση με τους </w:t>
      </w:r>
      <w:proofErr w:type="spellStart"/>
      <w:r>
        <w:t>Chinnasamy</w:t>
      </w:r>
      <w:proofErr w:type="spellEnd"/>
      <w:r>
        <w:t xml:space="preserve"> </w:t>
      </w:r>
      <w:proofErr w:type="spellStart"/>
      <w:r>
        <w:t>et</w:t>
      </w:r>
      <w:proofErr w:type="spellEnd"/>
      <w:r>
        <w:t xml:space="preserve"> </w:t>
      </w:r>
      <w:proofErr w:type="spellStart"/>
      <w:r>
        <w:t>al</w:t>
      </w:r>
      <w:proofErr w:type="spellEnd"/>
      <w:r>
        <w:t>. (2025) [6] που χρησιμοποιούν PRISMA-</w:t>
      </w:r>
      <w:proofErr w:type="spellStart"/>
      <w:r>
        <w:t>guided</w:t>
      </w:r>
      <w:proofErr w:type="spellEnd"/>
      <w:r>
        <w:t xml:space="preserve"> </w:t>
      </w:r>
      <w:proofErr w:type="spellStart"/>
      <w:r>
        <w:t>approach</w:t>
      </w:r>
      <w:proofErr w:type="spellEnd"/>
      <w:r>
        <w:t xml:space="preserve"> αξιολογώντας 87 μελέτες, το άρθρο δεν παρέχει λεπτομέρειες για τις βάσεις δεδομένων, τις λέξεις-κλειδιά, ούτε πόσα </w:t>
      </w:r>
      <w:proofErr w:type="spellStart"/>
      <w:r>
        <w:t>papers</w:t>
      </w:r>
      <w:proofErr w:type="spellEnd"/>
      <w:r>
        <w:t xml:space="preserve"> εξετάστηκαν πριν την τελική επιλογή των 31. Η αναπαραγωγή της μεθοδολογίας είναι αδύνατη — θεμελιώδης απαίτηση οποιουδήποτε survey. Αυτό δεν είναι τεχνική παράλειψη, αλλά ζήτημα επιστημονικής αξιοπιστίας.</w:t>
      </w:r>
    </w:p>
    <w:p w14:paraId="5AD1368E" w14:textId="77777777">
      <w:pPr>
        <w:spacing w:before="100" w:after="100" w:line="276" w:lineRule="auto"/>
        <w:jc w:val="both"/>
      </w:pPr>
      <w:r>
        <w:t xml:space="preserve">Πιθανός </w:t>
      </w:r>
      <w:proofErr w:type="spellStart"/>
      <w:r>
        <w:t>selection</w:t>
      </w:r>
      <w:proofErr w:type="spellEnd"/>
      <w:r>
        <w:t xml:space="preserve"> bias. Η επιλογή 31 </w:t>
      </w:r>
      <w:proofErr w:type="spellStart"/>
      <w:r>
        <w:t>papers</w:t>
      </w:r>
      <w:proofErr w:type="spellEnd"/>
      <w:r>
        <w:t xml:space="preserve"> χωρίς τεκμηριωμένα κριτήρια ενδέχεται να εισάγει </w:t>
      </w:r>
      <w:proofErr w:type="spellStart"/>
      <w:r>
        <w:t>publication</w:t>
      </w:r>
      <w:proofErr w:type="spellEnd"/>
      <w:r>
        <w:t xml:space="preserve"> bias: μελέτες με χαμηλότερα αποτελέσματα ή αρνητικά ευρήματα μπορεί να έχουν αποκλειστεί. Αυτό είναι γνωστό πρόβλημα σε </w:t>
      </w:r>
      <w:proofErr w:type="spellStart"/>
      <w:r>
        <w:t>surveys</w:t>
      </w:r>
      <w:proofErr w:type="spellEnd"/>
      <w:r>
        <w:t xml:space="preserve"> χωρίς </w:t>
      </w:r>
      <w:proofErr w:type="spellStart"/>
      <w:r>
        <w:t>systematic</w:t>
      </w:r>
      <w:proofErr w:type="spellEnd"/>
      <w:r>
        <w:t xml:space="preserve"> </w:t>
      </w:r>
      <w:proofErr w:type="spellStart"/>
      <w:r>
        <w:t>search</w:t>
      </w:r>
      <w:proofErr w:type="spellEnd"/>
      <w:r>
        <w:t xml:space="preserve"> </w:t>
      </w:r>
      <w:proofErr w:type="spellStart"/>
      <w:r>
        <w:t>protocol</w:t>
      </w:r>
      <w:proofErr w:type="spellEnd"/>
      <w:r>
        <w:t>.</w:t>
      </w:r>
    </w:p>
    <w:p w14:paraId="2726DADA" w14:textId="77777777">
      <w:pPr>
        <w:spacing w:before="100" w:after="100" w:line="276" w:lineRule="auto"/>
        <w:jc w:val="both"/>
      </w:pPr>
      <w:r>
        <w:t xml:space="preserve">Ανεπαρκής αξιολόγηση αξιοπιστίας αποτελεσμάτων. Το άρθρο παρουσιάζει και συγκρίνει αποτελέσματα χωρίς να αμφισβητεί την αξιοπιστία τους. Ακρίβειες 99%+ σε </w:t>
      </w:r>
      <w:proofErr w:type="spellStart"/>
      <w:r>
        <w:t>datasets</w:t>
      </w:r>
      <w:proofErr w:type="spellEnd"/>
      <w:r>
        <w:t xml:space="preserve"> με γνωστό data </w:t>
      </w:r>
      <w:proofErr w:type="spellStart"/>
      <w:r>
        <w:t>leakage</w:t>
      </w:r>
      <w:proofErr w:type="spellEnd"/>
      <w:r>
        <w:t xml:space="preserve"> (NSL-KDD) ή τεχνητά χαρακτηριστικά (CIC-IDS2017) χρήζουν κριτικής. Ένα ισχυρό survey θα διαχώριζε ρητά αποτελέσματα </w:t>
      </w:r>
      <w:proofErr w:type="spellStart"/>
      <w:r>
        <w:t>within</w:t>
      </w:r>
      <w:proofErr w:type="spellEnd"/>
      <w:r>
        <w:t>-dataset από cross-dataset και cross-domain.</w:t>
      </w:r>
    </w:p>
    <w:p w14:paraId="18A69AF0" w14:textId="77777777">
      <w:pPr>
        <w:spacing w:before="100" w:after="100" w:line="276" w:lineRule="auto"/>
        <w:jc w:val="both"/>
      </w:pPr>
      <w:r>
        <w:t xml:space="preserve">Αυτή η παράλειψη έχει άμεσες πρακτικές συνέπειες. Ένας μηχανικός που διαβάζει «CNN επιτυγχάνει 99.8% ακρίβεια» χωρίς να γνωρίζει τον context μπορεί να υιοθετήσει ακατάλληλη αρχιτεκτονική για παραγωγικό σύστημα. Αυτή η ευθύνη — ειδικά των survey </w:t>
      </w:r>
      <w:proofErr w:type="spellStart"/>
      <w:r>
        <w:t>papers</w:t>
      </w:r>
      <w:proofErr w:type="spellEnd"/>
      <w:r>
        <w:t xml:space="preserve"> που χρησιμοποιούνται ως οδηγοί — αναδεικνύει τη σημασία της κριτικής ανάγνωσης που επιχειρεί η παρούσα εργασία.</w:t>
      </w:r>
    </w:p>
    <w:p w14:paraId="4A92B670" w14:textId="77777777">
      <w:pPr>
        <w:pStyle w:val="Heading2"/>
      </w:pPr>
      <w:r>
        <w:t>4.3 Κριτική ως προς τις ερευνητικές ερωτήσεις</w:t>
      </w:r>
    </w:p>
    <w:p w14:paraId="796DCAF0" w14:textId="77777777">
      <w:pPr>
        <w:spacing w:before="100" w:after="100" w:line="276" w:lineRule="auto"/>
        <w:jc w:val="both"/>
      </w:pPr>
      <w:r>
        <w:lastRenderedPageBreak/>
        <w:t xml:space="preserve">Οι ερευνητικές ερωτήσεις εστιάζουν στο «ποιες αρχιτεκτονικές υπάρχουν και πώς αποδίδουν» — ορθές, αλλά ατελείς. Απουσιάζουν: «πόσο αξιόπιστα είναι τα αναφερόμενα αποτελέσματα;», «ποια αρχιτεκτονική ταιριάζει σε ποιο deployment context;», «ποιο είναι το false </w:t>
      </w:r>
      <w:proofErr w:type="spellStart"/>
      <w:r>
        <w:t>positive</w:t>
      </w:r>
      <w:proofErr w:type="spellEnd"/>
      <w:r>
        <w:t xml:space="preserve"> rate σε κλίμακα παραγωγικού δικτύου;». Σε ένα </w:t>
      </w:r>
      <w:proofErr w:type="spellStart"/>
      <w:r>
        <w:t>enterprise</w:t>
      </w:r>
      <w:proofErr w:type="spellEnd"/>
      <w:r>
        <w:t xml:space="preserve"> δίκτυο με εκατομμύρια ροές ημερησίως, ακόμα και 0.1% FPR σημαίνει χιλιάδες ψευδείς συναγερμούς που κατακλύζουν τον SOC. Κανένα από τα 31 </w:t>
      </w:r>
      <w:proofErr w:type="spellStart"/>
      <w:r>
        <w:t>papers</w:t>
      </w:r>
      <w:proofErr w:type="spellEnd"/>
      <w:r>
        <w:t xml:space="preserve"> δεν αξιολογεί FPR σε παραγωγική κλίμακα.</w:t>
      </w:r>
    </w:p>
    <w:p w14:paraId="040F5ABE" w14:textId="77777777">
      <w:pPr>
        <w:spacing w:before="100" w:after="100" w:line="276" w:lineRule="auto"/>
        <w:jc w:val="both"/>
      </w:pPr>
      <w:r>
        <w:t xml:space="preserve">Απουσιάζει επίσης ερώτηση για τον ρεαλιστικό threat model: ποιες επιθέσεις είναι πράγματι συνηθισμένες έναντι ποιες αποτελούν εξεζητημένα εργαστηριακά σενάρια. Το pattern που ακολουθεί το άρθρο — παρουσίαση, σύγκριση, κατηγοριοποίηση — είναι συνηθισμένο σε </w:t>
      </w:r>
      <w:proofErr w:type="spellStart"/>
      <w:r>
        <w:t>surveys</w:t>
      </w:r>
      <w:proofErr w:type="spellEnd"/>
      <w:r>
        <w:t xml:space="preserve"> πληροφορικής, αλλά παραλείπει το επόμενο βήμα: κριτική αξιολόγηση αξιοπιστίας. Δεν είναι μοναδική αδυναμία του συγκεκριμένου άρθρου — αντικατοπτρίζει ευρύτερη τάση όπου η μέτρηση «πόσο καλά αποδίδει ένα μοντέλο σε dataset» έχει αντικαταστήσει το «πόσο αξιόπιστα είναι αυτά στην πράξη».</w:t>
      </w:r>
    </w:p>
    <w:p w14:paraId="5C18E0BF" w14:textId="77777777">
      <w:pPr>
        <w:pStyle w:val="Heading2"/>
      </w:pPr>
      <w:r>
        <w:t>4.4 Κριτική ως προς τις ερευνητικές κατευθύνσεις</w:t>
      </w:r>
    </w:p>
    <w:p w14:paraId="4172E24B" w14:textId="77777777">
      <w:pPr>
        <w:spacing w:before="100" w:after="100" w:line="276" w:lineRule="auto"/>
        <w:jc w:val="both"/>
      </w:pPr>
      <w:r>
        <w:t xml:space="preserve">Ψευδώς «ανοιχτές» κατευθύνσεις. Ορισμένες κατευθύνσεις έχουν ήδη αντιμετωπιστεί στη βιβλιογραφία εκτός corpus. Το </w:t>
      </w:r>
      <w:proofErr w:type="spellStart"/>
      <w:r>
        <w:t>concept</w:t>
      </w:r>
      <w:proofErr w:type="spellEnd"/>
      <w:r>
        <w:t xml:space="preserve"> </w:t>
      </w:r>
      <w:proofErr w:type="spellStart"/>
      <w:r>
        <w:t>drift</w:t>
      </w:r>
      <w:proofErr w:type="spellEnd"/>
      <w:r>
        <w:t xml:space="preserve"> και το </w:t>
      </w:r>
      <w:proofErr w:type="spellStart"/>
      <w:r>
        <w:t>continual</w:t>
      </w:r>
      <w:proofErr w:type="spellEnd"/>
      <w:r>
        <w:t xml:space="preserve"> learning για NIDS έχουν ερευνηθεί σε εργασίες 2023–2025. Η </w:t>
      </w:r>
      <w:proofErr w:type="spellStart"/>
      <w:r>
        <w:t>adversarial</w:t>
      </w:r>
      <w:proofErr w:type="spellEnd"/>
      <w:r>
        <w:t xml:space="preserve"> training παρουσιάζεται ως μελλοντική κατεύθυνση, ενώ αποτελεί ήδη αντικείμενο δημοσιευμένων εργασιών. Ένα σύγχρονο survey οφείλει να ξεκαθαρίζει τη διαφορά μεταξύ «ερευνητικά ανοιχτού» και «απλώς εκτός corpus».</w:t>
      </w:r>
    </w:p>
    <w:p w14:paraId="6F602817" w14:textId="77777777">
      <w:pPr>
        <w:spacing w:before="100" w:after="100" w:line="276" w:lineRule="auto"/>
        <w:jc w:val="both"/>
      </w:pPr>
      <w:proofErr w:type="spellStart"/>
      <w:r>
        <w:t>Adversarial robustness — ανεπαρκής συγκριτική αξιολόγηση.</w:t>
      </w:r>
      <w:proofErr w:type="spellEnd"/>
      <w:r/>
      <w:proofErr w:type="spellStart"/>
      <w:r/>
      <w:proofErr w:type="spellEnd"/>
      <w:r>
        <w:t xml:space="preserve"> Το corpus περιλαμβάνει μεμονωμένες adversarial αξιολογήσεις και παραγωγή επιθετικής κυκλοφορίας, αλλά δεν παρέχει κοινό robustness benchmark ούτε συστηματική σύγκριση αμυντικών τεχνικών [18].</w:t>
      </w:r>
      <w:proofErr w:type="spellStart"/>
      <w:r/>
      <w:proofErr w:type="spellEnd"/>
      <w:r/>
      <w:proofErr w:type="spellStart"/>
      <w:r/>
      <w:proofErr w:type="spellEnd"/>
      <w:r/>
      <w:proofErr w:type="spellStart"/>
      <w:r/>
      <w:proofErr w:type="spellEnd"/>
      <w:r>
        <w:t xml:space="preserve"> Σε πρακτικό περιβάλλον, εξελιγμένοι αντίπαλοι (APT </w:t>
      </w:r>
      <w:proofErr w:type="spellStart"/>
      <w:r>
        <w:t>groups</w:t>
      </w:r>
      <w:proofErr w:type="spellEnd"/>
      <w:r>
        <w:t>) προσαρμόζουν κυκλοφορία μόλις αντιληφθούν παρουσία NIDS. Η αποσπασματική adversarial evaluation παραμένει ουσιώδες κενό για την αξιόπιστη μετάβαση από εργαστηριακά benchmarks σε παραγωγικά NIDS.</w:t>
      </w:r>
      <w:proofErr w:type="spellStart"/>
      <w:r/>
      <w:proofErr w:type="spellEnd"/>
      <w:r/>
      <w:proofErr w:type="spellStart"/>
      <w:r/>
      <w:proofErr w:type="spellEnd"/>
      <w:r/>
    </w:p>
    <w:p w14:paraId="56EEFA2F" w14:textId="77777777">
      <w:pPr>
        <w:spacing w:before="100" w:after="100" w:line="276" w:lineRule="auto"/>
        <w:jc w:val="both"/>
      </w:pPr>
      <w:proofErr w:type="spellStart"/>
      <w:r>
        <w:t>Ερμηνευσιμότητα</w:t>
      </w:r>
      <w:proofErr w:type="spellEnd"/>
      <w:r>
        <w:t xml:space="preserve"> — υποεκτιμημένοι περιορισμοί. Το άρθρο αναφέρει SHAP [17] και LIME ως λύσεις χωρίς να συζητά τους περιορισμούς τους: η SHAP </w:t>
      </w:r>
      <w:proofErr w:type="spellStart"/>
      <w:r>
        <w:t>attribution</w:t>
      </w:r>
      <w:proofErr w:type="spellEnd"/>
      <w:r>
        <w:t xml:space="preserve"> σε υψηλής </w:t>
      </w:r>
      <w:proofErr w:type="spellStart"/>
      <w:r>
        <w:t>διαστατικότητας</w:t>
      </w:r>
      <w:proofErr w:type="spellEnd"/>
      <w:r>
        <w:t xml:space="preserve"> </w:t>
      </w:r>
      <w:proofErr w:type="spellStart"/>
      <w:r>
        <w:t>flow</w:t>
      </w:r>
      <w:proofErr w:type="spellEnd"/>
      <w:r>
        <w:t xml:space="preserve"> </w:t>
      </w:r>
      <w:proofErr w:type="spellStart"/>
      <w:r>
        <w:t>features</w:t>
      </w:r>
      <w:proofErr w:type="spellEnd"/>
      <w:r>
        <w:t xml:space="preserve"> μπορεί να είναι παραπλανητική, και η ερμηνεία </w:t>
      </w:r>
      <w:proofErr w:type="spellStart"/>
      <w:r>
        <w:t>attention</w:t>
      </w:r>
      <w:proofErr w:type="spellEnd"/>
      <w:r>
        <w:t xml:space="preserve"> </w:t>
      </w:r>
      <w:proofErr w:type="spellStart"/>
      <w:r>
        <w:t>weights</w:t>
      </w:r>
      <w:proofErr w:type="spellEnd"/>
      <w:r>
        <w:t xml:space="preserve"> δεν εγγυάται </w:t>
      </w:r>
      <w:proofErr w:type="spellStart"/>
      <w:r>
        <w:t>faithfulness</w:t>
      </w:r>
      <w:proofErr w:type="spellEnd"/>
      <w:r>
        <w:t xml:space="preserve">. Ο security </w:t>
      </w:r>
      <w:proofErr w:type="spellStart"/>
      <w:r>
        <w:t>analyst</w:t>
      </w:r>
      <w:proofErr w:type="spellEnd"/>
      <w:r>
        <w:t xml:space="preserve"> χρειάζεται ερμηνεία σε ανθρώπινο επίπεδο — «γιατί αυτή η ροή θεωρείται ύποπτη» — όχι αφηρημένα feature </w:t>
      </w:r>
      <w:proofErr w:type="spellStart"/>
      <w:r>
        <w:t>attribution</w:t>
      </w:r>
      <w:proofErr w:type="spellEnd"/>
      <w:r>
        <w:t xml:space="preserve"> </w:t>
      </w:r>
      <w:proofErr w:type="spellStart"/>
      <w:r>
        <w:t>scores</w:t>
      </w:r>
      <w:proofErr w:type="spellEnd"/>
      <w:r>
        <w:t>.</w:t>
      </w:r>
    </w:p>
    <w:p w14:paraId="2900B26B" w14:textId="77777777">
      <w:pPr>
        <w:spacing w:before="100" w:after="100" w:line="276" w:lineRule="auto"/>
        <w:jc w:val="both"/>
      </w:pPr>
      <w:r>
        <w:t xml:space="preserve">Κρυπτογραφημένη κυκλοφορία — σοβαρή αναντιστοιχία. Μόνο 2–3 από τις 31 μελέτες αξιολογούνται αποκλειστικά σε κρυπτογραφημένα δεδομένα, ενώ &gt;80% της </w:t>
      </w:r>
      <w:proofErr w:type="spellStart"/>
      <w:r>
        <w:t>enterprise</w:t>
      </w:r>
      <w:proofErr w:type="spellEnd"/>
      <w:r>
        <w:t xml:space="preserve"> κυκλοφορίας είναι κρυπτογραφημένη. Η ανάπτυξη μεθόδων που λειτουργούν χωρίς payload inspection — όπως το ET-SSL — αντικατοπτρίζει ακριβώς αυτό που απαιτείται, αλλά </w:t>
      </w:r>
      <w:proofErr w:type="spellStart"/>
      <w:r>
        <w:t>υπο</w:t>
      </w:r>
      <w:proofErr w:type="spellEnd"/>
      <w:r>
        <w:t>-εκπροσωπείται σημαντικά στο corpus.</w:t>
      </w:r>
    </w:p>
    <w:p w14:paraId="1AC98871" w14:textId="77777777">
      <w:pPr>
        <w:pStyle w:val="Heading2"/>
      </w:pPr>
      <w:r>
        <w:t>4.5 Κριτική αδυναμιών — συνοπτικός πίνακας</w:t>
      </w:r>
    </w:p>
    <w:p w14:paraId="40841B29" w14:textId="777777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60"/>
        <w:gridCol w:w="2400"/>
        <w:gridCol w:w="2900"/>
      </w:tblGrid>
      <w:tr w14:paraId="46C4DD37" w14:textId="77777777">
        <w:tblPrEx>
          <w:tblCellMar>
            <w:top w:w="0" w:type="dxa"/>
            <w:bottom w:w="0" w:type="dxa"/>
          </w:tblCellMar>
        </w:tblPrEx>
        <w:trPr>
          <w:tblHeader w:val="true"/>
        </w:trPr>
        <w:tc>
          <w:tcPr>
            <w:tcW w:w="250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2712D202" w14:textId="77777777">
            <w:r>
              <w:rPr>
                <w:b/>
                <w:bCs/>
                <w:color w:val="FFFFFF"/>
                <w:sz w:val="20"/>
                <w:szCs w:val="20"/>
              </w:rPr>
              <w:lastRenderedPageBreak/>
              <w:t>Αδυναμία</w:t>
            </w:r>
          </w:p>
        </w:tc>
        <w:tc>
          <w:tcPr>
            <w:tcW w:w="156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180F4F9A" w14:textId="77777777">
            <w:r>
              <w:rPr>
                <w:b/>
                <w:bCs/>
                <w:color w:val="FFFFFF"/>
                <w:sz w:val="20"/>
                <w:szCs w:val="20"/>
              </w:rPr>
              <w:t>Σοβαρότητα</w:t>
            </w:r>
          </w:p>
        </w:tc>
        <w:tc>
          <w:tcPr>
            <w:tcW w:w="240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1E6D7541" w14:textId="77777777">
            <w:r>
              <w:rPr>
                <w:b/>
                <w:bCs/>
                <w:color w:val="FFFFFF"/>
                <w:sz w:val="20"/>
                <w:szCs w:val="20"/>
              </w:rPr>
              <w:t>Επίπτωση</w:t>
            </w:r>
          </w:p>
        </w:tc>
        <w:tc>
          <w:tcPr>
            <w:tcW w:w="2900" w:type="dxa"/>
            <w:tcBorders>
              <w:top w:val="single" w:sz="1" w:space="0" w:color="4472C4"/>
              <w:left w:val="single" w:sz="1" w:space="0" w:color="4472C4"/>
              <w:bottom w:val="single" w:sz="1" w:space="0" w:color="4472C4"/>
              <w:right w:val="single" w:sz="1" w:space="0" w:color="4472C4"/>
            </w:tcBorders>
            <w:shd w:val="clear" w:color="auto" w:fill="2E5FA3"/>
            <w:tcMar>
              <w:top w:w="80" w:type="dxa"/>
              <w:left w:w="120" w:type="dxa"/>
              <w:bottom w:w="80" w:type="dxa"/>
              <w:right w:w="120" w:type="dxa"/>
            </w:tcMar>
            <w:vAlign w:val="center"/>
          </w:tcPr>
          <w:p w14:paraId="6837FBD4" w14:textId="77777777">
            <w:r>
              <w:rPr>
                <w:b/>
                <w:bCs/>
                <w:color w:val="FFFFFF"/>
                <w:sz w:val="20"/>
                <w:szCs w:val="20"/>
              </w:rPr>
              <w:t>Προτεινόμενη αντιμετώπιση</w:t>
            </w:r>
          </w:p>
        </w:tc>
      </w:tr>
      <w:tr w14:paraId="6878F0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761B9" w14:textId="77777777">
            <w:r>
              <w:rPr>
                <w:sz w:val="20"/>
                <w:szCs w:val="20"/>
              </w:rPr>
              <w:t xml:space="preserve">Ελλιπής </w:t>
            </w:r>
            <w:proofErr w:type="spellStart"/>
            <w:r>
              <w:rPr>
                <w:sz w:val="20"/>
                <w:szCs w:val="20"/>
              </w:rPr>
              <w:t>μεθοδολ</w:t>
            </w:r>
            <w:proofErr w:type="spellEnd"/>
            <w:r>
              <w:rPr>
                <w:sz w:val="20"/>
                <w:szCs w:val="20"/>
              </w:rPr>
              <w:t>. τεκμηρίωση</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CA868" w14:textId="77777777">
            <w:r>
              <w:rPr>
                <w:sz w:val="20"/>
                <w:szCs w:val="20"/>
              </w:rPr>
              <w:t>★★★ Υψηλή</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59273" w14:textId="77777777">
            <w:r>
              <w:rPr>
                <w:sz w:val="20"/>
                <w:szCs w:val="20"/>
              </w:rPr>
              <w:t>Αδύνατη αναπαραγωγή μεθοδολογίας</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FF223" w14:textId="77777777">
            <w:r>
              <w:rPr>
                <w:sz w:val="20"/>
                <w:szCs w:val="20"/>
              </w:rPr>
              <w:t>PRISMA-</w:t>
            </w:r>
            <w:proofErr w:type="spellStart"/>
            <w:r>
              <w:rPr>
                <w:sz w:val="20"/>
                <w:szCs w:val="20"/>
              </w:rPr>
              <w:t>compliant</w:t>
            </w:r>
            <w:proofErr w:type="spellEnd"/>
            <w:r>
              <w:rPr>
                <w:sz w:val="20"/>
                <w:szCs w:val="20"/>
              </w:rPr>
              <w:t xml:space="preserve"> reporting</w:t>
            </w:r>
          </w:p>
        </w:tc>
      </w:tr>
      <w:tr w14:paraId="615E39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B1F24D" w14:textId="77777777">
            <w:r>
              <w:rPr>
                <w:sz w:val="20"/>
                <w:szCs w:val="20"/>
              </w:rPr>
              <w:t>Χωρίς κριτική στα αποτελέσματα</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A91E9A" w14:textId="77777777">
            <w:r>
              <w:rPr>
                <w:sz w:val="20"/>
                <w:szCs w:val="20"/>
              </w:rPr>
              <w:t>★★★ Υψηλή</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0807B7" w14:textId="77777777">
            <w:r>
              <w:rPr>
                <w:sz w:val="20"/>
                <w:szCs w:val="20"/>
              </w:rPr>
              <w:t>Φουσκωμένες ακρίβειες παραμένουν αόρατες</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1CB525" w14:textId="77777777">
            <w:pPr>
              <w:rPr>
                <w:lang w:val="en-US"/>
              </w:rPr>
            </w:pPr>
            <w:r>
              <w:rPr>
                <w:sz w:val="20"/>
                <w:szCs w:val="20"/>
              </w:rPr>
              <w:t>Διαχωρισμός</w:t>
            </w:r>
            <w:r>
              <w:rPr>
                <w:sz w:val="20"/>
                <w:szCs w:val="20"/>
                <w:lang w:val="en-US"/>
              </w:rPr>
              <w:t xml:space="preserve"> within- vs cross-dataset</w:t>
            </w:r>
          </w:p>
        </w:tc>
      </w:tr>
      <w:tr w14:paraId="6ED5DF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0E95D" w14:textId="77777777">
            <w:proofErr w:type="spellStart"/>
            <w:r>
              <w:rPr>
                <w:sz w:val="20"/>
                <w:szCs w:val="20"/>
              </w:rPr>
              <w:t>Ανεπαρκής adversarial αξιολόγηση</w:t>
            </w:r>
            <w:proofErr w:type="spellEnd"/>
            <w:r>
              <w:rPr>
                <w:sz w:val="20"/>
                <w:szCs w:val="20"/>
              </w:rPr>
            </w:r>
            <w:proofErr w:type="spellStart"/>
            <w:r>
              <w:rPr>
                <w:sz w:val="20"/>
                <w:szCs w:val="20"/>
              </w:rPr>
            </w:r>
            <w:proofErr w:type="spellEnd"/>
            <w:r>
              <w:rPr>
                <w:sz w:val="20"/>
                <w:szCs w:val="20"/>
              </w:rPr>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595F6" w14:textId="77777777">
            <w:r>
              <w:rPr>
                <w:sz w:val="20"/>
                <w:szCs w:val="20"/>
              </w:rPr>
              <w:t>★★★ Υψηλή</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6DDE6" w14:textId="77777777">
            <w:r>
              <w:rPr>
                <w:sz w:val="20"/>
                <w:szCs w:val="20"/>
              </w:rPr>
              <w:t>Μη συγκρίσιμη real-world robustness</w:t>
            </w:r>
            <w:proofErr w:type="spellStart"/>
            <w:r>
              <w:rPr>
                <w:sz w:val="20"/>
                <w:szCs w:val="20"/>
              </w:rPr>
            </w:r>
            <w:proofErr w:type="spellEnd"/>
            <w:r>
              <w:rPr>
                <w:sz w:val="20"/>
                <w:szCs w:val="20"/>
              </w:rPr>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BB119" w14:textId="77777777">
            <w:proofErr w:type="spellStart"/>
            <w:r>
              <w:rPr>
                <w:sz w:val="20"/>
                <w:szCs w:val="20"/>
              </w:rPr>
              <w:t>Adversarial</w:t>
            </w:r>
            <w:proofErr w:type="spellEnd"/>
            <w:r>
              <w:rPr>
                <w:sz w:val="20"/>
                <w:szCs w:val="20"/>
              </w:rPr>
              <w:t xml:space="preserve"> evaluation framework</w:t>
            </w:r>
          </w:p>
        </w:tc>
      </w:tr>
      <w:tr w14:paraId="6414C1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E56BCA" w14:textId="77777777">
            <w:r>
              <w:rPr>
                <w:sz w:val="20"/>
                <w:szCs w:val="20"/>
              </w:rPr>
              <w:t>Ψευδώς «ανοιχτές» κατευθύνσεις</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4E8F2" w14:textId="77777777">
            <w:r>
              <w:rPr>
                <w:sz w:val="20"/>
                <w:szCs w:val="20"/>
              </w:rPr>
              <w:t>★★ Μέτρια</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49471C" w14:textId="77777777">
            <w:pPr>
              <w:rPr>
                <w:lang w:val="en-US"/>
              </w:rPr>
            </w:pPr>
            <w:r>
              <w:rPr>
                <w:sz w:val="20"/>
                <w:szCs w:val="20"/>
              </w:rPr>
              <w:t>Παραπλανητική</w:t>
            </w:r>
            <w:r>
              <w:rPr>
                <w:sz w:val="20"/>
                <w:szCs w:val="20"/>
                <w:lang w:val="en-US"/>
              </w:rPr>
              <w:t xml:space="preserve"> </w:t>
            </w:r>
            <w:r>
              <w:rPr>
                <w:sz w:val="20"/>
                <w:szCs w:val="20"/>
              </w:rPr>
              <w:t>εικόνα</w:t>
            </w:r>
            <w:r>
              <w:rPr>
                <w:sz w:val="20"/>
                <w:szCs w:val="20"/>
                <w:lang w:val="en-US"/>
              </w:rPr>
              <w:t xml:space="preserve"> state-of-the-art</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39C3AF" w14:textId="77777777">
            <w:proofErr w:type="spellStart"/>
            <w:r>
              <w:rPr>
                <w:sz w:val="20"/>
                <w:szCs w:val="20"/>
              </w:rPr>
              <w:t>Systematic</w:t>
            </w:r>
            <w:proofErr w:type="spellEnd"/>
            <w:r>
              <w:rPr>
                <w:sz w:val="20"/>
                <w:szCs w:val="20"/>
              </w:rPr>
              <w:t xml:space="preserve"> </w:t>
            </w:r>
            <w:proofErr w:type="spellStart"/>
            <w:r>
              <w:rPr>
                <w:sz w:val="20"/>
                <w:szCs w:val="20"/>
              </w:rPr>
              <w:t>literature</w:t>
            </w:r>
            <w:proofErr w:type="spellEnd"/>
            <w:r>
              <w:rPr>
                <w:sz w:val="20"/>
                <w:szCs w:val="20"/>
              </w:rPr>
              <w:t xml:space="preserve"> </w:t>
            </w:r>
            <w:proofErr w:type="spellStart"/>
            <w:r>
              <w:rPr>
                <w:sz w:val="20"/>
                <w:szCs w:val="20"/>
              </w:rPr>
              <w:t>watch</w:t>
            </w:r>
            <w:proofErr w:type="spellEnd"/>
          </w:p>
        </w:tc>
      </w:tr>
      <w:tr w14:paraId="4AD3AF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1DD71" w14:textId="77777777">
            <w:r>
              <w:rPr>
                <w:sz w:val="20"/>
                <w:szCs w:val="20"/>
              </w:rPr>
              <w:t xml:space="preserve">Χωρίς </w:t>
            </w:r>
            <w:proofErr w:type="spellStart"/>
            <w:r>
              <w:rPr>
                <w:sz w:val="20"/>
                <w:szCs w:val="20"/>
              </w:rPr>
              <w:t>runtime</w:t>
            </w:r>
            <w:proofErr w:type="spellEnd"/>
            <w:r>
              <w:rPr>
                <w:sz w:val="20"/>
                <w:szCs w:val="20"/>
              </w:rPr>
              <w:t xml:space="preserve"> </w:t>
            </w:r>
            <w:proofErr w:type="spellStart"/>
            <w:r>
              <w:rPr>
                <w:sz w:val="20"/>
                <w:szCs w:val="20"/>
              </w:rPr>
              <w:t>benchmarks</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8F258" w14:textId="77777777">
            <w:r>
              <w:rPr>
                <w:sz w:val="20"/>
                <w:szCs w:val="20"/>
              </w:rPr>
              <w:t>★★ Μέτρια</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5FFF2" w14:textId="77777777">
            <w:r>
              <w:rPr>
                <w:sz w:val="20"/>
                <w:szCs w:val="20"/>
              </w:rPr>
              <w:t>Αδύνατη σύγκριση deployment κόστους</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8C8FE" w14:textId="77777777">
            <w:proofErr w:type="spellStart"/>
            <w:r>
              <w:rPr>
                <w:sz w:val="20"/>
                <w:szCs w:val="20"/>
              </w:rPr>
              <w:t>Unified</w:t>
            </w:r>
            <w:proofErr w:type="spellEnd"/>
            <w:r>
              <w:rPr>
                <w:sz w:val="20"/>
                <w:szCs w:val="20"/>
              </w:rPr>
              <w:t xml:space="preserve"> </w:t>
            </w:r>
            <w:proofErr w:type="spellStart"/>
            <w:r>
              <w:rPr>
                <w:sz w:val="20"/>
                <w:szCs w:val="20"/>
              </w:rPr>
              <w:t>hardware</w:t>
            </w:r>
            <w:proofErr w:type="spellEnd"/>
            <w:r>
              <w:rPr>
                <w:sz w:val="20"/>
                <w:szCs w:val="20"/>
              </w:rPr>
              <w:t xml:space="preserve"> </w:t>
            </w:r>
            <w:proofErr w:type="spellStart"/>
            <w:r>
              <w:rPr>
                <w:sz w:val="20"/>
                <w:szCs w:val="20"/>
              </w:rPr>
              <w:t>baseline</w:t>
            </w:r>
            <w:proofErr w:type="spellEnd"/>
          </w:p>
        </w:tc>
      </w:tr>
      <w:tr w14:paraId="543A3C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02E162" w14:textId="77777777">
            <w:r>
              <w:rPr>
                <w:sz w:val="20"/>
                <w:szCs w:val="20"/>
              </w:rPr>
              <w:t xml:space="preserve">Λίγα </w:t>
            </w:r>
            <w:proofErr w:type="spellStart"/>
            <w:r>
              <w:rPr>
                <w:sz w:val="20"/>
                <w:szCs w:val="20"/>
              </w:rPr>
              <w:t>papers</w:t>
            </w:r>
            <w:proofErr w:type="spellEnd"/>
            <w:r>
              <w:rPr>
                <w:sz w:val="20"/>
                <w:szCs w:val="20"/>
              </w:rPr>
              <w:t xml:space="preserve"> για </w:t>
            </w:r>
            <w:proofErr w:type="spellStart"/>
            <w:r>
              <w:rPr>
                <w:sz w:val="20"/>
                <w:szCs w:val="20"/>
              </w:rPr>
              <w:t>κρυπτογρ</w:t>
            </w:r>
            <w:proofErr w:type="spellEnd"/>
            <w:r>
              <w:rPr>
                <w:sz w:val="20"/>
                <w:szCs w:val="20"/>
              </w:rPr>
              <w:t xml:space="preserve">. </w:t>
            </w:r>
            <w:proofErr w:type="spellStart"/>
            <w:r>
              <w:rPr>
                <w:sz w:val="20"/>
                <w:szCs w:val="20"/>
              </w:rPr>
              <w:t>κυκλοφ</w:t>
            </w:r>
            <w:proofErr w:type="spellEnd"/>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8D3DAD" w14:textId="77777777">
            <w:r>
              <w:rPr>
                <w:sz w:val="20"/>
                <w:szCs w:val="20"/>
              </w:rPr>
              <w:t>★★ Μέτρια</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83DDDA" w14:textId="77777777">
            <w:r>
              <w:rPr>
                <w:sz w:val="20"/>
                <w:szCs w:val="20"/>
              </w:rPr>
              <w:t>Δεν αντικατοπτρίζει πραγματικά δίκτυα</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2E364" w14:textId="77777777">
            <w:r>
              <w:rPr>
                <w:sz w:val="20"/>
                <w:szCs w:val="20"/>
              </w:rPr>
              <w:t xml:space="preserve">TLS-aware evaluation </w:t>
            </w:r>
            <w:proofErr w:type="spellStart"/>
            <w:r>
              <w:rPr>
                <w:sz w:val="20"/>
                <w:szCs w:val="20"/>
              </w:rPr>
              <w:t>datasets</w:t>
            </w:r>
            <w:proofErr w:type="spellEnd"/>
          </w:p>
        </w:tc>
      </w:tr>
      <w:tr w14:paraId="0B276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FD9C7" w14:textId="77777777">
            <w:r>
              <w:rPr>
                <w:sz w:val="20"/>
                <w:szCs w:val="20"/>
              </w:rPr>
              <w:t xml:space="preserve">Πιθανός </w:t>
            </w:r>
            <w:proofErr w:type="spellStart"/>
            <w:r>
              <w:rPr>
                <w:sz w:val="20"/>
                <w:szCs w:val="20"/>
              </w:rPr>
              <w:t>selection</w:t>
            </w:r>
            <w:proofErr w:type="spellEnd"/>
            <w:r>
              <w:rPr>
                <w:sz w:val="20"/>
                <w:szCs w:val="20"/>
              </w:rPr>
              <w:t xml:space="preserve"> bias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29391" w14:textId="77777777">
            <w:r>
              <w:rPr>
                <w:sz w:val="20"/>
                <w:szCs w:val="20"/>
              </w:rPr>
              <w:t>★ Χαμηλή</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3E736" w14:textId="77777777">
            <w:r>
              <w:rPr>
                <w:sz w:val="20"/>
                <w:szCs w:val="20"/>
              </w:rPr>
              <w:t>Εκλεκτικά θετικά αποτελέσματα</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9CBAC" w14:textId="77777777">
            <w:proofErr w:type="spellStart"/>
            <w:r>
              <w:rPr>
                <w:sz w:val="20"/>
                <w:szCs w:val="20"/>
              </w:rPr>
              <w:t>Negative</w:t>
            </w:r>
            <w:proofErr w:type="spellEnd"/>
            <w:r>
              <w:rPr>
                <w:sz w:val="20"/>
                <w:szCs w:val="20"/>
              </w:rPr>
              <w:t xml:space="preserve"> </w:t>
            </w:r>
            <w:proofErr w:type="spellStart"/>
            <w:r>
              <w:rPr>
                <w:sz w:val="20"/>
                <w:szCs w:val="20"/>
              </w:rPr>
              <w:t>results</w:t>
            </w:r>
            <w:proofErr w:type="spellEnd"/>
            <w:r>
              <w:rPr>
                <w:sz w:val="20"/>
                <w:szCs w:val="20"/>
              </w:rPr>
              <w:t xml:space="preserve"> reporting</w:t>
            </w:r>
          </w:p>
        </w:tc>
      </w:tr>
    </w:tbl>
    <w:p w14:paraId="01135E3C" w14:textId="77777777">
      <w:pPr>
        <w:spacing w:before="60" w:after="180"/>
        <w:jc w:val="center"/>
      </w:pPr>
      <w:r>
        <w:rPr>
          <w:i/>
          <w:iCs/>
          <w:sz w:val="22"/>
          <w:szCs w:val="22"/>
        </w:rPr>
        <w:t xml:space="preserve">Πίνακας 4: Αδυναμίες του </w:t>
      </w:r>
      <w:proofErr w:type="spellStart"/>
      <w:r>
        <w:rPr>
          <w:i/>
          <w:iCs/>
          <w:sz w:val="22"/>
          <w:szCs w:val="22"/>
        </w:rPr>
        <w:t>reviewed</w:t>
      </w:r>
      <w:proofErr w:type="spellEnd"/>
      <w:r>
        <w:rPr>
          <w:i/>
          <w:iCs/>
          <w:sz w:val="22"/>
          <w:szCs w:val="22"/>
        </w:rPr>
        <w:t xml:space="preserve"> άρθρου — σοβαρότητα, επίπτωση και αντιμετώπιση</w:t>
      </w:r>
    </w:p>
    <w:p w14:paraId="5F12C477" w14:textId="77777777">
      <w:pPr>
        <w:spacing w:before="160" w:after="100" w:line="276" w:lineRule="auto"/>
        <w:jc w:val="both"/>
      </w:pPr>
      <w:r>
        <w:t xml:space="preserve">Η κριτική αυτή δεν στοχεύει στην υποτίμηση της συνεισφοράς, αλλά στην ανάδειξη της απόστασης μεταξύ ακαδημαϊκής αναφοράς και πρακτικής εφαρμογής — απόσταση που αφορά ολόκληρο τον κλάδο. Η βιβλιογραφία DL για NIDS χαρακτηρίζεται από αυτό που ο </w:t>
      </w:r>
      <w:proofErr w:type="spellStart"/>
      <w:r>
        <w:t>Sommer</w:t>
      </w:r>
      <w:proofErr w:type="spellEnd"/>
      <w:r>
        <w:t xml:space="preserve"> και </w:t>
      </w:r>
      <w:proofErr w:type="spellStart"/>
      <w:r>
        <w:t>Paxson</w:t>
      </w:r>
      <w:proofErr w:type="spellEnd"/>
      <w:r>
        <w:t xml:space="preserve"> (2010) [14] ονόμασαν «</w:t>
      </w:r>
      <w:proofErr w:type="spellStart"/>
      <w:r>
        <w:t>closed</w:t>
      </w:r>
      <w:proofErr w:type="spellEnd"/>
      <w:r>
        <w:t xml:space="preserve"> </w:t>
      </w:r>
      <w:proofErr w:type="spellStart"/>
      <w:r>
        <w:t>world</w:t>
      </w:r>
      <w:proofErr w:type="spellEnd"/>
      <w:r>
        <w:t xml:space="preserve"> </w:t>
      </w:r>
      <w:proofErr w:type="spellStart"/>
      <w:r>
        <w:t>assumption</w:t>
      </w:r>
      <w:proofErr w:type="spellEnd"/>
      <w:r>
        <w:t xml:space="preserve">»: εκπαίδευση και αξιολόγηση σε κλειστά, ελεγχόμενα </w:t>
      </w:r>
      <w:proofErr w:type="spellStart"/>
      <w:r>
        <w:t>datasets</w:t>
      </w:r>
      <w:proofErr w:type="spellEnd"/>
      <w:r>
        <w:t xml:space="preserve"> που χάνουν την πολυπλοκότητα του πραγματικού κόσμου. Η επίλυση απαιτεί καλύτερα </w:t>
      </w:r>
      <w:proofErr w:type="spellStart"/>
      <w:r>
        <w:t>datasets</w:t>
      </w:r>
      <w:proofErr w:type="spellEnd"/>
      <w:r>
        <w:t xml:space="preserve">, αυστηρότερα evaluation </w:t>
      </w:r>
      <w:proofErr w:type="spellStart"/>
      <w:r>
        <w:t>frameworks</w:t>
      </w:r>
      <w:proofErr w:type="spellEnd"/>
      <w:r>
        <w:t xml:space="preserve"> και στενότερη συνεργασία ακαδημαϊκής κοινότητας με </w:t>
      </w:r>
      <w:proofErr w:type="spellStart"/>
      <w:r>
        <w:t>practitioner</w:t>
      </w:r>
      <w:proofErr w:type="spellEnd"/>
      <w:r>
        <w:t xml:space="preserve"> </w:t>
      </w:r>
      <w:proofErr w:type="spellStart"/>
      <w:r>
        <w:t>community</w:t>
      </w:r>
      <w:proofErr w:type="spellEnd"/>
      <w:r>
        <w:t>.</w:t>
      </w:r>
    </w:p>
    <w:p w14:paraId="6E07EA90" w14:textId="77777777">
      <w:pPr>
        <w:pStyle w:val="Heading2"/>
      </w:pPr>
      <w:r>
        <w:t>4.6 Κατευθύνσεις που παρελήφθησαν</w:t>
      </w:r>
    </w:p>
    <w:p w14:paraId="40BE79BE" w14:textId="77777777">
      <w:pPr>
        <w:spacing w:before="100" w:after="100" w:line="276" w:lineRule="auto"/>
        <w:jc w:val="both"/>
      </w:pPr>
      <w:r>
        <w:t xml:space="preserve">Πέρα από τις έξι κατευθύνσεις του άρθρου, εντοπίζουμε αρκετές παραλείψεις. Πρώτον, αξιολόγηση DL-NIDS σε </w:t>
      </w:r>
      <w:proofErr w:type="spellStart"/>
      <w:r>
        <w:t>zero</w:t>
      </w:r>
      <w:proofErr w:type="spellEnd"/>
      <w:r>
        <w:t xml:space="preserve">-trust αρχιτεκτονικές: σε αυτές κάθε ροή θεωρείται ύποπτη by default και ο NIDS λειτουργεί ως </w:t>
      </w:r>
      <w:proofErr w:type="spellStart"/>
      <w:r>
        <w:t>continuous</w:t>
      </w:r>
      <w:proofErr w:type="spellEnd"/>
      <w:r>
        <w:t xml:space="preserve"> </w:t>
      </w:r>
      <w:proofErr w:type="spellStart"/>
      <w:r>
        <w:t>verifier</w:t>
      </w:r>
      <w:proofErr w:type="spellEnd"/>
      <w:r>
        <w:t xml:space="preserve"> — διαφορετικό </w:t>
      </w:r>
      <w:proofErr w:type="spellStart"/>
      <w:r>
        <w:t>operational</w:t>
      </w:r>
      <w:proofErr w:type="spellEnd"/>
      <w:r>
        <w:t xml:space="preserve"> model από το παραδοσιακό </w:t>
      </w:r>
      <w:proofErr w:type="spellStart"/>
      <w:r>
        <w:t>perimeter</w:t>
      </w:r>
      <w:proofErr w:type="spellEnd"/>
      <w:r>
        <w:t xml:space="preserve"> </w:t>
      </w:r>
      <w:proofErr w:type="spellStart"/>
      <w:r>
        <w:t>defense</w:t>
      </w:r>
      <w:proofErr w:type="spellEnd"/>
      <w:r>
        <w:t xml:space="preserve">. Δεύτερον, ολοκλήρωση με threat </w:t>
      </w:r>
      <w:proofErr w:type="spellStart"/>
      <w:r>
        <w:t>intelligence</w:t>
      </w:r>
      <w:proofErr w:type="spellEnd"/>
      <w:r>
        <w:t xml:space="preserve"> </w:t>
      </w:r>
      <w:proofErr w:type="spellStart"/>
      <w:r>
        <w:t>feeds</w:t>
      </w:r>
      <w:proofErr w:type="spellEnd"/>
      <w:r>
        <w:t xml:space="preserve">: ενσωμάτωση γνωστών κακόβουλων IPs, νέων </w:t>
      </w:r>
      <w:proofErr w:type="spellStart"/>
      <w:r>
        <w:t>CVEs</w:t>
      </w:r>
      <w:proofErr w:type="spellEnd"/>
      <w:r>
        <w:t xml:space="preserve"> και MITRE ATT&amp;CK </w:t>
      </w:r>
      <w:proofErr w:type="spellStart"/>
      <w:r>
        <w:t>patterns</w:t>
      </w:r>
      <w:proofErr w:type="spellEnd"/>
      <w:r>
        <w:t xml:space="preserve"> δυναμικά χωρίς πλήρη επανεκπαίδευση. Τρίτον</w:t>
      </w:r>
      <w:r>
        <w:rPr>
          <w:lang w:val="en-US"/>
        </w:rPr>
        <w:t xml:space="preserve">, multi-tenant cloud deployment </w:t>
      </w:r>
      <w:r>
        <w:t>χωρίς</w:t>
      </w:r>
      <w:r>
        <w:rPr>
          <w:lang w:val="en-US"/>
        </w:rPr>
        <w:t xml:space="preserve"> cross-tenant privacy violations. </w:t>
      </w:r>
      <w:r>
        <w:t xml:space="preserve">Τέταρτον, </w:t>
      </w:r>
      <w:proofErr w:type="spellStart"/>
      <w:r>
        <w:t>standardization</w:t>
      </w:r>
      <w:proofErr w:type="spellEnd"/>
      <w:r>
        <w:t xml:space="preserve"> και </w:t>
      </w:r>
      <w:proofErr w:type="spellStart"/>
      <w:r>
        <w:t>interoperability</w:t>
      </w:r>
      <w:proofErr w:type="spellEnd"/>
      <w:r>
        <w:t xml:space="preserve"> για διευκόλυνση σύγκρισης αποτελεσμάτων.</w:t>
      </w:r>
    </w:p>
    <w:p w14:paraId="6651495C" w14:textId="77777777">
      <w:pPr>
        <w:spacing w:before="100" w:after="100" w:line="276" w:lineRule="auto"/>
        <w:jc w:val="both"/>
      </w:pPr>
      <w:r>
        <w:t xml:space="preserve">Ιδιαίτερα σημαντική είναι η παράλειψη του </w:t>
      </w:r>
      <w:proofErr w:type="spellStart"/>
      <w:r>
        <w:t>concept</w:t>
      </w:r>
      <w:proofErr w:type="spellEnd"/>
      <w:r>
        <w:t xml:space="preserve"> </w:t>
      </w:r>
      <w:proofErr w:type="spellStart"/>
      <w:r>
        <w:t>drift</w:t>
      </w:r>
      <w:proofErr w:type="spellEnd"/>
      <w:r>
        <w:t xml:space="preserve"> in deployment: τα traffic </w:t>
      </w:r>
      <w:proofErr w:type="spellStart"/>
      <w:r>
        <w:t>patterns</w:t>
      </w:r>
      <w:proofErr w:type="spellEnd"/>
      <w:r>
        <w:t xml:space="preserve"> αλλάζουν συνεχώς με νέες εφαρμογές, πρωτόκολλα και αλλαγές υποδομής. Μοντέλα εκπαιδευμένα μία φορά υποβαθμίζονται σταδιακά (model </w:t>
      </w:r>
      <w:proofErr w:type="spellStart"/>
      <w:r>
        <w:t>staleness</w:t>
      </w:r>
      <w:proofErr w:type="spellEnd"/>
      <w:r>
        <w:t xml:space="preserve">). Εργασίες </w:t>
      </w:r>
      <w:proofErr w:type="spellStart"/>
      <w:r>
        <w:t>continual</w:t>
      </w:r>
      <w:proofErr w:type="spellEnd"/>
      <w:r>
        <w:t xml:space="preserve"> learning για NIDS 2023–2025 αντιμετωπίζουν ήδη αυτό, αλλά το corpus τα παρουσιάζει ως «ανοιχτό ζήτημα» χωρίς να αναγνωρίζει ότι υπάρχουν ήδη ερευνητικές προσπάθειες. Επίσης, το άρθρο δεν αναφέρεται σε </w:t>
      </w:r>
      <w:proofErr w:type="spellStart"/>
      <w:r>
        <w:t>frameworks</w:t>
      </w:r>
      <w:proofErr w:type="spellEnd"/>
      <w:r>
        <w:t xml:space="preserve"> όπως CAIDA </w:t>
      </w:r>
      <w:proofErr w:type="spellStart"/>
      <w:r>
        <w:t>datasets</w:t>
      </w:r>
      <w:proofErr w:type="spellEnd"/>
      <w:r>
        <w:t xml:space="preserve">, PCAP replay </w:t>
      </w:r>
      <w:proofErr w:type="spellStart"/>
      <w:r>
        <w:t>frameworks</w:t>
      </w:r>
      <w:proofErr w:type="spellEnd"/>
      <w:r>
        <w:t xml:space="preserve"> ή </w:t>
      </w:r>
      <w:proofErr w:type="spellStart"/>
      <w:r>
        <w:t>Kitsune</w:t>
      </w:r>
      <w:proofErr w:type="spellEnd"/>
      <w:r>
        <w:t>, χάνοντας την ευκαιρία να αναδείξει πιο ρεαλιστικές εναλλακτικές αξιολόγησης.</w:t>
      </w:r>
    </w:p>
    <w:p w14:paraId="5778385F" w14:textId="77777777">
      <w:pPr>
        <w:pStyle w:val="Heading2"/>
      </w:pPr>
      <w:r>
        <w:lastRenderedPageBreak/>
        <w:t>4.7 Συνολικό συμπέρασμα</w:t>
      </w:r>
    </w:p>
    <w:p w14:paraId="3A176835" w14:textId="77777777">
      <w:pPr>
        <w:spacing w:before="100" w:after="100" w:line="276" w:lineRule="auto"/>
        <w:jc w:val="both"/>
      </w:pPr>
      <w:r>
        <w:t xml:space="preserve">Διαβάζοντας το άρθρο συνολικά, γίνεται φανερό ότι ο τομέας DL για NIDS βρίσκεται σε ενδιαφέρον σημείο: τα </w:t>
      </w:r>
      <w:proofErr w:type="spellStart"/>
      <w:r>
        <w:t>benchmark</w:t>
      </w:r>
      <w:proofErr w:type="spellEnd"/>
      <w:r>
        <w:t xml:space="preserve"> αποτελέσματα είναι εντυπωσιακά, αλλά η μετάφρασή τους σε πραγματικά δίκτυα παραμένει ανοιχτό ζήτημα. Τα </w:t>
      </w:r>
      <w:proofErr w:type="spellStart"/>
      <w:r>
        <w:t>datasets</w:t>
      </w:r>
      <w:proofErr w:type="spellEnd"/>
      <w:r>
        <w:t xml:space="preserve"> είναι εργαστηριακά, η adversarial αξιολόγηση δεν είναι συστηματική ούτε συγκρίσιμη</w:t>
      </w:r>
      <w:proofErr w:type="spellStart"/>
      <w:r/>
      <w:proofErr w:type="spellEnd"/>
      <w:r>
        <w:t xml:space="preserve">, οι ισχυρισμοί για real-time ανίχνευση δεν τεκμηριώνονται με κοινά </w:t>
      </w:r>
      <w:proofErr w:type="spellStart"/>
      <w:r>
        <w:t>hardware</w:t>
      </w:r>
      <w:proofErr w:type="spellEnd"/>
      <w:r>
        <w:t xml:space="preserve"> </w:t>
      </w:r>
      <w:proofErr w:type="spellStart"/>
      <w:r>
        <w:t>benchmarks</w:t>
      </w:r>
      <w:proofErr w:type="spellEnd"/>
      <w:r>
        <w:t xml:space="preserve">, και η μεθοδολογική διαφάνεια υστερεί. Αυτό δεν αναιρεί τη συνεισφορά — η ταξινομία, η συστηματική σύγκριση και η κάλυψη </w:t>
      </w:r>
      <w:proofErr w:type="spellStart"/>
      <w:r>
        <w:t>federated</w:t>
      </w:r>
      <w:proofErr w:type="spellEnd"/>
      <w:r>
        <w:t xml:space="preserve"> learning είναι ουσιαστικές. Αλλά αναδεικνύει ότι ο κλάδος χρειάζεται περισσότερη εστίαση στο «</w:t>
      </w:r>
      <w:proofErr w:type="spellStart"/>
      <w:r>
        <w:t>deploy</w:t>
      </w:r>
      <w:proofErr w:type="spellEnd"/>
      <w:r>
        <w:t xml:space="preserve"> and </w:t>
      </w:r>
      <w:proofErr w:type="spellStart"/>
      <w:r>
        <w:t>defend</w:t>
      </w:r>
      <w:proofErr w:type="spellEnd"/>
      <w:r>
        <w:t>» και λιγότερη στο «</w:t>
      </w:r>
      <w:proofErr w:type="spellStart"/>
      <w:r>
        <w:t>train</w:t>
      </w:r>
      <w:proofErr w:type="spellEnd"/>
      <w:r>
        <w:t xml:space="preserve"> and </w:t>
      </w:r>
      <w:proofErr w:type="spellStart"/>
      <w:r>
        <w:t>benchmark</w:t>
      </w:r>
      <w:proofErr w:type="spellEnd"/>
      <w:r>
        <w:t>».</w:t>
      </w:r>
    </w:p>
    <w:p w14:paraId="2F058EF9" w14:textId="77777777">
      <w:pPr>
        <w:spacing w:before="100" w:after="100" w:line="276" w:lineRule="auto"/>
        <w:jc w:val="both"/>
      </w:pPr>
      <w:r>
        <w:t xml:space="preserve">Η ερώτηση που παραμένει ανοιχτή δεν είναι αν το </w:t>
      </w:r>
      <w:proofErr w:type="spellStart"/>
      <w:r>
        <w:t>deep</w:t>
      </w:r>
      <w:proofErr w:type="spellEnd"/>
      <w:r>
        <w:t xml:space="preserve"> learning μπορεί να βελτιώσει την ανίχνευση εισβολών — μπορεί, και τα στοιχεία το επιβεβαιώνουν. Η ερώτηση είναι υπό ποιες συνθήκες, σε ποιο κόστος, με ποια αξιοπιστία, και αν μπορεί να εξηγήσει τις αποφάσεις του σε έναν security </w:t>
      </w:r>
      <w:proofErr w:type="spellStart"/>
      <w:r>
        <w:t>analyst</w:t>
      </w:r>
      <w:proofErr w:type="spellEnd"/>
      <w:r>
        <w:t xml:space="preserve">. Ο δρόμος από ένα μοντέλο με 99% ακρίβεια σε εργαστηριακό dataset ως ένα σύστημα που προστατεύει αξιόπιστα ένα </w:t>
      </w:r>
      <w:proofErr w:type="spellStart"/>
      <w:r>
        <w:t>adversarial</w:t>
      </w:r>
      <w:proofErr w:type="spellEnd"/>
      <w:r>
        <w:t>, ετερογενές, κρυπτογραφημένο δίκτυο παραμένει μεγάλος.</w:t>
      </w:r>
    </w:p>
    <w:p w14:paraId="034AB882" w14:textId="77777777">
      <w:pPr>
        <w:spacing w:before="120" w:after="120" w:line="276" w:lineRule="auto"/>
        <w:jc w:val="both"/>
      </w:pPr>
      <w:r>
        <w:t xml:space="preserve">Προτείνουμε ότι η πρόοδος του κλάδου εξαρτάται από τρεις στρατηγικές προτεραιότητες. Πρώτον, την ανάπτυξη </w:t>
      </w:r>
      <w:proofErr w:type="spellStart"/>
      <w:r>
        <w:t>standardized</w:t>
      </w:r>
      <w:proofErr w:type="spellEnd"/>
      <w:r>
        <w:t xml:space="preserve"> evaluation </w:t>
      </w:r>
      <w:proofErr w:type="spellStart"/>
      <w:r>
        <w:t>frameworks</w:t>
      </w:r>
      <w:proofErr w:type="spellEnd"/>
      <w:r>
        <w:t xml:space="preserve"> που να απαιτούν υποχρεωτικά cross-dataset αξιολόγηση, αναφορά FPR σε παραγωγική κλίμακα και μετρήσεις </w:t>
      </w:r>
      <w:proofErr w:type="spellStart"/>
      <w:r>
        <w:t>latency</w:t>
      </w:r>
      <w:proofErr w:type="spellEnd"/>
      <w:r>
        <w:t xml:space="preserve"> σε κοινό </w:t>
      </w:r>
      <w:proofErr w:type="spellStart"/>
      <w:r>
        <w:t>hardware</w:t>
      </w:r>
      <w:proofErr w:type="spellEnd"/>
      <w:r>
        <w:t xml:space="preserve"> </w:t>
      </w:r>
      <w:proofErr w:type="spellStart"/>
      <w:r>
        <w:t>baseline</w:t>
      </w:r>
      <w:proofErr w:type="spellEnd"/>
      <w:r>
        <w:t xml:space="preserve">. Δεύτερον, την εντατικοποίηση της έρευνας σε payload-agnostic μεθόδους — η επικράτηση TLS 1.3 καθιστά αυτή την κατεύθυνση αναπόφευκτη. Τρίτον, τη στενότερη σύνδεση ακαδημαϊκής έρευνας και πρακτικής εφαρμογής: οι πραγματικοί SOC </w:t>
      </w:r>
      <w:proofErr w:type="spellStart"/>
      <w:r>
        <w:t>analysts</w:t>
      </w:r>
      <w:proofErr w:type="spellEnd"/>
      <w:r>
        <w:t>, οι υποδομές παραγωγής και οι αντίπαλοι που συνεχώς προσαρμόζονται αποτελούν τη μόνη αξιόπιστη δοκιμή για τα DL-based NIDS. Ο κλάδος έχει αποδείξει τεχνική ικανότητα· η επόμενη πρόκληση είναι η μετατροπή αυτής της ικανότητας σε πρακτική, ανθεκτική και ερμηνεύσιμη ασφάλεια.</w:t>
      </w:r>
    </w:p>
    <w:p w14:paraId="649502BB" w14:textId="77777777">
      <w:pPr>
        <w:pStyle w:val="Heading1"/>
        <w:pageBreakBefore/>
        <w:rPr>
          <w:lang w:val="en-US"/>
        </w:rPr>
      </w:pPr>
      <w:r>
        <w:lastRenderedPageBreak/>
        <w:t>Βιβλιογραφία</w:t>
      </w:r>
    </w:p>
    <w:p w14:paraId="43969FEB" w14:textId="77777777">
      <w:pPr>
        <w:spacing w:before="60" w:after="60" w:line="276" w:lineRule="auto"/>
        <w:rPr>
          <w:lang w:val="en-US"/>
        </w:rPr>
      </w:pPr>
      <w:r>
        <w:rPr>
          <w:sz w:val="20"/>
          <w:szCs w:val="20"/>
          <w:lang w:val="en-US"/>
        </w:rPr>
        <w:t xml:space="preserve">[1]   F. M. Anis, M. </w:t>
      </w:r>
      <w:proofErr w:type="spellStart"/>
      <w:r>
        <w:rPr>
          <w:sz w:val="20"/>
          <w:szCs w:val="20"/>
          <w:lang w:val="en-US"/>
        </w:rPr>
        <w:t>Alabdullatif</w:t>
      </w:r>
      <w:proofErr w:type="spellEnd"/>
      <w:r>
        <w:rPr>
          <w:sz w:val="20"/>
          <w:szCs w:val="20"/>
          <w:lang w:val="en-US"/>
        </w:rPr>
        <w:t xml:space="preserve">, S. </w:t>
      </w:r>
      <w:proofErr w:type="spellStart"/>
      <w:r>
        <w:rPr>
          <w:sz w:val="20"/>
          <w:szCs w:val="20"/>
          <w:lang w:val="en-US"/>
        </w:rPr>
        <w:t>Aljbli</w:t>
      </w:r>
      <w:proofErr w:type="spellEnd"/>
      <w:r>
        <w:rPr>
          <w:sz w:val="20"/>
          <w:szCs w:val="20"/>
          <w:lang w:val="en-US"/>
        </w:rPr>
        <w:t xml:space="preserve">, and M. Hammoudeh, «A Survey on the Applications of Deep Learning in Network Intrusion Detection Systems to Enhance Network </w:t>
      </w:r>
      <w:proofErr w:type="gramStart"/>
      <w:r>
        <w:rPr>
          <w:sz w:val="20"/>
          <w:szCs w:val="20"/>
          <w:lang w:val="en-US"/>
        </w:rPr>
        <w:t>Security,»</w:t>
      </w:r>
      <w:proofErr w:type="gramEnd"/>
      <w:r>
        <w:rPr>
          <w:sz w:val="20"/>
          <w:szCs w:val="20"/>
          <w:lang w:val="en-US"/>
        </w:rPr>
        <w:t xml:space="preserve"> IEEE Access, 2025. DOI: 10.1109/ACCESS.2025.3624952</w:t>
      </w:r>
    </w:p>
    <w:p w14:paraId="0481DF01" w14:textId="77777777">
      <w:pPr>
        <w:spacing w:before="60" w:after="60" w:line="276" w:lineRule="auto"/>
        <w:rPr>
          <w:lang w:val="en-US"/>
        </w:rPr>
      </w:pPr>
      <w:r>
        <w:rPr>
          <w:sz w:val="20"/>
          <w:szCs w:val="20"/>
          <w:lang w:val="en-US"/>
        </w:rPr>
        <w:t xml:space="preserve">[2]   J. Lansky et al., «Deep learning-based intrusion detection systems: A systematic </w:t>
      </w:r>
      <w:proofErr w:type="gramStart"/>
      <w:r>
        <w:rPr>
          <w:sz w:val="20"/>
          <w:szCs w:val="20"/>
          <w:lang w:val="en-US"/>
        </w:rPr>
        <w:t>review,»</w:t>
      </w:r>
      <w:proofErr w:type="gramEnd"/>
      <w:r>
        <w:rPr>
          <w:sz w:val="20"/>
          <w:szCs w:val="20"/>
          <w:lang w:val="en-US"/>
        </w:rPr>
        <w:t xml:space="preserve"> IEEE Access, vol. 9, pp. 101574–101599, 2021. DOI: 10.1109/ACCESS.2021.3097247</w:t>
      </w:r>
    </w:p>
    <w:p w14:paraId="0554DAAC" w14:textId="77777777">
      <w:pPr>
        <w:spacing w:before="60" w:after="60" w:line="276" w:lineRule="auto"/>
        <w:rPr>
          <w:lang w:val="en-US"/>
        </w:rPr>
      </w:pPr>
      <w:r>
        <w:rPr>
          <w:sz w:val="20"/>
          <w:szCs w:val="20"/>
          <w:lang w:val="en-US"/>
        </w:rPr>
        <w:t xml:space="preserve">[3]   Z. Li et al., «Toward deep </w:t>
      </w:r>
      <w:proofErr w:type="gramStart"/>
      <w:r>
        <w:rPr>
          <w:sz w:val="20"/>
          <w:szCs w:val="20"/>
          <w:lang w:val="en-US"/>
        </w:rPr>
        <w:t>learning based</w:t>
      </w:r>
      <w:proofErr w:type="gramEnd"/>
      <w:r>
        <w:rPr>
          <w:sz w:val="20"/>
          <w:szCs w:val="20"/>
          <w:lang w:val="en-US"/>
        </w:rPr>
        <w:t xml:space="preserve"> intrusion detection system: A </w:t>
      </w:r>
      <w:proofErr w:type="gramStart"/>
      <w:r>
        <w:rPr>
          <w:sz w:val="20"/>
          <w:szCs w:val="20"/>
          <w:lang w:val="en-US"/>
        </w:rPr>
        <w:t>survey,»</w:t>
      </w:r>
      <w:proofErr w:type="gramEnd"/>
      <w:r>
        <w:rPr>
          <w:sz w:val="20"/>
          <w:szCs w:val="20"/>
          <w:lang w:val="en-US"/>
        </w:rPr>
        <w:t xml:space="preserve"> in Proc. </w:t>
      </w:r>
      <w:r>
        <w:rPr>
          <w:sz w:val="20"/>
          <w:szCs w:val="20"/>
        </w:rPr>
        <w:t xml:space="preserve">BDE '24, ACM, 2024, </w:t>
      </w:r>
      <w:proofErr w:type="spellStart"/>
      <w:r>
        <w:rPr>
          <w:sz w:val="20"/>
          <w:szCs w:val="20"/>
        </w:rPr>
        <w:t>pp</w:t>
      </w:r>
      <w:proofErr w:type="spellEnd"/>
      <w:r>
        <w:rPr>
          <w:sz w:val="20"/>
          <w:szCs w:val="20"/>
        </w:rPr>
        <w:t xml:space="preserve">. 25–32. </w:t>
      </w:r>
      <w:r>
        <w:rPr>
          <w:sz w:val="20"/>
          <w:szCs w:val="20"/>
          <w:lang w:val="en-US"/>
        </w:rPr>
        <w:t>DOI: 10.1145/3688574.3688578</w:t>
      </w:r>
    </w:p>
    <w:p w14:paraId="23559988" w14:textId="77777777">
      <w:pPr>
        <w:spacing w:before="60" w:after="60" w:line="276" w:lineRule="auto"/>
        <w:rPr>
          <w:lang w:val="en-US"/>
        </w:rPr>
      </w:pPr>
      <w:r>
        <w:rPr>
          <w:sz w:val="20"/>
          <w:szCs w:val="20"/>
          <w:lang w:val="en-US"/>
        </w:rPr>
        <w:t xml:space="preserve">[4]   W. Yang, A. </w:t>
      </w:r>
      <w:proofErr w:type="spellStart"/>
      <w:r>
        <w:rPr>
          <w:sz w:val="20"/>
          <w:szCs w:val="20"/>
          <w:lang w:val="en-US"/>
        </w:rPr>
        <w:t>Acuto</w:t>
      </w:r>
      <w:proofErr w:type="spellEnd"/>
      <w:r>
        <w:rPr>
          <w:sz w:val="20"/>
          <w:szCs w:val="20"/>
          <w:lang w:val="en-US"/>
        </w:rPr>
        <w:t xml:space="preserve">, Y. Zhou, and D. Wojtczak, «A survey for deep reinforcement learning based network intrusion </w:t>
      </w:r>
      <w:proofErr w:type="gramStart"/>
      <w:r>
        <w:rPr>
          <w:sz w:val="20"/>
          <w:szCs w:val="20"/>
          <w:lang w:val="en-US"/>
        </w:rPr>
        <w:t>detection,»</w:t>
      </w:r>
      <w:proofErr w:type="gramEnd"/>
      <w:r>
        <w:rPr>
          <w:sz w:val="20"/>
          <w:szCs w:val="20"/>
          <w:lang w:val="en-US"/>
        </w:rPr>
        <w:t xml:space="preserve"> arXiv:2410.07612, 2024.</w:t>
      </w:r>
    </w:p>
    <w:p w14:paraId="25EFADDB" w14:textId="77777777">
      <w:pPr>
        <w:spacing w:before="60" w:after="60" w:line="276" w:lineRule="auto"/>
        <w:rPr>
          <w:lang w:val="en-US"/>
        </w:rPr>
      </w:pPr>
      <w:r>
        <w:rPr>
          <w:sz w:val="20"/>
          <w:szCs w:val="20"/>
          <w:lang w:val="en-US"/>
        </w:rPr>
        <w:t xml:space="preserve">[5]   M. M. Issa, M. Aljanabi, and H. M. </w:t>
      </w:r>
      <w:proofErr w:type="spellStart"/>
      <w:r>
        <w:rPr>
          <w:sz w:val="20"/>
          <w:szCs w:val="20"/>
          <w:lang w:val="en-US"/>
        </w:rPr>
        <w:t>Muhialdeen</w:t>
      </w:r>
      <w:proofErr w:type="spellEnd"/>
      <w:r>
        <w:rPr>
          <w:sz w:val="20"/>
          <w:szCs w:val="20"/>
          <w:lang w:val="en-US"/>
        </w:rPr>
        <w:t xml:space="preserve">, «Systematic literature review on intrusion detection </w:t>
      </w:r>
      <w:proofErr w:type="gramStart"/>
      <w:r>
        <w:rPr>
          <w:sz w:val="20"/>
          <w:szCs w:val="20"/>
          <w:lang w:val="en-US"/>
        </w:rPr>
        <w:t>systems,»</w:t>
      </w:r>
      <w:proofErr w:type="gramEnd"/>
      <w:r>
        <w:rPr>
          <w:sz w:val="20"/>
          <w:szCs w:val="20"/>
          <w:lang w:val="en-US"/>
        </w:rPr>
        <w:t xml:space="preserve"> Journal of Intelligent Systems, vol. 33, no. 1, 2024. DOI: 10.1515/jisys-2023-0248</w:t>
      </w:r>
    </w:p>
    <w:p w14:paraId="76ED6DEB" w14:textId="77777777">
      <w:pPr>
        <w:spacing w:before="60" w:after="60" w:line="276" w:lineRule="auto"/>
        <w:rPr>
          <w:lang w:val="en-US"/>
        </w:rPr>
      </w:pPr>
      <w:r>
        <w:rPr>
          <w:sz w:val="20"/>
          <w:szCs w:val="20"/>
          <w:lang w:val="en-US"/>
        </w:rPr>
        <w:t xml:space="preserve">[6]   R. Chinnasamy et al., «Deep learning-driven methods for network-based intrusion detection systems: A systematic </w:t>
      </w:r>
      <w:proofErr w:type="gramStart"/>
      <w:r>
        <w:rPr>
          <w:sz w:val="20"/>
          <w:szCs w:val="20"/>
          <w:lang w:val="en-US"/>
        </w:rPr>
        <w:t>review,»</w:t>
      </w:r>
      <w:proofErr w:type="gramEnd"/>
      <w:r>
        <w:rPr>
          <w:sz w:val="20"/>
          <w:szCs w:val="20"/>
          <w:lang w:val="en-US"/>
        </w:rPr>
        <w:t xml:space="preserve"> ICT Express, vol. 11, no. 1, pp. 181–215, 2025. DOI: 10.1016/j.icte.2025.01.005</w:t>
      </w:r>
    </w:p>
    <w:p w14:paraId="0D9EB587" w14:textId="77777777">
      <w:pPr>
        <w:spacing w:before="60" w:after="60" w:line="276" w:lineRule="auto"/>
        <w:rPr>
          <w:lang w:val="en-US"/>
        </w:rPr>
      </w:pPr>
      <w:r>
        <w:rPr>
          <w:sz w:val="20"/>
          <w:szCs w:val="20"/>
          <w:lang w:val="en-US"/>
        </w:rPr>
        <w:t xml:space="preserve">[7]   Y. Zhang, R. C. Muniyandi, and F. </w:t>
      </w:r>
      <w:proofErr w:type="gramStart"/>
      <w:r>
        <w:rPr>
          <w:sz w:val="20"/>
          <w:szCs w:val="20"/>
          <w:lang w:val="en-US"/>
        </w:rPr>
        <w:t>Qamar, «</w:t>
      </w:r>
      <w:proofErr w:type="gramEnd"/>
      <w:r>
        <w:rPr>
          <w:sz w:val="20"/>
          <w:szCs w:val="20"/>
          <w:lang w:val="en-US"/>
        </w:rPr>
        <w:t xml:space="preserve">A review of deep learning applications in intrusion detection </w:t>
      </w:r>
      <w:proofErr w:type="gramStart"/>
      <w:r>
        <w:rPr>
          <w:sz w:val="20"/>
          <w:szCs w:val="20"/>
          <w:lang w:val="en-US"/>
        </w:rPr>
        <w:t>systems,»</w:t>
      </w:r>
      <w:proofErr w:type="gramEnd"/>
      <w:r>
        <w:rPr>
          <w:sz w:val="20"/>
          <w:szCs w:val="20"/>
          <w:lang w:val="en-US"/>
        </w:rPr>
        <w:t xml:space="preserve"> Applied Sciences, vol. 15, no. 3, p. 1552, 2025. DOI: 10.3390/app15031552</w:t>
      </w:r>
    </w:p>
    <w:p w14:paraId="1CA6B7EA" w14:textId="77777777">
      <w:pPr>
        <w:spacing w:before="60" w:after="60" w:line="276" w:lineRule="auto"/>
        <w:rPr>
          <w:lang w:val="en-US"/>
        </w:rPr>
      </w:pPr>
      <w:r>
        <w:rPr>
          <w:sz w:val="20"/>
          <w:szCs w:val="20"/>
          <w:lang w:val="en-US"/>
        </w:rPr>
        <w:t>[8]   L. D. Manocchio et al</w:t>
      </w:r>
      <w:proofErr w:type="gramStart"/>
      <w:r>
        <w:rPr>
          <w:sz w:val="20"/>
          <w:szCs w:val="20"/>
          <w:lang w:val="en-US"/>
        </w:rPr>
        <w:t>., «</w:t>
      </w:r>
      <w:proofErr w:type="spellStart"/>
      <w:proofErr w:type="gramEnd"/>
      <w:r>
        <w:rPr>
          <w:sz w:val="20"/>
          <w:szCs w:val="20"/>
          <w:lang w:val="en-US"/>
        </w:rPr>
        <w:t>FlowTransformer</w:t>
      </w:r>
      <w:proofErr w:type="spellEnd"/>
      <w:r>
        <w:rPr>
          <w:sz w:val="20"/>
          <w:szCs w:val="20"/>
          <w:lang w:val="en-US"/>
        </w:rPr>
        <w:t xml:space="preserve">: A transformer framework for flow-based network intrusion detection </w:t>
      </w:r>
      <w:proofErr w:type="gramStart"/>
      <w:r>
        <w:rPr>
          <w:sz w:val="20"/>
          <w:szCs w:val="20"/>
          <w:lang w:val="en-US"/>
        </w:rPr>
        <w:t>systems,»</w:t>
      </w:r>
      <w:proofErr w:type="gramEnd"/>
      <w:r>
        <w:rPr>
          <w:sz w:val="20"/>
          <w:szCs w:val="20"/>
          <w:lang w:val="en-US"/>
        </w:rPr>
        <w:t xml:space="preserve"> Expert Systems with Applications, vol. 241, p. 122564, 2024. DOI: 10.1016/j.eswa.2023.122564</w:t>
      </w:r>
    </w:p>
    <w:p w14:paraId="42EA4481" w14:textId="77777777">
      <w:pPr>
        <w:spacing w:before="60" w:after="60" w:line="276" w:lineRule="auto"/>
        <w:rPr>
          <w:lang w:val="en-US"/>
        </w:rPr>
      </w:pPr>
      <w:r>
        <w:rPr>
          <w:sz w:val="20"/>
          <w:szCs w:val="20"/>
          <w:lang w:val="en-US"/>
        </w:rPr>
        <w:t xml:space="preserve">[9]   IBM </w:t>
      </w:r>
      <w:proofErr w:type="gramStart"/>
      <w:r>
        <w:rPr>
          <w:sz w:val="20"/>
          <w:szCs w:val="20"/>
          <w:lang w:val="en-US"/>
        </w:rPr>
        <w:t>Security, «</w:t>
      </w:r>
      <w:proofErr w:type="gramEnd"/>
      <w:r>
        <w:rPr>
          <w:sz w:val="20"/>
          <w:szCs w:val="20"/>
          <w:lang w:val="en-US"/>
        </w:rPr>
        <w:t xml:space="preserve">Cost of a Data Breach Report </w:t>
      </w:r>
      <w:proofErr w:type="gramStart"/>
      <w:r>
        <w:rPr>
          <w:sz w:val="20"/>
          <w:szCs w:val="20"/>
          <w:lang w:val="en-US"/>
        </w:rPr>
        <w:t>2024,»</w:t>
      </w:r>
      <w:proofErr w:type="gramEnd"/>
      <w:r>
        <w:rPr>
          <w:sz w:val="20"/>
          <w:szCs w:val="20"/>
          <w:lang w:val="en-US"/>
        </w:rPr>
        <w:t xml:space="preserve"> IBM Corp., 2024. Available: https://newsroom.ibm.com/</w:t>
      </w:r>
    </w:p>
    <w:p w14:paraId="3052E10E" w14:textId="77777777">
      <w:pPr>
        <w:spacing w:before="60" w:after="60" w:line="276" w:lineRule="auto"/>
        <w:rPr>
          <w:lang w:val="en-US"/>
        </w:rPr>
      </w:pPr>
      <w:r>
        <w:rPr>
          <w:sz w:val="20"/>
          <w:szCs w:val="20"/>
          <w:lang w:val="en-US"/>
        </w:rPr>
        <w:t>[10</w:t>
      </w:r>
      <w:proofErr w:type="gramStart"/>
      <w:r>
        <w:rPr>
          <w:sz w:val="20"/>
          <w:szCs w:val="20"/>
          <w:lang w:val="en-US"/>
        </w:rPr>
        <w:t>]  P.</w:t>
      </w:r>
      <w:proofErr w:type="gramEnd"/>
      <w:r>
        <w:rPr>
          <w:sz w:val="20"/>
          <w:szCs w:val="20"/>
          <w:lang w:val="en-US"/>
        </w:rPr>
        <w:t xml:space="preserve"> </w:t>
      </w:r>
      <w:proofErr w:type="gramStart"/>
      <w:r>
        <w:rPr>
          <w:sz w:val="20"/>
          <w:szCs w:val="20"/>
          <w:lang w:val="en-US"/>
        </w:rPr>
        <w:t>Mell, «</w:t>
      </w:r>
      <w:proofErr w:type="gramEnd"/>
      <w:r>
        <w:rPr>
          <w:sz w:val="20"/>
          <w:szCs w:val="20"/>
          <w:lang w:val="en-US"/>
        </w:rPr>
        <w:t xml:space="preserve">NIST SP 800-94: Guide to Intrusion Detection and Prevention </w:t>
      </w:r>
      <w:proofErr w:type="gramStart"/>
      <w:r>
        <w:rPr>
          <w:sz w:val="20"/>
          <w:szCs w:val="20"/>
          <w:lang w:val="en-US"/>
        </w:rPr>
        <w:t>Systems,»</w:t>
      </w:r>
      <w:proofErr w:type="gramEnd"/>
      <w:r>
        <w:rPr>
          <w:sz w:val="20"/>
          <w:szCs w:val="20"/>
          <w:lang w:val="en-US"/>
        </w:rPr>
        <w:t xml:space="preserve"> NIST, 2007. Available: https://csrc.nist.gov/pubs/sp/800/94/final</w:t>
      </w:r>
    </w:p>
    <w:p w14:paraId="7690A7E8" w14:textId="77777777">
      <w:pPr>
        <w:spacing w:before="60" w:after="60" w:line="276" w:lineRule="auto"/>
      </w:pPr>
      <w:r>
        <w:rPr>
          <w:sz w:val="20"/>
          <w:szCs w:val="20"/>
          <w:lang w:val="en-US"/>
        </w:rPr>
        <w:t xml:space="preserve">[11]  I. </w:t>
      </w:r>
      <w:proofErr w:type="spellStart"/>
      <w:r>
        <w:rPr>
          <w:sz w:val="20"/>
          <w:szCs w:val="20"/>
          <w:lang w:val="en-US"/>
        </w:rPr>
        <w:t>Sharafaldin</w:t>
      </w:r>
      <w:proofErr w:type="spellEnd"/>
      <w:r>
        <w:rPr>
          <w:sz w:val="20"/>
          <w:szCs w:val="20"/>
          <w:lang w:val="en-US"/>
        </w:rPr>
        <w:t xml:space="preserve">, A. H. Lashkari, and A. A. Ghorbani, «Toward generating a new intrusion detection dataset and intrusion traffic </w:t>
      </w:r>
      <w:proofErr w:type="gramStart"/>
      <w:r>
        <w:rPr>
          <w:sz w:val="20"/>
          <w:szCs w:val="20"/>
          <w:lang w:val="en-US"/>
        </w:rPr>
        <w:t>characterization,»</w:t>
      </w:r>
      <w:proofErr w:type="gramEnd"/>
      <w:r>
        <w:rPr>
          <w:sz w:val="20"/>
          <w:szCs w:val="20"/>
          <w:lang w:val="en-US"/>
        </w:rPr>
        <w:t xml:space="preserve"> in Proc. </w:t>
      </w:r>
      <w:r>
        <w:rPr>
          <w:sz w:val="20"/>
          <w:szCs w:val="20"/>
        </w:rPr>
        <w:t xml:space="preserve">ICISSP, 2018, </w:t>
      </w:r>
      <w:proofErr w:type="spellStart"/>
      <w:r>
        <w:rPr>
          <w:sz w:val="20"/>
          <w:szCs w:val="20"/>
        </w:rPr>
        <w:t>pp</w:t>
      </w:r>
      <w:proofErr w:type="spellEnd"/>
      <w:r>
        <w:rPr>
          <w:sz w:val="20"/>
          <w:szCs w:val="20"/>
        </w:rPr>
        <w:t>. 108–116.</w:t>
      </w:r>
    </w:p>
    <w:p w14:paraId="2686569C" w14:textId="77777777">
      <w:pPr>
        <w:spacing w:before="60" w:after="60" w:line="276" w:lineRule="auto"/>
        <w:rPr>
          <w:lang w:val="en-US"/>
        </w:rPr>
      </w:pPr>
      <w:r>
        <w:rPr>
          <w:sz w:val="20"/>
          <w:szCs w:val="20"/>
          <w:lang w:val="en-US"/>
        </w:rPr>
        <w:t>[12</w:t>
      </w:r>
      <w:proofErr w:type="gramStart"/>
      <w:r>
        <w:rPr>
          <w:sz w:val="20"/>
          <w:szCs w:val="20"/>
          <w:lang w:val="en-US"/>
        </w:rPr>
        <w:t>]  N.</w:t>
      </w:r>
      <w:proofErr w:type="gramEnd"/>
      <w:r>
        <w:rPr>
          <w:sz w:val="20"/>
          <w:szCs w:val="20"/>
          <w:lang w:val="en-US"/>
        </w:rPr>
        <w:t xml:space="preserve"> Moustafa and J. </w:t>
      </w:r>
      <w:proofErr w:type="gramStart"/>
      <w:r>
        <w:rPr>
          <w:sz w:val="20"/>
          <w:szCs w:val="20"/>
          <w:lang w:val="en-US"/>
        </w:rPr>
        <w:t>Slay, «</w:t>
      </w:r>
      <w:proofErr w:type="gramEnd"/>
      <w:r>
        <w:rPr>
          <w:sz w:val="20"/>
          <w:szCs w:val="20"/>
          <w:lang w:val="en-US"/>
        </w:rPr>
        <w:t xml:space="preserve">UNSW-NB15: A comprehensive data set for network intrusion detection </w:t>
      </w:r>
      <w:proofErr w:type="gramStart"/>
      <w:r>
        <w:rPr>
          <w:sz w:val="20"/>
          <w:szCs w:val="20"/>
          <w:lang w:val="en-US"/>
        </w:rPr>
        <w:t>systems,»</w:t>
      </w:r>
      <w:proofErr w:type="gramEnd"/>
      <w:r>
        <w:rPr>
          <w:sz w:val="20"/>
          <w:szCs w:val="20"/>
          <w:lang w:val="en-US"/>
        </w:rPr>
        <w:t xml:space="preserve"> in Proc. </w:t>
      </w:r>
      <w:proofErr w:type="spellStart"/>
      <w:r>
        <w:rPr>
          <w:sz w:val="20"/>
          <w:szCs w:val="20"/>
        </w:rPr>
        <w:t>MilCIS</w:t>
      </w:r>
      <w:proofErr w:type="spellEnd"/>
      <w:r>
        <w:rPr>
          <w:sz w:val="20"/>
          <w:szCs w:val="20"/>
        </w:rPr>
        <w:t xml:space="preserve">, 2015. </w:t>
      </w:r>
      <w:r>
        <w:rPr>
          <w:sz w:val="20"/>
          <w:szCs w:val="20"/>
          <w:lang w:val="en-US"/>
        </w:rPr>
        <w:t>DOI: 10.1109/MilCIS.2015.7348942</w:t>
      </w:r>
    </w:p>
    <w:p w14:paraId="0AB564BC" w14:textId="77777777">
      <w:pPr>
        <w:spacing w:before="60" w:after="60" w:line="276" w:lineRule="auto"/>
      </w:pPr>
      <w:r>
        <w:rPr>
          <w:sz w:val="20"/>
          <w:szCs w:val="20"/>
          <w:lang w:val="en-US"/>
        </w:rPr>
        <w:t xml:space="preserve">[13]  J. Ashraf et al., «Novel deep learning-enabled LSTM autoencoder architecture for discovering anomalous events from intelligent transportation </w:t>
      </w:r>
      <w:proofErr w:type="gramStart"/>
      <w:r>
        <w:rPr>
          <w:sz w:val="20"/>
          <w:szCs w:val="20"/>
          <w:lang w:val="en-US"/>
        </w:rPr>
        <w:t>systems,»</w:t>
      </w:r>
      <w:proofErr w:type="gramEnd"/>
      <w:r>
        <w:rPr>
          <w:sz w:val="20"/>
          <w:szCs w:val="20"/>
          <w:lang w:val="en-US"/>
        </w:rPr>
        <w:t xml:space="preserve"> IEEE Trans. </w:t>
      </w:r>
      <w:r>
        <w:rPr>
          <w:sz w:val="20"/>
          <w:szCs w:val="20"/>
        </w:rPr>
        <w:t xml:space="preserve">ITS, </w:t>
      </w:r>
      <w:proofErr w:type="spellStart"/>
      <w:r>
        <w:rPr>
          <w:sz w:val="20"/>
          <w:szCs w:val="20"/>
        </w:rPr>
        <w:t>vol</w:t>
      </w:r>
      <w:proofErr w:type="spellEnd"/>
      <w:r>
        <w:rPr>
          <w:sz w:val="20"/>
          <w:szCs w:val="20"/>
        </w:rPr>
        <w:t xml:space="preserve">. 22, no. 7, </w:t>
      </w:r>
      <w:proofErr w:type="spellStart"/>
      <w:r>
        <w:rPr>
          <w:sz w:val="20"/>
          <w:szCs w:val="20"/>
        </w:rPr>
        <w:t>pp</w:t>
      </w:r>
      <w:proofErr w:type="spellEnd"/>
      <w:r>
        <w:rPr>
          <w:sz w:val="20"/>
          <w:szCs w:val="20"/>
        </w:rPr>
        <w:t>. 4507–4518, 2020.</w:t>
      </w:r>
    </w:p>
    <w:p w14:paraId="6BE62D67" w14:textId="77777777">
      <w:pPr>
        <w:spacing w:before="60" w:after="60" w:line="276" w:lineRule="auto"/>
        <w:rPr>
          <w:lang w:val="en-US"/>
        </w:rPr>
      </w:pPr>
      <w:r>
        <w:rPr>
          <w:sz w:val="20"/>
          <w:szCs w:val="20"/>
          <w:lang w:val="en-US"/>
        </w:rPr>
        <w:t>[14</w:t>
      </w:r>
      <w:proofErr w:type="gramStart"/>
      <w:r>
        <w:rPr>
          <w:sz w:val="20"/>
          <w:szCs w:val="20"/>
          <w:lang w:val="en-US"/>
        </w:rPr>
        <w:t>]  R.</w:t>
      </w:r>
      <w:proofErr w:type="gramEnd"/>
      <w:r>
        <w:rPr>
          <w:sz w:val="20"/>
          <w:szCs w:val="20"/>
          <w:lang w:val="en-US"/>
        </w:rPr>
        <w:t xml:space="preserve"> Sommer and V. Paxson, «Outside the closed world: On using machine learning for network intrusion </w:t>
      </w:r>
      <w:proofErr w:type="gramStart"/>
      <w:r>
        <w:rPr>
          <w:sz w:val="20"/>
          <w:szCs w:val="20"/>
          <w:lang w:val="en-US"/>
        </w:rPr>
        <w:t>detection,»</w:t>
      </w:r>
      <w:proofErr w:type="gramEnd"/>
      <w:r>
        <w:rPr>
          <w:sz w:val="20"/>
          <w:szCs w:val="20"/>
          <w:lang w:val="en-US"/>
        </w:rPr>
        <w:t xml:space="preserve"> in Proc. </w:t>
      </w:r>
      <w:r>
        <w:rPr>
          <w:sz w:val="20"/>
          <w:szCs w:val="20"/>
        </w:rPr>
        <w:t xml:space="preserve">IEEE S&amp;P, 2010, </w:t>
      </w:r>
      <w:proofErr w:type="spellStart"/>
      <w:r>
        <w:rPr>
          <w:sz w:val="20"/>
          <w:szCs w:val="20"/>
        </w:rPr>
        <w:t>pp</w:t>
      </w:r>
      <w:proofErr w:type="spellEnd"/>
      <w:r>
        <w:rPr>
          <w:sz w:val="20"/>
          <w:szCs w:val="20"/>
        </w:rPr>
        <w:t xml:space="preserve">. 305–316. </w:t>
      </w:r>
      <w:r>
        <w:rPr>
          <w:sz w:val="20"/>
          <w:szCs w:val="20"/>
          <w:lang w:val="en-US"/>
        </w:rPr>
        <w:t>DOI: 10.1109/SP.2010.25</w:t>
      </w:r>
    </w:p>
    <w:p w14:paraId="7868AF97" w14:textId="77777777">
      <w:pPr>
        <w:spacing w:before="60" w:after="60" w:line="276" w:lineRule="auto"/>
        <w:rPr>
          <w:lang w:val="en-US"/>
        </w:rPr>
      </w:pPr>
      <w:r>
        <w:rPr>
          <w:sz w:val="20"/>
          <w:szCs w:val="20"/>
          <w:lang w:val="en-US"/>
        </w:rPr>
        <w:t>[15</w:t>
      </w:r>
      <w:proofErr w:type="gramStart"/>
      <w:r>
        <w:rPr>
          <w:sz w:val="20"/>
          <w:szCs w:val="20"/>
          <w:lang w:val="en-US"/>
        </w:rPr>
        <w:t>]  A.</w:t>
      </w:r>
      <w:proofErr w:type="gramEnd"/>
      <w:r>
        <w:rPr>
          <w:sz w:val="20"/>
          <w:szCs w:val="20"/>
          <w:lang w:val="en-US"/>
        </w:rPr>
        <w:t xml:space="preserve"> Vaswani et al</w:t>
      </w:r>
      <w:proofErr w:type="gramStart"/>
      <w:r>
        <w:rPr>
          <w:sz w:val="20"/>
          <w:szCs w:val="20"/>
          <w:lang w:val="en-US"/>
        </w:rPr>
        <w:t>., «</w:t>
      </w:r>
      <w:proofErr w:type="gramEnd"/>
      <w:r>
        <w:rPr>
          <w:sz w:val="20"/>
          <w:szCs w:val="20"/>
          <w:lang w:val="en-US"/>
        </w:rPr>
        <w:t xml:space="preserve">Attention Is All You </w:t>
      </w:r>
      <w:proofErr w:type="gramStart"/>
      <w:r>
        <w:rPr>
          <w:sz w:val="20"/>
          <w:szCs w:val="20"/>
          <w:lang w:val="en-US"/>
        </w:rPr>
        <w:t>Need,»</w:t>
      </w:r>
      <w:proofErr w:type="gramEnd"/>
      <w:r>
        <w:rPr>
          <w:sz w:val="20"/>
          <w:szCs w:val="20"/>
          <w:lang w:val="en-US"/>
        </w:rPr>
        <w:t xml:space="preserve"> in Advances in </w:t>
      </w:r>
      <w:proofErr w:type="spellStart"/>
      <w:r>
        <w:rPr>
          <w:sz w:val="20"/>
          <w:szCs w:val="20"/>
          <w:lang w:val="en-US"/>
        </w:rPr>
        <w:t>NeurIPS</w:t>
      </w:r>
      <w:proofErr w:type="spellEnd"/>
      <w:r>
        <w:rPr>
          <w:sz w:val="20"/>
          <w:szCs w:val="20"/>
          <w:lang w:val="en-US"/>
        </w:rPr>
        <w:t>, vol. 30, 2017. [arXiv:1706.03762]</w:t>
      </w:r>
    </w:p>
    <w:p w14:paraId="632538B4" w14:textId="77777777">
      <w:pPr>
        <w:spacing w:before="60" w:after="60" w:line="276" w:lineRule="auto"/>
      </w:pPr>
      <w:r>
        <w:rPr>
          <w:sz w:val="20"/>
          <w:szCs w:val="20"/>
          <w:lang w:val="en-US"/>
        </w:rPr>
        <w:t xml:space="preserve">[16]  H. B. McMahan et al., «Communication-Efficient Learning of Deep Networks from Decentralized </w:t>
      </w:r>
      <w:proofErr w:type="gramStart"/>
      <w:r>
        <w:rPr>
          <w:sz w:val="20"/>
          <w:szCs w:val="20"/>
          <w:lang w:val="en-US"/>
        </w:rPr>
        <w:t>Data,»</w:t>
      </w:r>
      <w:proofErr w:type="gramEnd"/>
      <w:r>
        <w:rPr>
          <w:sz w:val="20"/>
          <w:szCs w:val="20"/>
          <w:lang w:val="en-US"/>
        </w:rPr>
        <w:t xml:space="preserve"> in Proc. </w:t>
      </w:r>
      <w:r>
        <w:rPr>
          <w:sz w:val="20"/>
          <w:szCs w:val="20"/>
        </w:rPr>
        <w:t xml:space="preserve">AISTATS, 2017, </w:t>
      </w:r>
      <w:proofErr w:type="spellStart"/>
      <w:r>
        <w:rPr>
          <w:sz w:val="20"/>
          <w:szCs w:val="20"/>
        </w:rPr>
        <w:t>pp</w:t>
      </w:r>
      <w:proofErr w:type="spellEnd"/>
      <w:r>
        <w:rPr>
          <w:sz w:val="20"/>
          <w:szCs w:val="20"/>
        </w:rPr>
        <w:t>. 1273–1282.</w:t>
      </w:r>
    </w:p>
    <w:p w14:paraId="25FD2D2E" w14:textId="77777777">
      <w:pPr>
        <w:spacing w:before="60" w:after="60" w:line="276" w:lineRule="auto"/>
        <w:rPr>
          <w:lang w:val="en-US"/>
        </w:rPr>
      </w:pPr>
      <w:r>
        <w:rPr>
          <w:sz w:val="20"/>
          <w:szCs w:val="20"/>
          <w:lang w:val="en-US"/>
        </w:rPr>
        <w:t>[17</w:t>
      </w:r>
      <w:proofErr w:type="gramStart"/>
      <w:r>
        <w:rPr>
          <w:sz w:val="20"/>
          <w:szCs w:val="20"/>
          <w:lang w:val="en-US"/>
        </w:rPr>
        <w:t>]  S.</w:t>
      </w:r>
      <w:proofErr w:type="gramEnd"/>
      <w:r>
        <w:rPr>
          <w:sz w:val="20"/>
          <w:szCs w:val="20"/>
          <w:lang w:val="en-US"/>
        </w:rPr>
        <w:t xml:space="preserve"> M. Lundberg and S.-I. </w:t>
      </w:r>
      <w:proofErr w:type="gramStart"/>
      <w:r>
        <w:rPr>
          <w:sz w:val="20"/>
          <w:szCs w:val="20"/>
          <w:lang w:val="en-US"/>
        </w:rPr>
        <w:t>Lee, «</w:t>
      </w:r>
      <w:proofErr w:type="gramEnd"/>
      <w:r>
        <w:rPr>
          <w:sz w:val="20"/>
          <w:szCs w:val="20"/>
          <w:lang w:val="en-US"/>
        </w:rPr>
        <w:t xml:space="preserve">A Unified Approach to Interpreting Model </w:t>
      </w:r>
      <w:proofErr w:type="gramStart"/>
      <w:r>
        <w:rPr>
          <w:sz w:val="20"/>
          <w:szCs w:val="20"/>
          <w:lang w:val="en-US"/>
        </w:rPr>
        <w:t>Predictions,»</w:t>
      </w:r>
      <w:proofErr w:type="gramEnd"/>
      <w:r>
        <w:rPr>
          <w:sz w:val="20"/>
          <w:szCs w:val="20"/>
          <w:lang w:val="en-US"/>
        </w:rPr>
        <w:t xml:space="preserve"> in Advances in </w:t>
      </w:r>
      <w:proofErr w:type="spellStart"/>
      <w:r>
        <w:rPr>
          <w:sz w:val="20"/>
          <w:szCs w:val="20"/>
          <w:lang w:val="en-US"/>
        </w:rPr>
        <w:t>NeurIPS</w:t>
      </w:r>
      <w:proofErr w:type="spellEnd"/>
      <w:r>
        <w:rPr>
          <w:sz w:val="20"/>
          <w:szCs w:val="20"/>
          <w:lang w:val="en-US"/>
        </w:rPr>
        <w:t>, vol. 30, 2017.</w:t>
      </w:r>
    </w:p>
    <w:p w14:paraId="7CBB04BD" w14:textId="77777777">
      <w:pPr>
        <w:spacing w:before="60" w:after="60" w:line="276" w:lineRule="auto"/>
      </w:pPr>
      <w:r>
        <w:rPr>
          <w:sz w:val="20"/>
          <w:szCs w:val="20"/>
          <w:lang w:val="en-US"/>
        </w:rPr>
        <w:t>[18</w:t>
      </w:r>
      <w:proofErr w:type="gramStart"/>
      <w:r>
        <w:rPr>
          <w:sz w:val="20"/>
          <w:szCs w:val="20"/>
          <w:lang w:val="en-US"/>
        </w:rPr>
        <w:t>]  N.</w:t>
      </w:r>
      <w:proofErr w:type="gramEnd"/>
      <w:r>
        <w:rPr>
          <w:sz w:val="20"/>
          <w:szCs w:val="20"/>
          <w:lang w:val="en-US"/>
        </w:rPr>
        <w:t xml:space="preserve"> </w:t>
      </w:r>
      <w:proofErr w:type="spellStart"/>
      <w:r>
        <w:rPr>
          <w:sz w:val="20"/>
          <w:szCs w:val="20"/>
          <w:lang w:val="en-US"/>
        </w:rPr>
        <w:t>Papernot</w:t>
      </w:r>
      <w:proofErr w:type="spellEnd"/>
      <w:r>
        <w:rPr>
          <w:sz w:val="20"/>
          <w:szCs w:val="20"/>
          <w:lang w:val="en-US"/>
        </w:rPr>
        <w:t xml:space="preserve"> et al., «The Limitations of Deep Learning in Adversarial </w:t>
      </w:r>
      <w:proofErr w:type="gramStart"/>
      <w:r>
        <w:rPr>
          <w:sz w:val="20"/>
          <w:szCs w:val="20"/>
          <w:lang w:val="en-US"/>
        </w:rPr>
        <w:t>Settings,»</w:t>
      </w:r>
      <w:proofErr w:type="gramEnd"/>
      <w:r>
        <w:rPr>
          <w:sz w:val="20"/>
          <w:szCs w:val="20"/>
          <w:lang w:val="en-US"/>
        </w:rPr>
        <w:t xml:space="preserve"> in Proc. </w:t>
      </w:r>
      <w:r>
        <w:rPr>
          <w:sz w:val="20"/>
          <w:szCs w:val="20"/>
        </w:rPr>
        <w:t xml:space="preserve">IEEE </w:t>
      </w:r>
      <w:proofErr w:type="spellStart"/>
      <w:r>
        <w:rPr>
          <w:sz w:val="20"/>
          <w:szCs w:val="20"/>
        </w:rPr>
        <w:t>EuroS&amp;P</w:t>
      </w:r>
      <w:proofErr w:type="spellEnd"/>
      <w:r>
        <w:rPr>
          <w:sz w:val="20"/>
          <w:szCs w:val="20"/>
        </w:rPr>
        <w:t xml:space="preserve">, 2016, </w:t>
      </w:r>
      <w:proofErr w:type="spellStart"/>
      <w:r>
        <w:rPr>
          <w:sz w:val="20"/>
          <w:szCs w:val="20"/>
        </w:rPr>
        <w:t>pp</w:t>
      </w:r>
      <w:proofErr w:type="spellEnd"/>
      <w:r>
        <w:rPr>
          <w:sz w:val="20"/>
          <w:szCs w:val="20"/>
        </w:rPr>
        <w:t>. 372–387.</w:t>
      </w:r>
    </w:p>
    <w:sectPr>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B0414"/>
    <w:multiLevelType w:val="hybridMultilevel"/>
    <w:tmpl w:val="4FD64B14"/>
    <w:lvl w:ilvl="0" w:tplc="A12A421C">
      <w:start w:val="1"/>
      <w:numFmt w:val="bullet"/>
      <w:lvlText w:val="●"/>
      <w:lvlJc w:val="left"/>
      <w:pPr>
        <w:ind w:left="720" w:hanging="360"/>
      </w:pPr>
    </w:lvl>
    <w:lvl w:ilvl="1" w:tplc="B72A3F3C">
      <w:start w:val="1"/>
      <w:numFmt w:val="bullet"/>
      <w:lvlText w:val="○"/>
      <w:lvlJc w:val="left"/>
      <w:pPr>
        <w:ind w:left="1440" w:hanging="360"/>
      </w:pPr>
    </w:lvl>
    <w:lvl w:ilvl="2" w:tplc="68DAF5F4">
      <w:start w:val="1"/>
      <w:numFmt w:val="bullet"/>
      <w:lvlText w:val="■"/>
      <w:lvlJc w:val="left"/>
      <w:pPr>
        <w:ind w:left="2160" w:hanging="360"/>
      </w:pPr>
    </w:lvl>
    <w:lvl w:ilvl="3" w:tplc="4060208E">
      <w:start w:val="1"/>
      <w:numFmt w:val="bullet"/>
      <w:lvlText w:val="●"/>
      <w:lvlJc w:val="left"/>
      <w:pPr>
        <w:ind w:left="2880" w:hanging="360"/>
      </w:pPr>
    </w:lvl>
    <w:lvl w:ilvl="4" w:tplc="6D0CFC00">
      <w:start w:val="1"/>
      <w:numFmt w:val="bullet"/>
      <w:lvlText w:val="○"/>
      <w:lvlJc w:val="left"/>
      <w:pPr>
        <w:ind w:left="3600" w:hanging="360"/>
      </w:pPr>
    </w:lvl>
    <w:lvl w:ilvl="5" w:tplc="2DF0C4A4">
      <w:start w:val="1"/>
      <w:numFmt w:val="bullet"/>
      <w:lvlText w:val="■"/>
      <w:lvlJc w:val="left"/>
      <w:pPr>
        <w:ind w:left="4320" w:hanging="360"/>
      </w:pPr>
    </w:lvl>
    <w:lvl w:ilvl="6" w:tplc="7DEE9AD0">
      <w:start w:val="1"/>
      <w:numFmt w:val="bullet"/>
      <w:lvlText w:val="●"/>
      <w:lvlJc w:val="left"/>
      <w:pPr>
        <w:ind w:left="5040" w:hanging="360"/>
      </w:pPr>
    </w:lvl>
    <w:lvl w:ilvl="7" w:tplc="9E268E08">
      <w:start w:val="1"/>
      <w:numFmt w:val="bullet"/>
      <w:lvlText w:val="●"/>
      <w:lvlJc w:val="left"/>
      <w:pPr>
        <w:ind w:left="5760" w:hanging="360"/>
      </w:pPr>
    </w:lvl>
    <w:lvl w:ilvl="8" w:tplc="6ADC0D64">
      <w:start w:val="1"/>
      <w:numFmt w:val="bullet"/>
      <w:lvlText w:val="●"/>
      <w:lvlJc w:val="left"/>
      <w:pPr>
        <w:ind w:left="6480" w:hanging="360"/>
      </w:pPr>
    </w:lvl>
  </w:abstractNum>
  <w:num w:numId="1" w16cid:durableId="75901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3A"/>
    <w:rsid w:val="00D70D7F"/>
    <w:rsid w:val="00F15D3A"/>
    <w:rsid w:val="00F1669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F8416"/>
  <w15:docId w15:val="{A85E66B9-FC0B-48A9-8936-4DB054D3C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5FA3"/>
      <w:sz w:val="28"/>
      <w:szCs w:val="28"/>
    </w:rPr>
  </w:style>
  <w:style w:type="paragraph" w:styleId="Heading3">
    <w:name w:val="heading 3"/>
    <w:uiPriority w:val="9"/>
    <w:unhideWhenUsed/>
    <w:qFormat/>
    <w:pPr>
      <w:spacing w:before="240" w:after="100"/>
      <w:outlineLvl w:val="2"/>
    </w:pPr>
    <w:rPr>
      <w:b/>
      <w:bCs/>
      <w:i/>
      <w:iCs/>
      <w:color w:val="2E5FA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7195</Words>
  <Characters>38855</Characters>
  <Application>Microsoft Office Word</Application>
  <DocSecurity>0</DocSecurity>
  <Lines>323</Lines>
  <Paragraphs>91</Paragraphs>
  <ScaleCrop>false</ScaleCrop>
  <Company/>
  <LinksUpToDate>false</LinksUpToDate>
  <CharactersWithSpaces>45959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2026-05-17T19:27:00Z</dcterms:created>
  <dcterms:modified xsi:type="dcterms:W3CDTF">2026-05-18T13:28:00Z</dcterms:modified>
  <dc:description/>
  <cp:keywords>network intrusion detection, deep learning, critical review</cp:keywords>
  <dc:subject>Critical review of deep-learning approaches for network intrusion detection</dc:subject>
  <dc:title>Deep Learning for Network Intrusion Detection: A Critical Review</dc:title>
  <cp:category>Academic portfolio</cp:category>
</cp:coreProperties>
</file>