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A8608" w14:textId="77777777" w:rsidR="00FC66CC" w:rsidRPr="00431603" w:rsidRDefault="00000000" w:rsidP="00431603">
      <w:pPr>
        <w:pStyle w:val="Titel"/>
        <w:rPr>
          <w:lang w:val="en-US"/>
        </w:rPr>
      </w:pPr>
      <w:r w:rsidRPr="00431603">
        <w:rPr>
          <w:lang w:val="en-US"/>
        </w:rPr>
        <w:t>Benchmarkingprotocol</w:t>
      </w:r>
    </w:p>
    <w:p w14:paraId="7AF4CD66" w14:textId="77777777" w:rsidR="00FC66CC" w:rsidRPr="00431603" w:rsidRDefault="00000000">
      <w:pPr>
        <w:rPr>
          <w:lang w:val="en-US"/>
        </w:rPr>
      </w:pPr>
      <w:r w:rsidRPr="00431603">
        <w:rPr>
          <w:lang w:val="en-US"/>
        </w:rPr>
        <w:t xml:space="preserve">Projectnaam: </w:t>
      </w:r>
      <w:r w:rsidR="00431603" w:rsidRPr="00431603">
        <w:rPr>
          <w:lang w:val="en-US"/>
        </w:rPr>
        <w:t>Spatial experiences for v</w:t>
      </w:r>
      <w:r w:rsidR="00431603">
        <w:rPr>
          <w:lang w:val="en-US"/>
        </w:rPr>
        <w:t>isually impaired people</w:t>
      </w:r>
    </w:p>
    <w:p w14:paraId="1C78C2DC" w14:textId="77777777" w:rsidR="00FC66CC" w:rsidRDefault="00000000">
      <w:r>
        <w:t>Onderzoeker</w:t>
      </w:r>
      <w:r w:rsidR="00431603">
        <w:t>: Sam Piryns, sam.piryns@ugent.be</w:t>
      </w:r>
    </w:p>
    <w:p w14:paraId="5FD82EB0" w14:textId="37FE6A00" w:rsidR="00FC66CC" w:rsidRDefault="00000000">
      <w:r>
        <w:t xml:space="preserve">Context &amp; doelgroep: </w:t>
      </w:r>
      <w:r w:rsidR="00431603">
        <w:t>Volledig blinde personen die</w:t>
      </w:r>
      <w:r>
        <w:t xml:space="preserve"> </w:t>
      </w:r>
      <w:r w:rsidR="00431603">
        <w:t>regelmatig</w:t>
      </w:r>
      <w:r>
        <w:t xml:space="preserve"> publieke gebouwen</w:t>
      </w:r>
      <w:r w:rsidR="00431603">
        <w:t xml:space="preserve"> </w:t>
      </w:r>
      <w:r w:rsidR="00C0314E">
        <w:t>bezoeken (</w:t>
      </w:r>
      <w:r>
        <w:t>stations, campussen, overheidsgebouwen, zorginstellingen</w:t>
      </w:r>
      <w:r w:rsidR="00431603">
        <w:t>…</w:t>
      </w:r>
      <w:r>
        <w:t>).</w:t>
      </w:r>
    </w:p>
    <w:p w14:paraId="0383FBB2" w14:textId="77777777" w:rsidR="00FC66CC" w:rsidRDefault="00FC66CC"/>
    <w:p w14:paraId="795B8266" w14:textId="77777777" w:rsidR="00FC66CC" w:rsidRDefault="00000000">
      <w:pPr>
        <w:pStyle w:val="Kop1"/>
      </w:pPr>
      <w:r>
        <w:t>1. Doelstelling en kadering</w:t>
      </w:r>
    </w:p>
    <w:p w14:paraId="46A67FBC" w14:textId="77777777" w:rsidR="00FC66CC" w:rsidRDefault="00000000">
      <w:r>
        <w:t xml:space="preserve">Doel: systematisch vergelijken van bestaande </w:t>
      </w:r>
      <w:r w:rsidR="00431603">
        <w:t>(</w:t>
      </w:r>
      <w:r>
        <w:t>indoor</w:t>
      </w:r>
      <w:r w:rsidR="00431603">
        <w:t>)</w:t>
      </w:r>
      <w:r>
        <w:t xml:space="preserve"> navigatie‑oplossingen voor blinden en slechtzienden om ontwerpkeuzes te onderbouwen. Sterktes worden best practices; zwaktes worden designopportuniteiten.</w:t>
      </w:r>
    </w:p>
    <w:p w14:paraId="7C7F32B9" w14:textId="77777777" w:rsidR="007A2254" w:rsidRDefault="007A2254"/>
    <w:p w14:paraId="36C9E4D5" w14:textId="77777777" w:rsidR="007A2254" w:rsidRDefault="007A2254" w:rsidP="007A2254">
      <w:pPr>
        <w:pStyle w:val="Kop1"/>
      </w:pPr>
      <w:r>
        <w:t>2. Onderzoeksvragen</w:t>
      </w:r>
    </w:p>
    <w:p w14:paraId="7A5CA281" w14:textId="77777777" w:rsidR="007A2254" w:rsidRDefault="007A2254" w:rsidP="007A2254">
      <w:r>
        <w:t>1. Welke oplossingen bestaan er vandaag voor oriëntatie en navigatie in publieke gebouwen (inclusief vormfactor en infrastructuur)?</w:t>
      </w:r>
    </w:p>
    <w:p w14:paraId="4ED33AFB" w14:textId="77777777" w:rsidR="007A2254" w:rsidRDefault="007A2254" w:rsidP="007A2254">
      <w:r>
        <w:t>2. Hoe verschillen ze qua feedback (audio/haptisch), nauwkeurigheid, schaalbaarheid/kost en toegankelijkheid?</w:t>
      </w:r>
    </w:p>
    <w:p w14:paraId="188A7C70" w14:textId="017B0664" w:rsidR="007A2254" w:rsidRDefault="007A2254" w:rsidP="007A2254">
      <w:r>
        <w:t xml:space="preserve">3. Welke trade‑offs </w:t>
      </w:r>
      <w:r w:rsidR="00FE1CBF">
        <w:t xml:space="preserve">kunnen geadresseerd worden </w:t>
      </w:r>
      <w:r>
        <w:t>(bv. infra‑vrij navigeren met robuuste guidance)?</w:t>
      </w:r>
    </w:p>
    <w:p w14:paraId="13D49295" w14:textId="729C04DB" w:rsidR="003B6143" w:rsidRDefault="00000000">
      <w:r>
        <w:t>4. Welke onderliggende technologieën en lokalisatiemethoden gebruiken huidige indoor-navigatieoplossingen voor blinden, en hoe beïnvloeden die de nauwkeurigheid, robuustheid, infrastructuurbehoefte?</w:t>
      </w:r>
    </w:p>
    <w:p w14:paraId="5D0812F4" w14:textId="77777777" w:rsidR="007A2254" w:rsidRDefault="007A2254"/>
    <w:p w14:paraId="19CBF6A8" w14:textId="59F3B1C6" w:rsidR="00BC74C1" w:rsidRDefault="007A2254" w:rsidP="007A2254">
      <w:pPr>
        <w:pStyle w:val="Kopvaninhoudsopgave"/>
      </w:pPr>
      <w:r>
        <w:t>3. producten &amp; websites</w:t>
      </w:r>
      <w:r w:rsidR="00C0314E">
        <w:t xml:space="preserve"> (N = 11)</w:t>
      </w:r>
    </w:p>
    <w:p w14:paraId="40C2409B" w14:textId="77777777" w:rsidR="003B6143" w:rsidRDefault="00000000">
      <w:r>
        <w:t xml:space="preserve">• WeWALK SmartCane 2 — </w:t>
      </w:r>
      <w:proofErr w:type="gramStart"/>
      <w:r>
        <w:t>https://wewalk.io/en/guide/ ;</w:t>
      </w:r>
      <w:proofErr w:type="gramEnd"/>
      <w:r>
        <w:t xml:space="preserve"> https://wewalk.io/en/product/</w:t>
      </w:r>
    </w:p>
    <w:p w14:paraId="77354F46" w14:textId="77777777" w:rsidR="003B6143" w:rsidRDefault="00000000">
      <w:r>
        <w:t>• Sunu Band — https://lowvisionmd.org/sunu-band-2/</w:t>
      </w:r>
    </w:p>
    <w:p w14:paraId="532F2FE2" w14:textId="77777777" w:rsidR="003B6143" w:rsidRPr="003D58C4" w:rsidRDefault="00000000">
      <w:pPr>
        <w:rPr>
          <w:lang w:val="en-US"/>
        </w:rPr>
      </w:pPr>
      <w:r w:rsidRPr="003D58C4">
        <w:rPr>
          <w:lang w:val="en-US"/>
        </w:rPr>
        <w:t xml:space="preserve">• </w:t>
      </w:r>
      <w:proofErr w:type="spellStart"/>
      <w:r w:rsidRPr="003D58C4">
        <w:rPr>
          <w:lang w:val="en-US"/>
        </w:rPr>
        <w:t>feelSpace</w:t>
      </w:r>
      <w:proofErr w:type="spellEnd"/>
      <w:r w:rsidRPr="003D58C4">
        <w:rPr>
          <w:lang w:val="en-US"/>
        </w:rPr>
        <w:t xml:space="preserve"> </w:t>
      </w:r>
      <w:proofErr w:type="spellStart"/>
      <w:r w:rsidRPr="003D58C4">
        <w:rPr>
          <w:lang w:val="en-US"/>
        </w:rPr>
        <w:t>naviBelt</w:t>
      </w:r>
      <w:proofErr w:type="spellEnd"/>
      <w:r w:rsidRPr="003D58C4">
        <w:rPr>
          <w:lang w:val="en-US"/>
        </w:rPr>
        <w:t xml:space="preserve"> — https://feelspace.de/en/</w:t>
      </w:r>
    </w:p>
    <w:p w14:paraId="544CC9E4" w14:textId="77777777" w:rsidR="003B6143" w:rsidRPr="003D58C4" w:rsidRDefault="00000000">
      <w:pPr>
        <w:rPr>
          <w:lang w:val="en-US"/>
        </w:rPr>
      </w:pPr>
      <w:r w:rsidRPr="003D58C4">
        <w:rPr>
          <w:lang w:val="en-US"/>
        </w:rPr>
        <w:t>• Biped NOA (vest) — https://www.exobot.ca/noa-by-bipedai</w:t>
      </w:r>
    </w:p>
    <w:p w14:paraId="20EA1309" w14:textId="77777777" w:rsidR="003B6143" w:rsidRPr="003D58C4" w:rsidRDefault="00000000">
      <w:pPr>
        <w:rPr>
          <w:lang w:val="en-US"/>
        </w:rPr>
      </w:pPr>
      <w:r w:rsidRPr="003D58C4">
        <w:rPr>
          <w:lang w:val="en-US"/>
        </w:rPr>
        <w:t xml:space="preserve">• 7Sense </w:t>
      </w:r>
      <w:proofErr w:type="spellStart"/>
      <w:r w:rsidRPr="003D58C4">
        <w:rPr>
          <w:lang w:val="en-US"/>
        </w:rPr>
        <w:t>SuperBrain</w:t>
      </w:r>
      <w:proofErr w:type="spellEnd"/>
      <w:r w:rsidRPr="003D58C4">
        <w:rPr>
          <w:lang w:val="en-US"/>
        </w:rPr>
        <w:t xml:space="preserve"> — https://enviter.eu/webinar-superbrain-telehaptic-device/</w:t>
      </w:r>
    </w:p>
    <w:p w14:paraId="4EE906A0" w14:textId="77777777" w:rsidR="003B6143" w:rsidRDefault="00000000">
      <w:r>
        <w:t>• NaviLens — https://www.rnib.org.uk/living-with-sight-loss/assistive-aids-and-technology/navigation-and-communication/navilens/</w:t>
      </w:r>
    </w:p>
    <w:p w14:paraId="5CB01778" w14:textId="0E50A3D2" w:rsidR="003B6143" w:rsidRDefault="00000000">
      <w:r>
        <w:t>• Wayfindr (open standaard</w:t>
      </w:r>
      <w:r w:rsidR="00FE1CBF">
        <w:t>, geen product</w:t>
      </w:r>
      <w:r>
        <w:t>) — https://www.wayfindr.net/</w:t>
      </w:r>
    </w:p>
    <w:p w14:paraId="6A812D49" w14:textId="77777777" w:rsidR="003B6143" w:rsidRPr="003D58C4" w:rsidRDefault="00000000">
      <w:pPr>
        <w:rPr>
          <w:lang w:val="en-US"/>
        </w:rPr>
      </w:pPr>
      <w:r w:rsidRPr="003D58C4">
        <w:rPr>
          <w:lang w:val="en-US"/>
        </w:rPr>
        <w:t xml:space="preserve">• </w:t>
      </w:r>
      <w:proofErr w:type="spellStart"/>
      <w:r w:rsidRPr="003D58C4">
        <w:rPr>
          <w:lang w:val="en-US"/>
        </w:rPr>
        <w:t>GoodMaps</w:t>
      </w:r>
      <w:proofErr w:type="spellEnd"/>
      <w:r w:rsidRPr="003D58C4">
        <w:rPr>
          <w:lang w:val="en-US"/>
        </w:rPr>
        <w:t xml:space="preserve"> (Indoor/Explore) — </w:t>
      </w:r>
      <w:proofErr w:type="gramStart"/>
      <w:r w:rsidRPr="003D58C4">
        <w:rPr>
          <w:lang w:val="en-US"/>
        </w:rPr>
        <w:t>https://goodmaps.com/ ;</w:t>
      </w:r>
      <w:proofErr w:type="gramEnd"/>
      <w:r w:rsidRPr="003D58C4">
        <w:rPr>
          <w:lang w:val="en-US"/>
        </w:rPr>
        <w:t xml:space="preserve"> paper: https://openaccess.cms-conferences.org/publications/book/978-1-964867-37-3/article/978-1-964867-37-3_9</w:t>
      </w:r>
    </w:p>
    <w:p w14:paraId="78B3296D" w14:textId="77777777" w:rsidR="003B6143" w:rsidRPr="003D58C4" w:rsidRDefault="00000000">
      <w:pPr>
        <w:rPr>
          <w:lang w:val="en-US"/>
        </w:rPr>
      </w:pPr>
      <w:r w:rsidRPr="003D58C4">
        <w:rPr>
          <w:lang w:val="en-US"/>
        </w:rPr>
        <w:lastRenderedPageBreak/>
        <w:t xml:space="preserve">• </w:t>
      </w:r>
      <w:proofErr w:type="spellStart"/>
      <w:r w:rsidRPr="003D58C4">
        <w:rPr>
          <w:lang w:val="en-US"/>
        </w:rPr>
        <w:t>RightHear</w:t>
      </w:r>
      <w:proofErr w:type="spellEnd"/>
      <w:r w:rsidRPr="003D58C4">
        <w:rPr>
          <w:lang w:val="en-US"/>
        </w:rPr>
        <w:t xml:space="preserve"> — </w:t>
      </w:r>
      <w:proofErr w:type="gramStart"/>
      <w:r w:rsidRPr="003D58C4">
        <w:rPr>
          <w:lang w:val="en-US"/>
        </w:rPr>
        <w:t>https://www.right-hear.com/howitworks/ ;</w:t>
      </w:r>
      <w:proofErr w:type="gramEnd"/>
      <w:r w:rsidRPr="003D58C4">
        <w:rPr>
          <w:lang w:val="en-US"/>
        </w:rPr>
        <w:t xml:space="preserve"> https://www.right-hear.com/</w:t>
      </w:r>
    </w:p>
    <w:p w14:paraId="3B9FF38F" w14:textId="58A23724" w:rsidR="003D58C4" w:rsidRPr="003D58C4" w:rsidRDefault="00000000">
      <w:pPr>
        <w:rPr>
          <w:lang w:val="en-US"/>
        </w:rPr>
      </w:pPr>
      <w:r w:rsidRPr="003D58C4">
        <w:rPr>
          <w:lang w:val="en-US"/>
        </w:rPr>
        <w:t xml:space="preserve">• </w:t>
      </w:r>
      <w:proofErr w:type="spellStart"/>
      <w:r w:rsidRPr="003D58C4">
        <w:rPr>
          <w:lang w:val="en-US"/>
        </w:rPr>
        <w:t>Waymap</w:t>
      </w:r>
      <w:proofErr w:type="spellEnd"/>
      <w:r w:rsidRPr="003D58C4">
        <w:rPr>
          <w:lang w:val="en-US"/>
        </w:rPr>
        <w:t xml:space="preserve"> — </w:t>
      </w:r>
      <w:hyperlink r:id="rId5" w:history="1">
        <w:r w:rsidR="003D58C4" w:rsidRPr="003D58C4">
          <w:rPr>
            <w:rStyle w:val="Hyperlink"/>
            <w:sz w:val="20"/>
            <w:szCs w:val="20"/>
            <w:lang w:val="en-US"/>
          </w:rPr>
          <w:t>https://www.waymapnav.com/</w:t>
        </w:r>
      </w:hyperlink>
    </w:p>
    <w:p w14:paraId="0C49279F" w14:textId="14A24554" w:rsidR="003B6143" w:rsidRDefault="00000000">
      <w:proofErr w:type="gramStart"/>
      <w:r>
        <w:t>• .lumen</w:t>
      </w:r>
      <w:proofErr w:type="gramEnd"/>
      <w:r>
        <w:t xml:space="preserve"> — </w:t>
      </w:r>
      <w:hyperlink r:id="rId6" w:history="1">
        <w:r w:rsidR="00DF359C" w:rsidRPr="00D507E0">
          <w:rPr>
            <w:rStyle w:val="Hyperlink"/>
            <w:sz w:val="20"/>
            <w:szCs w:val="20"/>
          </w:rPr>
          <w:t>https://dotlumen.com/</w:t>
        </w:r>
      </w:hyperlink>
    </w:p>
    <w:p w14:paraId="04745393" w14:textId="4536B63A" w:rsidR="00DF359C" w:rsidRDefault="00DF359C" w:rsidP="00DF359C">
      <w:r>
        <w:t xml:space="preserve">• eZwayZ - </w:t>
      </w:r>
      <w:r w:rsidRPr="00DF359C">
        <w:t>https://www.ezwayz.com/</w:t>
      </w:r>
      <w:r>
        <w:t xml:space="preserve"> </w:t>
      </w:r>
    </w:p>
    <w:p w14:paraId="35010D9F" w14:textId="77777777" w:rsidR="00DF359C" w:rsidRDefault="00DF359C"/>
    <w:p w14:paraId="2FECF73C" w14:textId="77777777" w:rsidR="00DF359C" w:rsidRDefault="00DF359C"/>
    <w:p w14:paraId="6D81BD53" w14:textId="77777777" w:rsidR="003B6143" w:rsidRDefault="003B6143"/>
    <w:p w14:paraId="25490CB2" w14:textId="77777777" w:rsidR="00BC74C1" w:rsidRDefault="007A2254" w:rsidP="007A2254">
      <w:pPr>
        <w:pStyle w:val="Kopvaninhoudsopgave"/>
      </w:pPr>
      <w:r>
        <w:t>4. onderzoekskader</w:t>
      </w:r>
    </w:p>
    <w:p w14:paraId="7E78BFBC" w14:textId="77777777" w:rsidR="00BC74C1" w:rsidRDefault="00000000">
      <w:r>
        <w:t>• Lokalisatiemethode</w:t>
      </w:r>
    </w:p>
    <w:p w14:paraId="79607C8A" w14:textId="77777777" w:rsidR="00BC74C1" w:rsidRDefault="00000000">
      <w:r>
        <w:t>• Sensorfusie &amp; algoritmen</w:t>
      </w:r>
    </w:p>
    <w:p w14:paraId="0596B40C" w14:textId="77777777" w:rsidR="00BC74C1" w:rsidRDefault="00000000">
      <w:r>
        <w:t>• Benodigde infrastructuur</w:t>
      </w:r>
    </w:p>
    <w:p w14:paraId="0185D1DB" w14:textId="77777777" w:rsidR="00BC74C1" w:rsidRDefault="00000000">
      <w:r>
        <w:t>• Nauwkeurigheid &amp; robuustheid</w:t>
      </w:r>
    </w:p>
    <w:p w14:paraId="05D07975" w14:textId="77777777" w:rsidR="00BC74C1" w:rsidRDefault="00000000">
      <w:r>
        <w:t>• Feedbackmodaliteit</w:t>
      </w:r>
    </w:p>
    <w:p w14:paraId="29D02824" w14:textId="77777777" w:rsidR="00BC74C1" w:rsidRDefault="00000000">
      <w:r>
        <w:t>• Schaalbaarheid &amp; beheer</w:t>
      </w:r>
    </w:p>
    <w:p w14:paraId="31A0B99D" w14:textId="77777777" w:rsidR="00BC74C1" w:rsidRDefault="00000000">
      <w:r>
        <w:t>• Rijpheid (TRL) &amp; praktijkcases</w:t>
      </w:r>
    </w:p>
    <w:sectPr w:rsidR="00BC74C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7F886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99449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2F04"/>
    <w:rsid w:val="001D03A3"/>
    <w:rsid w:val="001E1235"/>
    <w:rsid w:val="002B5EFB"/>
    <w:rsid w:val="003B6143"/>
    <w:rsid w:val="003D58C4"/>
    <w:rsid w:val="00431603"/>
    <w:rsid w:val="005B6BA0"/>
    <w:rsid w:val="007A2254"/>
    <w:rsid w:val="009320B0"/>
    <w:rsid w:val="00A72F04"/>
    <w:rsid w:val="00B44D69"/>
    <w:rsid w:val="00BC74C1"/>
    <w:rsid w:val="00C0314E"/>
    <w:rsid w:val="00CF3E2C"/>
    <w:rsid w:val="00DF359C"/>
    <w:rsid w:val="00FC66CC"/>
    <w:rsid w:val="00FE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300FF"/>
  <w15:docId w15:val="{8209C88D-FD7F-45DC-A3C9-8FAE1D993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5B6BA0"/>
  </w:style>
  <w:style w:type="paragraph" w:styleId="Kop1">
    <w:name w:val="heading 1"/>
    <w:basedOn w:val="Standaard"/>
    <w:next w:val="Standaard"/>
    <w:link w:val="Kop1Char"/>
    <w:uiPriority w:val="9"/>
    <w:qFormat/>
    <w:rsid w:val="005B6BA0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B6BA0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B6BA0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B6BA0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B6BA0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B6BA0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B6BA0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B6BA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B6BA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pPr>
      <w:spacing w:before="180" w:after="180"/>
    </w:pPr>
  </w:style>
  <w:style w:type="paragraph" w:customStyle="1" w:styleId="FirstParagraph">
    <w:name w:val="First Paragraph"/>
    <w:basedOn w:val="Plattetekst"/>
    <w:next w:val="Plattetekst"/>
  </w:style>
  <w:style w:type="paragraph" w:customStyle="1" w:styleId="Compact">
    <w:name w:val="Compact"/>
    <w:basedOn w:val="Plattetekst"/>
    <w:pPr>
      <w:spacing w:before="36" w:after="36"/>
    </w:pPr>
  </w:style>
  <w:style w:type="paragraph" w:styleId="Titel">
    <w:name w:val="Title"/>
    <w:basedOn w:val="Standaard"/>
    <w:next w:val="Standaard"/>
    <w:link w:val="TitelChar"/>
    <w:uiPriority w:val="10"/>
    <w:qFormat/>
    <w:rsid w:val="005B6BA0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B6BA0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B6BA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B6BA0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next w:val="Plattetekst"/>
    <w:pPr>
      <w:keepNext/>
      <w:keepLines/>
      <w:jc w:val="center"/>
    </w:pPr>
  </w:style>
  <w:style w:type="paragraph" w:styleId="Datum">
    <w:name w:val="Date"/>
    <w:next w:val="Plattetekst"/>
    <w:pPr>
      <w:keepNext/>
      <w:keepLines/>
      <w:jc w:val="center"/>
    </w:pPr>
  </w:style>
  <w:style w:type="paragraph" w:customStyle="1" w:styleId="AbstractTitle">
    <w:name w:val="Abstract Title"/>
    <w:basedOn w:val="Standaard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Standaard"/>
    <w:next w:val="Plattetekst"/>
    <w:pPr>
      <w:keepNext/>
      <w:keepLines/>
      <w:spacing w:after="300"/>
    </w:pPr>
  </w:style>
  <w:style w:type="paragraph" w:styleId="Bibliografie">
    <w:name w:val="Bibliography"/>
    <w:basedOn w:val="Standaard"/>
  </w:style>
  <w:style w:type="character" w:customStyle="1" w:styleId="Kop1Char">
    <w:name w:val="Kop 1 Char"/>
    <w:basedOn w:val="Standaardalinea-lettertype"/>
    <w:link w:val="Kop1"/>
    <w:uiPriority w:val="9"/>
    <w:rsid w:val="005B6BA0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B6BA0"/>
    <w:rPr>
      <w:caps/>
      <w:spacing w:val="15"/>
      <w:shd w:val="clear" w:color="auto" w:fill="C1E4F5" w:themeFill="accent1" w:themeFillTint="33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B6BA0"/>
    <w:rPr>
      <w:caps/>
      <w:color w:val="0A2F40" w:themeColor="accent1" w:themeShade="7F"/>
      <w:spacing w:val="15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B6BA0"/>
    <w:rPr>
      <w:caps/>
      <w:color w:val="0F4761" w:themeColor="accent1" w:themeShade="BF"/>
      <w:spacing w:val="10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B6BA0"/>
    <w:rPr>
      <w:caps/>
      <w:color w:val="0F4761" w:themeColor="accent1" w:themeShade="BF"/>
      <w:spacing w:val="10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B6BA0"/>
    <w:rPr>
      <w:caps/>
      <w:color w:val="0F4761" w:themeColor="accent1" w:themeShade="BF"/>
      <w:spacing w:val="10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B6BA0"/>
    <w:rPr>
      <w:caps/>
      <w:color w:val="0F4761" w:themeColor="accent1" w:themeShade="BF"/>
      <w:spacing w:val="10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B6BA0"/>
    <w:rPr>
      <w:caps/>
      <w:spacing w:val="10"/>
      <w:sz w:val="18"/>
      <w:szCs w:val="1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B6BA0"/>
    <w:rPr>
      <w:i/>
      <w:iCs/>
      <w:caps/>
      <w:spacing w:val="10"/>
      <w:sz w:val="18"/>
      <w:szCs w:val="18"/>
    </w:rPr>
  </w:style>
  <w:style w:type="paragraph" w:styleId="Bloktekst">
    <w:name w:val="Block Text"/>
    <w:basedOn w:val="Plattetekst"/>
    <w:next w:val="Plattetekst"/>
    <w:uiPriority w:val="9"/>
    <w:unhideWhenUsed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</w:style>
  <w:style w:type="paragraph" w:customStyle="1" w:styleId="FootnoteBlockText">
    <w:name w:val="Footnote Block Text"/>
    <w:basedOn w:val="Voetnoottekst"/>
    <w:next w:val="Voetnoottekst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next w:val="Standaard"/>
    <w:link w:val="BijschriftChar"/>
    <w:uiPriority w:val="35"/>
    <w:unhideWhenUsed/>
    <w:qFormat/>
    <w:rsid w:val="005B6BA0"/>
    <w:rPr>
      <w:b/>
      <w:bCs/>
      <w:color w:val="0F4761" w:themeColor="accent1" w:themeShade="BF"/>
      <w:sz w:val="16"/>
      <w:szCs w:val="16"/>
    </w:rPr>
  </w:style>
  <w:style w:type="paragraph" w:customStyle="1" w:styleId="TableCaption">
    <w:name w:val="Table Caption"/>
    <w:basedOn w:val="Bijschrift"/>
    <w:pPr>
      <w:keepNext/>
    </w:pPr>
  </w:style>
  <w:style w:type="paragraph" w:customStyle="1" w:styleId="ImageCaption">
    <w:name w:val="Image Caption"/>
    <w:basedOn w:val="Bijschrift"/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  <w:uiPriority w:val="35"/>
    <w:rPr>
      <w:b/>
      <w:bCs/>
      <w:color w:val="0F4761" w:themeColor="accent1" w:themeShade="BF"/>
      <w:sz w:val="16"/>
      <w:szCs w:val="16"/>
    </w:rPr>
  </w:style>
  <w:style w:type="character" w:customStyle="1" w:styleId="VerbatimChar">
    <w:name w:val="Verbatim Char"/>
    <w:basedOn w:val="BijschriftChar"/>
    <w:link w:val="SourceCode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SectionNumber">
    <w:name w:val="Section Number"/>
    <w:basedOn w:val="BijschriftChar"/>
    <w:rPr>
      <w:b/>
      <w:bCs/>
      <w:color w:val="0F4761" w:themeColor="accent1" w:themeShade="BF"/>
      <w:sz w:val="16"/>
      <w:szCs w:val="16"/>
    </w:rPr>
  </w:style>
  <w:style w:type="character" w:styleId="Voetnootmarkering">
    <w:name w:val="footnote reference"/>
    <w:basedOn w:val="BijschriftChar"/>
    <w:rPr>
      <w:b/>
      <w:bCs/>
      <w:color w:val="0F4761" w:themeColor="accent1" w:themeShade="BF"/>
      <w:sz w:val="16"/>
      <w:szCs w:val="16"/>
      <w:vertAlign w:val="superscript"/>
    </w:rPr>
  </w:style>
  <w:style w:type="character" w:styleId="Hyperlink">
    <w:name w:val="Hyperlink"/>
    <w:basedOn w:val="BijschriftChar"/>
    <w:rPr>
      <w:b/>
      <w:bCs/>
      <w:color w:val="156082" w:themeColor="accent1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5B6BA0"/>
    <w:pPr>
      <w:outlineLvl w:val="9"/>
    </w:pPr>
  </w:style>
  <w:style w:type="paragraph" w:customStyle="1" w:styleId="SourceCode">
    <w:name w:val="Source Code"/>
    <w:basedOn w:val="Standa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styleId="Zwaar">
    <w:name w:val="Strong"/>
    <w:uiPriority w:val="22"/>
    <w:qFormat/>
    <w:rsid w:val="005B6BA0"/>
    <w:rPr>
      <w:b/>
      <w:bCs/>
    </w:rPr>
  </w:style>
  <w:style w:type="character" w:styleId="Nadruk">
    <w:name w:val="Emphasis"/>
    <w:uiPriority w:val="20"/>
    <w:qFormat/>
    <w:rsid w:val="005B6BA0"/>
    <w:rPr>
      <w:caps/>
      <w:color w:val="0A2F40" w:themeColor="accent1" w:themeShade="7F"/>
      <w:spacing w:val="5"/>
    </w:rPr>
  </w:style>
  <w:style w:type="paragraph" w:styleId="Geenafstand">
    <w:name w:val="No Spacing"/>
    <w:uiPriority w:val="1"/>
    <w:qFormat/>
    <w:rsid w:val="005B6BA0"/>
    <w:pPr>
      <w:spacing w:after="0" w:line="240" w:lineRule="auto"/>
    </w:pPr>
  </w:style>
  <w:style w:type="paragraph" w:styleId="Citaat">
    <w:name w:val="Quote"/>
    <w:basedOn w:val="Standaard"/>
    <w:next w:val="Standaard"/>
    <w:link w:val="CitaatChar"/>
    <w:uiPriority w:val="29"/>
    <w:qFormat/>
    <w:rsid w:val="005B6BA0"/>
    <w:rPr>
      <w:i/>
      <w:iCs/>
      <w:sz w:val="24"/>
      <w:szCs w:val="24"/>
    </w:rPr>
  </w:style>
  <w:style w:type="character" w:customStyle="1" w:styleId="CitaatChar">
    <w:name w:val="Citaat Char"/>
    <w:basedOn w:val="Standaardalinea-lettertype"/>
    <w:link w:val="Citaat"/>
    <w:uiPriority w:val="29"/>
    <w:rsid w:val="005B6BA0"/>
    <w:rPr>
      <w:i/>
      <w:iCs/>
      <w:sz w:val="24"/>
      <w:szCs w:val="24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B6BA0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B6BA0"/>
    <w:rPr>
      <w:color w:val="156082" w:themeColor="accent1"/>
      <w:sz w:val="24"/>
      <w:szCs w:val="24"/>
    </w:rPr>
  </w:style>
  <w:style w:type="character" w:styleId="Subtielebenadrukking">
    <w:name w:val="Subtle Emphasis"/>
    <w:uiPriority w:val="19"/>
    <w:qFormat/>
    <w:rsid w:val="005B6BA0"/>
    <w:rPr>
      <w:i/>
      <w:iCs/>
      <w:color w:val="0A2F40" w:themeColor="accent1" w:themeShade="7F"/>
    </w:rPr>
  </w:style>
  <w:style w:type="character" w:styleId="Intensievebenadrukking">
    <w:name w:val="Intense Emphasis"/>
    <w:uiPriority w:val="21"/>
    <w:qFormat/>
    <w:rsid w:val="005B6BA0"/>
    <w:rPr>
      <w:b/>
      <w:bCs/>
      <w:caps/>
      <w:color w:val="0A2F40" w:themeColor="accent1" w:themeShade="7F"/>
      <w:spacing w:val="10"/>
    </w:rPr>
  </w:style>
  <w:style w:type="character" w:styleId="Subtieleverwijzing">
    <w:name w:val="Subtle Reference"/>
    <w:uiPriority w:val="31"/>
    <w:qFormat/>
    <w:rsid w:val="005B6BA0"/>
    <w:rPr>
      <w:b/>
      <w:bCs/>
      <w:color w:val="156082" w:themeColor="accent1"/>
    </w:rPr>
  </w:style>
  <w:style w:type="character" w:styleId="Intensieveverwijzing">
    <w:name w:val="Intense Reference"/>
    <w:uiPriority w:val="32"/>
    <w:qFormat/>
    <w:rsid w:val="005B6BA0"/>
    <w:rPr>
      <w:b/>
      <w:bCs/>
      <w:i/>
      <w:iCs/>
      <w:caps/>
      <w:color w:val="156082" w:themeColor="accent1"/>
    </w:rPr>
  </w:style>
  <w:style w:type="character" w:styleId="Titelvanboek">
    <w:name w:val="Book Title"/>
    <w:uiPriority w:val="33"/>
    <w:qFormat/>
    <w:rsid w:val="005B6BA0"/>
    <w:rPr>
      <w:b/>
      <w:bCs/>
      <w:i/>
      <w:iCs/>
      <w:spacing w:val="0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D58C4"/>
    <w:rPr>
      <w:color w:val="605E5C"/>
      <w:shd w:val="clear" w:color="auto" w:fill="E1DFDD"/>
    </w:rPr>
  </w:style>
  <w:style w:type="paragraph" w:styleId="Lijstalinea">
    <w:name w:val="List Paragraph"/>
    <w:basedOn w:val="Standaard"/>
    <w:uiPriority w:val="34"/>
    <w:qFormat/>
    <w:rsid w:val="00DF35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tlumen.com/" TargetMode="External"/><Relationship Id="rId5" Type="http://schemas.openxmlformats.org/officeDocument/2006/relationships/hyperlink" Target="https://www.waymapnav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Sam Piryns</dc:creator>
  <cp:keywords/>
  <cp:lastModifiedBy>Sam Piryns</cp:lastModifiedBy>
  <cp:revision>9</cp:revision>
  <dcterms:created xsi:type="dcterms:W3CDTF">2025-10-26T15:39:00Z</dcterms:created>
  <dcterms:modified xsi:type="dcterms:W3CDTF">2025-10-29T22:47:00Z</dcterms:modified>
  <dc:language>nl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