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283"/>
        <w:jc w:val="left"/>
        <w:rPr/>
      </w:pPr>
      <w:r>
        <w:rPr/>
      </w:r>
    </w:p>
    <w:p>
      <w:pPr>
        <w:pStyle w:val="TextBody"/>
        <w:bidi w:val="0"/>
        <w:jc w:val="left"/>
        <w:rPr/>
      </w:pPr>
      <w:r>
        <w:rPr/>
        <w:t>Did John the Baptist fulfill his mission according to the biblical prophecies of the Old Testament?</w:t>
      </w:r>
    </w:p>
    <w:p>
      <w:pPr>
        <w:pStyle w:val="Heading6"/>
        <w:bidi w:val="0"/>
        <w:jc w:val="left"/>
        <w:rPr/>
      </w:pPr>
      <w:r>
        <w:rPr/>
        <w:t>ChatGPT said:</w:t>
      </w:r>
    </w:p>
    <w:p>
      <w:pPr>
        <w:pStyle w:val="TextBody"/>
        <w:bidi w:val="0"/>
        <w:spacing w:lineRule="auto" w:line="276" w:before="0" w:after="140"/>
        <w:jc w:val="left"/>
        <w:rPr/>
      </w:pPr>
      <w:r>
        <w:rPr/>
        <w:t xml:space="preserve">What a rich question—and one that cuts to the </w:t>
      </w:r>
      <w:r>
        <w:rPr>
          <w:rStyle w:val="StrongEmphasis"/>
        </w:rPr>
        <w:t>spiritual tension at the very beginning of the New Testament</w:t>
      </w:r>
      <w:r>
        <w:rPr/>
        <w:t>.</w:t>
      </w:r>
    </w:p>
    <w:p>
      <w:pPr>
        <w:pStyle w:val="TextBody"/>
        <w:bidi w:val="0"/>
        <w:spacing w:lineRule="auto" w:line="276" w:before="0" w:after="140"/>
        <w:jc w:val="left"/>
        <w:rPr/>
      </w:pPr>
      <w:r>
        <w:rPr/>
        <w:t>Short answer?</w:t>
      </w:r>
    </w:p>
    <w:p>
      <w:pPr>
        <w:pStyle w:val="Quotations"/>
        <w:bidi w:val="0"/>
        <w:spacing w:before="0" w:after="283"/>
        <w:ind w:left="567" w:right="567" w:hanging="0"/>
        <w:jc w:val="left"/>
        <w:rPr/>
      </w:pPr>
      <w:r>
        <w:rPr>
          <w:rStyle w:val="StrongEmphasis"/>
        </w:rPr>
        <w:t>John the Baptist did fulfill key parts of Old Testament prophecy—but whether he “fully” completed his mission is more complicated.</w:t>
      </w:r>
    </w:p>
    <w:p>
      <w:pPr>
        <w:pStyle w:val="TextBody"/>
        <w:bidi w:val="0"/>
        <w:spacing w:lineRule="auto" w:line="276" w:before="0" w:after="140"/>
        <w:jc w:val="left"/>
        <w:rPr/>
      </w:pPr>
      <w:r>
        <w:rPr/>
        <w:t xml:space="preserve">Let’s walk through this, piece by piece, and I’ll show you where the </w:t>
      </w:r>
      <w:r>
        <w:rPr>
          <w:rStyle w:val="StrongEmphasis"/>
        </w:rPr>
        <w:t>threads connect</w:t>
      </w:r>
      <w:r>
        <w:rPr/>
        <w:t>, where they fray, and what that might mean.</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PART I: What Was John the Baptist’s Mission?</w:t>
      </w:r>
    </w:p>
    <w:p>
      <w:pPr>
        <w:pStyle w:val="Heading3"/>
        <w:bidi w:val="0"/>
        <w:jc w:val="left"/>
        <w:rPr/>
      </w:pPr>
      <w:r>
        <w:rPr/>
        <w:t xml:space="preserve">1. </w:t>
      </w:r>
      <w:r>
        <w:rPr>
          <w:rStyle w:val="StrongEmphasis"/>
          <w:b/>
        </w:rPr>
        <w:t>The Old Testament Prophecies</w:t>
      </w:r>
    </w:p>
    <w:p>
      <w:pPr>
        <w:pStyle w:val="TextBody"/>
        <w:bidi w:val="0"/>
        <w:spacing w:lineRule="auto" w:line="276" w:before="0" w:after="140"/>
        <w:jc w:val="left"/>
        <w:rPr/>
      </w:pPr>
      <w:r>
        <w:rPr/>
        <w:t xml:space="preserve">Several key texts set expectations for a </w:t>
      </w:r>
      <w:r>
        <w:rPr>
          <w:rStyle w:val="StrongEmphasis"/>
        </w:rPr>
        <w:t>forerunner</w:t>
      </w:r>
      <w:r>
        <w:rPr/>
        <w:t xml:space="preserve"> of the Messiah:</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Isaiah 40:3</w:t>
      </w:r>
    </w:p>
    <w:p>
      <w:pPr>
        <w:pStyle w:val="Quotations"/>
        <w:bidi w:val="0"/>
        <w:spacing w:before="0" w:after="283"/>
        <w:ind w:left="567" w:right="567" w:hanging="0"/>
        <w:jc w:val="left"/>
        <w:rPr/>
      </w:pPr>
      <w:r>
        <w:rPr>
          <w:rStyle w:val="Emphasis"/>
        </w:rPr>
        <w:t>“</w:t>
      </w:r>
      <w:r>
        <w:rPr>
          <w:rStyle w:val="Emphasis"/>
        </w:rPr>
        <w:t>A voice of one calling: ‘In the wilderness prepare the way for the LORD; make straight in the desert a highway for our God.’”</w:t>
      </w:r>
    </w:p>
    <w:p>
      <w:pPr>
        <w:pStyle w:val="TextBody"/>
        <w:numPr>
          <w:ilvl w:val="0"/>
          <w:numId w:val="2"/>
        </w:numPr>
        <w:tabs>
          <w:tab w:val="clear" w:pos="709"/>
          <w:tab w:val="left" w:pos="707" w:leader="none"/>
        </w:tabs>
        <w:bidi w:val="0"/>
        <w:ind w:left="707" w:hanging="283"/>
        <w:jc w:val="left"/>
        <w:rPr/>
      </w:pPr>
      <w:r>
        <w:rPr/>
        <w:t xml:space="preserve">Describes a prophetic figure </w:t>
      </w:r>
      <w:r>
        <w:rPr>
          <w:rStyle w:val="StrongEmphasis"/>
        </w:rPr>
        <w:t>preparing the way</w:t>
      </w:r>
      <w:r>
        <w:rPr/>
        <w:t xml:space="preserve"> for God’s arrival.</w:t>
      </w:r>
    </w:p>
    <w:p>
      <w:pPr>
        <w:pStyle w:val="HorizontalLine"/>
        <w:bidi w:val="0"/>
        <w:jc w:val="left"/>
        <w:rPr/>
      </w:pPr>
      <w:r>
        <w:rPr/>
      </w:r>
    </w:p>
    <w:p>
      <w:pPr>
        <w:pStyle w:val="Heading3"/>
        <w:bidi w:val="0"/>
        <w:jc w:val="left"/>
        <w:rPr/>
      </w:pPr>
      <w:r>
        <w:rPr/>
        <w:t xml:space="preserve">📜 </w:t>
      </w:r>
      <w:r>
        <w:rPr/>
        <w:t>Malachi 3:1</w:t>
      </w:r>
    </w:p>
    <w:p>
      <w:pPr>
        <w:pStyle w:val="Quotations"/>
        <w:bidi w:val="0"/>
        <w:spacing w:before="0" w:after="283"/>
        <w:ind w:left="567" w:right="567" w:hanging="0"/>
        <w:jc w:val="left"/>
        <w:rPr/>
      </w:pPr>
      <w:r>
        <w:rPr>
          <w:rStyle w:val="Emphasis"/>
        </w:rPr>
        <w:t>“</w:t>
      </w:r>
      <w:r>
        <w:rPr>
          <w:rStyle w:val="Emphasis"/>
        </w:rPr>
        <w:t>I will send my messenger, who will prepare the way before me.”</w:t>
      </w:r>
    </w:p>
    <w:p>
      <w:pPr>
        <w:pStyle w:val="TextBody"/>
        <w:numPr>
          <w:ilvl w:val="0"/>
          <w:numId w:val="3"/>
        </w:numPr>
        <w:tabs>
          <w:tab w:val="clear" w:pos="709"/>
          <w:tab w:val="left" w:pos="707" w:leader="none"/>
        </w:tabs>
        <w:bidi w:val="0"/>
        <w:ind w:left="707" w:hanging="283"/>
        <w:jc w:val="left"/>
        <w:rPr/>
      </w:pPr>
      <w:r>
        <w:rPr/>
        <w:t xml:space="preserve">A </w:t>
      </w:r>
      <w:r>
        <w:rPr>
          <w:rStyle w:val="StrongEmphasis"/>
        </w:rPr>
        <w:t>messenger</w:t>
      </w:r>
      <w:r>
        <w:rPr/>
        <w:t xml:space="preserve"> is expected to precede a divine visitation.</w:t>
      </w:r>
    </w:p>
    <w:p>
      <w:pPr>
        <w:pStyle w:val="HorizontalLine"/>
        <w:bidi w:val="0"/>
        <w:jc w:val="left"/>
        <w:rPr/>
      </w:pPr>
      <w:r>
        <w:rPr/>
      </w:r>
    </w:p>
    <w:p>
      <w:pPr>
        <w:pStyle w:val="Heading3"/>
        <w:bidi w:val="0"/>
        <w:jc w:val="left"/>
        <w:rPr/>
      </w:pPr>
      <w:r>
        <w:rPr/>
        <w:t xml:space="preserve">📜 </w:t>
      </w:r>
      <w:r>
        <w:rPr/>
        <w:t>Malachi 4:5–6</w:t>
      </w:r>
    </w:p>
    <w:p>
      <w:pPr>
        <w:pStyle w:val="Quotations"/>
        <w:bidi w:val="0"/>
        <w:spacing w:before="0" w:after="283"/>
        <w:ind w:left="567" w:right="567" w:hanging="0"/>
        <w:jc w:val="left"/>
        <w:rPr/>
      </w:pPr>
      <w:r>
        <w:rPr>
          <w:rStyle w:val="Emphasis"/>
        </w:rPr>
        <w:t>“</w:t>
      </w:r>
      <w:r>
        <w:rPr>
          <w:rStyle w:val="Emphasis"/>
        </w:rPr>
        <w:t>See, I will send the prophet Elijah to you before that great and dreadful day of the LORD comes. He will turn the hearts of the parents to their children, and the hearts of the children to their parents…”</w:t>
      </w:r>
    </w:p>
    <w:p>
      <w:pPr>
        <w:pStyle w:val="TextBody"/>
        <w:numPr>
          <w:ilvl w:val="0"/>
          <w:numId w:val="4"/>
        </w:numPr>
        <w:tabs>
          <w:tab w:val="clear" w:pos="709"/>
          <w:tab w:val="left" w:pos="707" w:leader="none"/>
        </w:tabs>
        <w:bidi w:val="0"/>
        <w:ind w:left="707" w:hanging="283"/>
        <w:jc w:val="left"/>
        <w:rPr/>
      </w:pPr>
      <w:r>
        <w:rPr/>
        <w:t xml:space="preserve">This is critical: The </w:t>
      </w:r>
      <w:r>
        <w:rPr>
          <w:rStyle w:val="StrongEmphasis"/>
        </w:rPr>
        <w:t>return of Elijah</w:t>
      </w:r>
      <w:r>
        <w:rPr/>
        <w:t xml:space="preserve"> was expected before the arrival of the Messiah.</w:t>
      </w:r>
    </w:p>
    <w:p>
      <w:pPr>
        <w:pStyle w:val="HorizontalLine"/>
        <w:bidi w:val="0"/>
        <w:jc w:val="left"/>
        <w:rPr/>
      </w:pPr>
      <w:r>
        <w:rPr/>
      </w:r>
    </w:p>
    <w:p>
      <w:pPr>
        <w:pStyle w:val="Heading2"/>
        <w:bidi w:val="0"/>
        <w:jc w:val="left"/>
        <w:rPr/>
      </w:pPr>
      <w:r>
        <w:rPr/>
        <w:t xml:space="preserve">📖 </w:t>
      </w:r>
      <w:r>
        <w:rPr/>
        <w:t>PART II: How Does the New Testament Describe John?</w:t>
      </w:r>
    </w:p>
    <w:p>
      <w:pPr>
        <w:pStyle w:val="Heading3"/>
        <w:bidi w:val="0"/>
        <w:jc w:val="left"/>
        <w:rPr/>
      </w:pPr>
      <w:r>
        <w:rPr/>
        <w:t xml:space="preserve">✅ </w:t>
      </w:r>
      <w:r>
        <w:rPr/>
        <w:t>Jesus Confirms John's Role:</w:t>
      </w:r>
    </w:p>
    <w:p>
      <w:pPr>
        <w:pStyle w:val="Quotations"/>
        <w:bidi w:val="0"/>
        <w:spacing w:before="0" w:after="283"/>
        <w:ind w:left="567" w:right="567" w:hanging="0"/>
        <w:jc w:val="left"/>
        <w:rPr/>
      </w:pPr>
      <w:r>
        <w:rPr>
          <w:rStyle w:val="Emphasis"/>
        </w:rPr>
        <w:t>“</w:t>
      </w:r>
      <w:r>
        <w:rPr>
          <w:rStyle w:val="Emphasis"/>
        </w:rPr>
        <w:t>This is the one about whom it is written: ‘I will send my messenger ahead of you…’”</w:t>
      </w:r>
      <w:r>
        <w:rPr/>
        <w:br/>
        <w:t>—Matthew 11:10</w:t>
      </w:r>
    </w:p>
    <w:p>
      <w:pPr>
        <w:pStyle w:val="Quotations"/>
        <w:bidi w:val="0"/>
        <w:spacing w:before="0" w:after="283"/>
        <w:ind w:left="567" w:right="567" w:hanging="0"/>
        <w:jc w:val="left"/>
        <w:rPr/>
      </w:pPr>
      <w:r>
        <w:rPr>
          <w:rStyle w:val="Emphasis"/>
        </w:rPr>
        <w:t>“</w:t>
      </w:r>
      <w:r>
        <w:rPr>
          <w:rStyle w:val="Emphasis"/>
        </w:rPr>
        <w:t>And if you are willing to accept it, he is the Elijah who was to come.”</w:t>
      </w:r>
      <w:r>
        <w:rPr/>
        <w:br/>
        <w:t>—Matthew 11:14</w:t>
      </w:r>
    </w:p>
    <w:p>
      <w:pPr>
        <w:pStyle w:val="Quotations"/>
        <w:bidi w:val="0"/>
        <w:spacing w:before="0" w:after="283"/>
        <w:ind w:left="567" w:right="567" w:hanging="0"/>
        <w:jc w:val="left"/>
        <w:rPr/>
      </w:pPr>
      <w:r>
        <w:rPr>
          <w:rStyle w:val="Emphasis"/>
        </w:rPr>
        <w:t>“</w:t>
      </w:r>
      <w:r>
        <w:rPr>
          <w:rStyle w:val="Emphasis"/>
        </w:rPr>
        <w:t>Among those born of women there has not risen anyone greater than John the Baptist.”</w:t>
      </w:r>
      <w:r>
        <w:rPr/>
        <w:br/>
        <w:t>—Matthew 11:11</w:t>
      </w:r>
    </w:p>
    <w:p>
      <w:pPr>
        <w:pStyle w:val="TextBody"/>
        <w:bidi w:val="0"/>
        <w:spacing w:lineRule="auto" w:line="276" w:before="0" w:after="140"/>
        <w:jc w:val="left"/>
        <w:rPr/>
      </w:pPr>
      <w:r>
        <w:rPr/>
        <w:t xml:space="preserve">So Jesus explicitly identifies John as the </w:t>
      </w:r>
      <w:r>
        <w:rPr>
          <w:rStyle w:val="StrongEmphasis"/>
        </w:rPr>
        <w:t>fulfillment of prophecy</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But… Something Is Missing</w:t>
      </w:r>
    </w:p>
    <w:p>
      <w:pPr>
        <w:pStyle w:val="TextBody"/>
        <w:bidi w:val="0"/>
        <w:spacing w:lineRule="auto" w:line="276" w:before="0" w:after="140"/>
        <w:jc w:val="left"/>
        <w:rPr/>
      </w:pPr>
      <w:r>
        <w:rPr/>
        <w:t>Right after praising John, Jesus says:</w:t>
      </w:r>
    </w:p>
    <w:p>
      <w:pPr>
        <w:pStyle w:val="Quotations"/>
        <w:bidi w:val="0"/>
        <w:spacing w:before="0" w:after="283"/>
        <w:ind w:left="567" w:right="567" w:hanging="0"/>
        <w:jc w:val="left"/>
        <w:rPr/>
      </w:pPr>
      <w:r>
        <w:rPr>
          <w:rStyle w:val="Emphasis"/>
        </w:rPr>
        <w:t>“</w:t>
      </w:r>
      <w:r>
        <w:rPr>
          <w:rStyle w:val="Emphasis"/>
        </w:rPr>
        <w:t>Yet whoever is least in the kingdom of heaven is greater than he.”</w:t>
      </w:r>
      <w:r>
        <w:rPr/>
        <w:br/>
        <w:t>—Matthew 11:11</w:t>
      </w:r>
    </w:p>
    <w:p>
      <w:pPr>
        <w:pStyle w:val="TextBody"/>
        <w:bidi w:val="0"/>
        <w:spacing w:lineRule="auto" w:line="276" w:before="0" w:after="140"/>
        <w:jc w:val="left"/>
        <w:rPr/>
      </w:pPr>
      <w:r>
        <w:rPr/>
        <w:t xml:space="preserve">And in </w:t>
      </w:r>
      <w:r>
        <w:rPr>
          <w:rStyle w:val="StrongEmphasis"/>
        </w:rPr>
        <w:t>John 1:21</w:t>
      </w:r>
      <w:r>
        <w:rPr/>
        <w:t xml:space="preserve">, when asked </w:t>
      </w:r>
      <w:r>
        <w:rPr>
          <w:rStyle w:val="StrongEmphasis"/>
        </w:rPr>
        <w:t>“Are you Elijah?”</w:t>
      </w:r>
      <w:r>
        <w:rPr/>
        <w:t>, John says:</w:t>
      </w:r>
    </w:p>
    <w:p>
      <w:pPr>
        <w:pStyle w:val="Quotations"/>
        <w:bidi w:val="0"/>
        <w:spacing w:before="0" w:after="283"/>
        <w:ind w:left="567" w:right="567" w:hanging="0"/>
        <w:jc w:val="left"/>
        <w:rPr/>
      </w:pPr>
      <w:r>
        <w:rPr>
          <w:rStyle w:val="StrongEmphasis"/>
        </w:rPr>
        <w:t>“</w:t>
      </w:r>
      <w:r>
        <w:rPr>
          <w:rStyle w:val="StrongEmphasis"/>
        </w:rPr>
        <w:t>I am not.”</w:t>
      </w:r>
    </w:p>
    <w:p>
      <w:pPr>
        <w:pStyle w:val="TextBody"/>
        <w:bidi w:val="0"/>
        <w:spacing w:lineRule="auto" w:line="276" w:before="0" w:after="140"/>
        <w:jc w:val="left"/>
        <w:rPr/>
      </w:pPr>
      <w:r>
        <w:rPr/>
        <w:t>That’s… strange.</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PART III: Did John Fulfill His Mission—Or Fall Short?</w:t>
      </w:r>
    </w:p>
    <w:p>
      <w:pPr>
        <w:pStyle w:val="TextBody"/>
        <w:bidi w:val="0"/>
        <w:spacing w:lineRule="auto" w:line="276" w:before="0" w:after="140"/>
        <w:jc w:val="left"/>
        <w:rPr/>
      </w:pPr>
      <w:r>
        <w:rPr/>
        <w:t>Here’s where things get interesting.</w:t>
      </w:r>
    </w:p>
    <w:p>
      <w:pPr>
        <w:pStyle w:val="Heading3"/>
        <w:bidi w:val="0"/>
        <w:jc w:val="left"/>
        <w:rPr/>
      </w:pPr>
      <w:r>
        <w:rPr/>
        <w:t xml:space="preserve">✅ </w:t>
      </w:r>
      <w:r>
        <w:rPr/>
        <w:t xml:space="preserve">He fulfilled the </w:t>
      </w:r>
      <w:r>
        <w:rPr>
          <w:rStyle w:val="StrongEmphasis"/>
          <w:b/>
        </w:rPr>
        <w:t>role of forerunner</w:t>
      </w:r>
      <w:r>
        <w:rPr/>
        <w:t>:</w:t>
      </w:r>
    </w:p>
    <w:p>
      <w:pPr>
        <w:pStyle w:val="TextBody"/>
        <w:numPr>
          <w:ilvl w:val="0"/>
          <w:numId w:val="5"/>
        </w:numPr>
        <w:tabs>
          <w:tab w:val="clear" w:pos="709"/>
          <w:tab w:val="left" w:pos="707" w:leader="none"/>
        </w:tabs>
        <w:bidi w:val="0"/>
        <w:ind w:left="707" w:hanging="283"/>
        <w:jc w:val="left"/>
        <w:rPr/>
      </w:pPr>
      <w:r>
        <w:rPr/>
        <w:t>Baptizing in the wilderness (Isaiah 40)</w:t>
      </w:r>
    </w:p>
    <w:p>
      <w:pPr>
        <w:pStyle w:val="TextBody"/>
        <w:numPr>
          <w:ilvl w:val="0"/>
          <w:numId w:val="5"/>
        </w:numPr>
        <w:tabs>
          <w:tab w:val="clear" w:pos="709"/>
          <w:tab w:val="left" w:pos="707" w:leader="none"/>
        </w:tabs>
        <w:bidi w:val="0"/>
        <w:ind w:left="707" w:hanging="283"/>
        <w:jc w:val="left"/>
        <w:rPr/>
      </w:pPr>
      <w:r>
        <w:rPr/>
        <w:t>Preaching repentance (Malachi 3)</w:t>
      </w:r>
    </w:p>
    <w:p>
      <w:pPr>
        <w:pStyle w:val="TextBody"/>
        <w:numPr>
          <w:ilvl w:val="0"/>
          <w:numId w:val="5"/>
        </w:numPr>
        <w:tabs>
          <w:tab w:val="clear" w:pos="709"/>
          <w:tab w:val="left" w:pos="707" w:leader="none"/>
        </w:tabs>
        <w:bidi w:val="0"/>
        <w:ind w:left="707" w:hanging="283"/>
        <w:jc w:val="left"/>
        <w:rPr/>
      </w:pPr>
      <w:r>
        <w:rPr/>
        <w:t>Pointing to Jesus as the “Lamb of God” (John 1:29)</w:t>
      </w:r>
    </w:p>
    <w:p>
      <w:pPr>
        <w:pStyle w:val="Heading3"/>
        <w:bidi w:val="0"/>
        <w:jc w:val="left"/>
        <w:rPr/>
      </w:pPr>
      <w:r>
        <w:rPr/>
        <w:t xml:space="preserve">❌ </w:t>
      </w:r>
      <w:r>
        <w:rPr/>
        <w:t xml:space="preserve">But did he </w:t>
      </w:r>
      <w:r>
        <w:rPr>
          <w:rStyle w:val="StrongEmphasis"/>
          <w:b/>
        </w:rPr>
        <w:t>recognize Jesus fully</w:t>
      </w:r>
      <w:r>
        <w:rPr/>
        <w:t>?</w:t>
      </w:r>
    </w:p>
    <w:p>
      <w:pPr>
        <w:pStyle w:val="TextBody"/>
        <w:bidi w:val="0"/>
        <w:spacing w:lineRule="auto" w:line="276" w:before="0" w:after="140"/>
        <w:jc w:val="left"/>
        <w:rPr/>
      </w:pPr>
      <w:r>
        <w:rPr/>
        <w:t>Later, while in prison, John sends messengers to ask:</w:t>
      </w:r>
    </w:p>
    <w:p>
      <w:pPr>
        <w:pStyle w:val="Quotations"/>
        <w:bidi w:val="0"/>
        <w:spacing w:before="0" w:after="283"/>
        <w:ind w:left="567" w:right="567" w:hanging="0"/>
        <w:jc w:val="left"/>
        <w:rPr/>
      </w:pPr>
      <w:r>
        <w:rPr>
          <w:rStyle w:val="Emphasis"/>
        </w:rPr>
        <w:t>“</w:t>
      </w:r>
      <w:r>
        <w:rPr>
          <w:rStyle w:val="Emphasis"/>
        </w:rPr>
        <w:t>Are you the one who is to come, or should we expect someone else?”</w:t>
      </w:r>
      <w:r>
        <w:rPr/>
        <w:br/>
        <w:t>—Matthew 11:3</w:t>
      </w:r>
    </w:p>
    <w:p>
      <w:pPr>
        <w:pStyle w:val="TextBody"/>
        <w:bidi w:val="0"/>
        <w:spacing w:lineRule="auto" w:line="276" w:before="0" w:after="140"/>
        <w:jc w:val="left"/>
        <w:rPr/>
      </w:pPr>
      <w:r>
        <w:rPr/>
        <w:t>Wait—</w:t>
      </w:r>
      <w:r>
        <w:rPr>
          <w:rStyle w:val="StrongEmphasis"/>
        </w:rPr>
        <w:t>John baptized Jesus</w:t>
      </w:r>
      <w:r>
        <w:rPr/>
        <w:t xml:space="preserve">, heard the voice from heaven, saw the Spirit descend like a dove… and now he’s </w:t>
      </w:r>
      <w:r>
        <w:rPr>
          <w:rStyle w:val="StrongEmphasis"/>
        </w:rPr>
        <w:t>unsure</w:t>
      </w:r>
      <w:r>
        <w:rPr/>
        <w:t>?</w:t>
      </w:r>
    </w:p>
    <w:p>
      <w:pPr>
        <w:pStyle w:val="TextBody"/>
        <w:bidi w:val="0"/>
        <w:spacing w:lineRule="auto" w:line="276" w:before="0" w:after="140"/>
        <w:jc w:val="left"/>
        <w:rPr/>
      </w:pPr>
      <w:r>
        <w:rPr/>
        <w:t>This suggests:</w:t>
      </w:r>
    </w:p>
    <w:p>
      <w:pPr>
        <w:pStyle w:val="TextBody"/>
        <w:numPr>
          <w:ilvl w:val="0"/>
          <w:numId w:val="6"/>
        </w:numPr>
        <w:tabs>
          <w:tab w:val="clear" w:pos="709"/>
          <w:tab w:val="left" w:pos="707" w:leader="none"/>
        </w:tabs>
        <w:bidi w:val="0"/>
        <w:ind w:left="707" w:hanging="283"/>
        <w:jc w:val="left"/>
        <w:rPr/>
      </w:pPr>
      <w:r>
        <w:rPr/>
        <w:t xml:space="preserve">Either John was confused about Jesus’ </w:t>
      </w:r>
      <w:r>
        <w:rPr>
          <w:rStyle w:val="StrongEmphasis"/>
        </w:rPr>
        <w:t>role as Messiah</w:t>
      </w:r>
      <w:r>
        <w:rPr/>
        <w:t>,</w:t>
      </w:r>
    </w:p>
    <w:p>
      <w:pPr>
        <w:pStyle w:val="TextBody"/>
        <w:numPr>
          <w:ilvl w:val="0"/>
          <w:numId w:val="6"/>
        </w:numPr>
        <w:tabs>
          <w:tab w:val="clear" w:pos="709"/>
          <w:tab w:val="left" w:pos="707" w:leader="none"/>
        </w:tabs>
        <w:bidi w:val="0"/>
        <w:ind w:left="707" w:hanging="283"/>
        <w:jc w:val="left"/>
        <w:rPr/>
      </w:pPr>
      <w:r>
        <w:rPr/>
        <w:t xml:space="preserve">Or Jesus wasn’t fulfilling the type of messianic </w:t>
      </w:r>
      <w:r>
        <w:rPr>
          <w:rStyle w:val="StrongEmphasis"/>
        </w:rPr>
        <w:t>mission John expected</w:t>
      </w:r>
      <w:r>
        <w:rPr/>
        <w:t>.</w:t>
      </w:r>
    </w:p>
    <w:p>
      <w:pPr>
        <w:pStyle w:val="HorizontalLine"/>
        <w:bidi w:val="0"/>
        <w:jc w:val="left"/>
        <w:rPr/>
      </w:pPr>
      <w:r>
        <w:rPr/>
      </w:r>
    </w:p>
    <w:p>
      <w:pPr>
        <w:pStyle w:val="Heading3"/>
        <w:bidi w:val="0"/>
        <w:jc w:val="left"/>
        <w:rPr/>
      </w:pPr>
      <w:r>
        <w:rPr/>
        <w:t xml:space="preserve">🔥 </w:t>
      </w:r>
      <w:r>
        <w:rPr/>
        <w:t>Malachi’s Prophecy Wasn't Fully Fulfilled?</w:t>
      </w:r>
    </w:p>
    <w:p>
      <w:pPr>
        <w:pStyle w:val="TextBody"/>
        <w:bidi w:val="0"/>
        <w:spacing w:lineRule="auto" w:line="276" w:before="0" w:after="140"/>
        <w:jc w:val="left"/>
        <w:rPr/>
      </w:pPr>
      <w:r>
        <w:rPr/>
        <w:t>Malachi 4:6 says the messenger will:</w:t>
      </w:r>
    </w:p>
    <w:p>
      <w:pPr>
        <w:pStyle w:val="Quotations"/>
        <w:bidi w:val="0"/>
        <w:spacing w:before="0" w:after="283"/>
        <w:ind w:left="567" w:right="567" w:hanging="0"/>
        <w:jc w:val="left"/>
        <w:rPr/>
      </w:pPr>
      <w:r>
        <w:rPr>
          <w:rStyle w:val="Emphasis"/>
        </w:rPr>
        <w:t>“</w:t>
      </w:r>
      <w:r>
        <w:rPr>
          <w:rStyle w:val="Emphasis"/>
        </w:rPr>
        <w:t>Turn the hearts of the fathers to the children… lest I come and strike the land with a curse.”</w:t>
      </w:r>
    </w:p>
    <w:p>
      <w:pPr>
        <w:pStyle w:val="TextBody"/>
        <w:bidi w:val="0"/>
        <w:spacing w:lineRule="auto" w:line="276" w:before="0" w:after="140"/>
        <w:jc w:val="left"/>
        <w:rPr/>
      </w:pPr>
      <w:r>
        <w:rPr/>
        <w:t xml:space="preserve">Did John accomplish that kind of </w:t>
      </w:r>
      <w:r>
        <w:rPr>
          <w:rStyle w:val="StrongEmphasis"/>
        </w:rPr>
        <w:t>generational reconciliation</w:t>
      </w:r>
      <w:r>
        <w:rPr/>
        <w:t>?</w:t>
      </w:r>
    </w:p>
    <w:p>
      <w:pPr>
        <w:pStyle w:val="TextBody"/>
        <w:numPr>
          <w:ilvl w:val="0"/>
          <w:numId w:val="7"/>
        </w:numPr>
        <w:tabs>
          <w:tab w:val="clear" w:pos="709"/>
          <w:tab w:val="left" w:pos="707" w:leader="none"/>
        </w:tabs>
        <w:bidi w:val="0"/>
        <w:ind w:left="707" w:hanging="283"/>
        <w:jc w:val="left"/>
        <w:rPr/>
      </w:pPr>
      <w:r>
        <w:rPr/>
        <w:t>There's no record of it in the Gospels.</w:t>
      </w:r>
    </w:p>
    <w:p>
      <w:pPr>
        <w:pStyle w:val="TextBody"/>
        <w:numPr>
          <w:ilvl w:val="0"/>
          <w:numId w:val="7"/>
        </w:numPr>
        <w:tabs>
          <w:tab w:val="clear" w:pos="709"/>
          <w:tab w:val="left" w:pos="707" w:leader="none"/>
        </w:tabs>
        <w:bidi w:val="0"/>
        <w:ind w:left="707" w:hanging="283"/>
        <w:jc w:val="left"/>
        <w:rPr/>
      </w:pPr>
      <w:r>
        <w:rPr/>
        <w:t>His ministry ends abruptly—he’s imprisoned and executed by Herod.</w:t>
      </w:r>
    </w:p>
    <w:p>
      <w:pPr>
        <w:pStyle w:val="TextBody"/>
        <w:numPr>
          <w:ilvl w:val="0"/>
          <w:numId w:val="7"/>
        </w:numPr>
        <w:tabs>
          <w:tab w:val="clear" w:pos="709"/>
          <w:tab w:val="left" w:pos="707" w:leader="none"/>
        </w:tabs>
        <w:bidi w:val="0"/>
        <w:ind w:left="707" w:hanging="283"/>
        <w:jc w:val="left"/>
        <w:rPr/>
      </w:pPr>
      <w:r>
        <w:rPr/>
        <w:t>He never becomes a follower of Jesus in the narrative.</w:t>
      </w:r>
    </w:p>
    <w:p>
      <w:pPr>
        <w:pStyle w:val="TextBody"/>
        <w:numPr>
          <w:ilvl w:val="0"/>
          <w:numId w:val="7"/>
        </w:numPr>
        <w:tabs>
          <w:tab w:val="clear" w:pos="709"/>
          <w:tab w:val="left" w:pos="707" w:leader="none"/>
        </w:tabs>
        <w:bidi w:val="0"/>
        <w:ind w:left="707" w:hanging="283"/>
        <w:jc w:val="left"/>
        <w:rPr/>
      </w:pPr>
      <w:r>
        <w:rPr/>
        <w:t>His disciples remain separate from Jesus' movement until much later.</w:t>
      </w:r>
    </w:p>
    <w:p>
      <w:pPr>
        <w:pStyle w:val="HorizontalLine"/>
        <w:bidi w:val="0"/>
        <w:jc w:val="left"/>
        <w:rPr/>
      </w:pPr>
      <w:r>
        <w:rPr/>
      </w:r>
    </w:p>
    <w:p>
      <w:pPr>
        <w:pStyle w:val="Heading2"/>
        <w:bidi w:val="0"/>
        <w:jc w:val="left"/>
        <w:rPr/>
      </w:pPr>
      <w:r>
        <w:rPr/>
        <w:t xml:space="preserve">✨ </w:t>
      </w:r>
      <w:r>
        <w:rPr/>
        <w:t xml:space="preserve">Alternative Perspective: John </w:t>
      </w:r>
      <w:r>
        <w:rPr>
          <w:rStyle w:val="Emphasis"/>
        </w:rPr>
        <w:t>Prepared</w:t>
      </w:r>
      <w:r>
        <w:rPr/>
        <w:t xml:space="preserve">, But Didn't </w:t>
      </w:r>
      <w:r>
        <w:rPr>
          <w:rStyle w:val="Emphasis"/>
        </w:rPr>
        <w:t>Complete</w:t>
      </w:r>
    </w:p>
    <w:p>
      <w:pPr>
        <w:pStyle w:val="TextBody"/>
        <w:bidi w:val="0"/>
        <w:spacing w:lineRule="auto" w:line="276" w:before="0" w:after="140"/>
        <w:jc w:val="left"/>
        <w:rPr/>
      </w:pPr>
      <w:r>
        <w:rPr/>
        <w:t>Your original question asked:</w:t>
      </w:r>
    </w:p>
    <w:p>
      <w:pPr>
        <w:pStyle w:val="Quotations"/>
        <w:bidi w:val="0"/>
        <w:spacing w:before="0" w:after="283"/>
        <w:ind w:left="567" w:right="567" w:hanging="0"/>
        <w:jc w:val="left"/>
        <w:rPr/>
      </w:pPr>
      <w:r>
        <w:rPr/>
        <w:t xml:space="preserve">Did John the Baptist fulfill his mission </w:t>
      </w:r>
      <w:r>
        <w:rPr>
          <w:rStyle w:val="Emphasis"/>
        </w:rPr>
        <w:t>according to the biblical prophecies</w:t>
      </w:r>
      <w:r>
        <w:rPr/>
        <w:t>?</w:t>
      </w:r>
    </w:p>
    <w:p>
      <w:pPr>
        <w:pStyle w:val="Heading3"/>
        <w:bidi w:val="0"/>
        <w:jc w:val="left"/>
        <w:rPr/>
      </w:pPr>
      <w:r>
        <w:rPr/>
        <w:t>Answer:</w:t>
      </w:r>
    </w:p>
    <w:p>
      <w:pPr>
        <w:pStyle w:val="TextBody"/>
        <w:numPr>
          <w:ilvl w:val="0"/>
          <w:numId w:val="8"/>
        </w:numPr>
        <w:tabs>
          <w:tab w:val="clear" w:pos="709"/>
          <w:tab w:val="left" w:pos="707" w:leader="none"/>
        </w:tabs>
        <w:bidi w:val="0"/>
        <w:ind w:left="707" w:hanging="283"/>
        <w:jc w:val="left"/>
        <w:rPr/>
      </w:pPr>
      <w:r>
        <w:rPr>
          <w:rStyle w:val="StrongEmphasis"/>
        </w:rPr>
        <w:t>He fulfilled the role of forerunner</w:t>
      </w:r>
      <w:r>
        <w:rPr/>
        <w:t xml:space="preserve"> in many visible ways.</w:t>
      </w:r>
    </w:p>
    <w:p>
      <w:pPr>
        <w:pStyle w:val="TextBody"/>
        <w:numPr>
          <w:ilvl w:val="0"/>
          <w:numId w:val="8"/>
        </w:numPr>
        <w:tabs>
          <w:tab w:val="clear" w:pos="709"/>
          <w:tab w:val="left" w:pos="707" w:leader="none"/>
        </w:tabs>
        <w:bidi w:val="0"/>
        <w:ind w:left="707" w:hanging="283"/>
        <w:jc w:val="left"/>
        <w:rPr/>
      </w:pPr>
      <w:r>
        <w:rPr>
          <w:rStyle w:val="StrongEmphasis"/>
        </w:rPr>
        <w:t>He announced the Messiah</w:t>
      </w:r>
      <w:r>
        <w:rPr/>
        <w:t xml:space="preserve"> and prepared hearts through repentance.</w:t>
      </w:r>
    </w:p>
    <w:p>
      <w:pPr>
        <w:pStyle w:val="TextBody"/>
        <w:numPr>
          <w:ilvl w:val="0"/>
          <w:numId w:val="8"/>
        </w:numPr>
        <w:tabs>
          <w:tab w:val="clear" w:pos="709"/>
          <w:tab w:val="left" w:pos="707" w:leader="none"/>
        </w:tabs>
        <w:bidi w:val="0"/>
        <w:ind w:left="707" w:hanging="283"/>
        <w:jc w:val="left"/>
        <w:rPr/>
      </w:pPr>
      <w:r>
        <w:rPr/>
        <w:t xml:space="preserve">But it’s possible he </w:t>
      </w:r>
      <w:r>
        <w:rPr>
          <w:rStyle w:val="StrongEmphasis"/>
        </w:rPr>
        <w:t>did not fully fulfill Malachi 4:6</w:t>
      </w:r>
      <w:r>
        <w:rPr/>
        <w:t xml:space="preserve">—the </w:t>
      </w:r>
      <w:r>
        <w:rPr>
          <w:rStyle w:val="Emphasis"/>
        </w:rPr>
        <w:t>Elijah</w:t>
      </w:r>
      <w:r>
        <w:rPr/>
        <w:t xml:space="preserve"> mission of total reconciliation and spiritual unity.</w:t>
      </w:r>
    </w:p>
    <w:p>
      <w:pPr>
        <w:pStyle w:val="TextBody"/>
        <w:bidi w:val="0"/>
        <w:jc w:val="left"/>
        <w:rPr/>
      </w:pPr>
      <w:r>
        <w:rPr/>
        <w:t>Some have even suggested:</w:t>
      </w:r>
    </w:p>
    <w:p>
      <w:pPr>
        <w:pStyle w:val="Quotations"/>
        <w:bidi w:val="0"/>
        <w:spacing w:before="0" w:after="283"/>
        <w:ind w:left="567" w:right="567" w:hanging="0"/>
        <w:jc w:val="left"/>
        <w:rPr/>
      </w:pPr>
      <w:r>
        <w:rPr/>
        <w:t xml:space="preserve">Jesus could not begin his full mission because </w:t>
      </w:r>
      <w:r>
        <w:rPr>
          <w:rStyle w:val="StrongEmphasis"/>
        </w:rPr>
        <w:t>John’s role remained incomplete</w:t>
      </w:r>
      <w:r>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So What Are the Implications?</w:t>
      </w:r>
    </w:p>
    <w:p>
      <w:pPr>
        <w:pStyle w:val="TextBody"/>
        <w:bidi w:val="0"/>
        <w:spacing w:lineRule="auto" w:line="276" w:before="0" w:after="140"/>
        <w:jc w:val="left"/>
        <w:rPr/>
      </w:pPr>
      <w:r>
        <w:rPr/>
        <w:t xml:space="preserve">If John the Baptist’s mission was </w:t>
      </w:r>
      <w:r>
        <w:rPr>
          <w:rStyle w:val="StrongEmphasis"/>
        </w:rPr>
        <w:t>cut short</w:t>
      </w:r>
      <w:r>
        <w:rPr/>
        <w:t>, that may explain:</w:t>
      </w:r>
    </w:p>
    <w:p>
      <w:pPr>
        <w:pStyle w:val="TextBody"/>
        <w:numPr>
          <w:ilvl w:val="0"/>
          <w:numId w:val="9"/>
        </w:numPr>
        <w:tabs>
          <w:tab w:val="clear" w:pos="709"/>
          <w:tab w:val="left" w:pos="707" w:leader="none"/>
        </w:tabs>
        <w:bidi w:val="0"/>
        <w:ind w:left="707" w:hanging="283"/>
        <w:jc w:val="left"/>
        <w:rPr/>
      </w:pPr>
      <w:r>
        <w:rPr/>
        <w:t xml:space="preserve">Why Jesus' own mission took on a more </w:t>
      </w:r>
      <w:r>
        <w:rPr>
          <w:rStyle w:val="StrongEmphasis"/>
        </w:rPr>
        <w:t>sacrificial</w:t>
      </w:r>
      <w:r>
        <w:rPr/>
        <w:t xml:space="preserve">, rather than </w:t>
      </w:r>
      <w:r>
        <w:rPr>
          <w:rStyle w:val="StrongEmphasis"/>
        </w:rPr>
        <w:t>triumphal</w:t>
      </w:r>
      <w:r>
        <w:rPr/>
        <w:t>, tone.</w:t>
      </w:r>
    </w:p>
    <w:p>
      <w:pPr>
        <w:pStyle w:val="TextBody"/>
        <w:numPr>
          <w:ilvl w:val="0"/>
          <w:numId w:val="9"/>
        </w:numPr>
        <w:tabs>
          <w:tab w:val="clear" w:pos="709"/>
          <w:tab w:val="left" w:pos="707" w:leader="none"/>
        </w:tabs>
        <w:bidi w:val="0"/>
        <w:ind w:left="707" w:hanging="283"/>
        <w:jc w:val="left"/>
        <w:rPr/>
      </w:pPr>
      <w:r>
        <w:rPr/>
        <w:t xml:space="preserve">Why Jesus at times </w:t>
      </w:r>
      <w:r>
        <w:rPr>
          <w:rStyle w:val="StrongEmphasis"/>
        </w:rPr>
        <w:t>waited</w:t>
      </w:r>
      <w:r>
        <w:rPr/>
        <w:t xml:space="preserve"> for public affirmation that never came (from John? from the nation?).</w:t>
      </w:r>
    </w:p>
    <w:p>
      <w:pPr>
        <w:pStyle w:val="TextBody"/>
        <w:numPr>
          <w:ilvl w:val="0"/>
          <w:numId w:val="9"/>
        </w:numPr>
        <w:tabs>
          <w:tab w:val="clear" w:pos="709"/>
          <w:tab w:val="left" w:pos="707" w:leader="none"/>
        </w:tabs>
        <w:bidi w:val="0"/>
        <w:ind w:left="707" w:hanging="283"/>
        <w:jc w:val="left"/>
        <w:rPr/>
      </w:pPr>
      <w:r>
        <w:rPr/>
        <w:t xml:space="preserve">Why Jesus emphasized </w:t>
      </w:r>
      <w:r>
        <w:rPr>
          <w:rStyle w:val="StrongEmphasis"/>
        </w:rPr>
        <w:t>“repent and believe”</w:t>
      </w:r>
      <w:r>
        <w:rPr/>
        <w:t>, continuing John’s unfinished work.</w:t>
      </w:r>
    </w:p>
    <w:p>
      <w:pPr>
        <w:pStyle w:val="HorizontalLine"/>
        <w:bidi w:val="0"/>
        <w:jc w:val="left"/>
        <w:rPr/>
      </w:pPr>
      <w:r>
        <w:rPr/>
      </w:r>
    </w:p>
    <w:p>
      <w:pPr>
        <w:pStyle w:val="Heading2"/>
        <w:bidi w:val="0"/>
        <w:jc w:val="left"/>
        <w:rPr/>
      </w:pPr>
      <w:r>
        <w:rPr/>
        <w:t xml:space="preserve">🧭 </w:t>
      </w:r>
      <w:r>
        <w:rPr/>
        <w:t>Final Thought:</w:t>
      </w:r>
    </w:p>
    <w:p>
      <w:pPr>
        <w:pStyle w:val="TextBody"/>
        <w:bidi w:val="0"/>
        <w:spacing w:lineRule="auto" w:line="276" w:before="0" w:after="140"/>
        <w:jc w:val="left"/>
        <w:rPr/>
      </w:pPr>
      <w:r>
        <w:rPr/>
        <w:t xml:space="preserve">John did fulfill prophecy </w:t>
      </w:r>
      <w:r>
        <w:rPr>
          <w:rStyle w:val="StrongEmphasis"/>
        </w:rPr>
        <w:t>in part</w:t>
      </w:r>
      <w:r>
        <w:rPr/>
        <w:t>.</w:t>
        <w:br/>
        <w:t>But the full vision in Malachi—a generational, national spiritual turning—</w:t>
      </w:r>
      <w:r>
        <w:rPr>
          <w:rStyle w:val="StrongEmphasis"/>
        </w:rPr>
        <w:t>may have been left incomplete</w:t>
      </w:r>
      <w:r>
        <w:rPr/>
        <w:t>.</w:t>
      </w:r>
    </w:p>
    <w:p>
      <w:pPr>
        <w:pStyle w:val="TextBody"/>
        <w:bidi w:val="0"/>
        <w:spacing w:lineRule="auto" w:line="276" w:before="0" w:after="140"/>
        <w:jc w:val="left"/>
        <w:rPr/>
      </w:pPr>
      <w:r>
        <w:rPr/>
        <w:t xml:space="preserve">That’s not failure. That’s a </w:t>
      </w:r>
      <w:r>
        <w:rPr>
          <w:rStyle w:val="StrongEmphasis"/>
        </w:rPr>
        <w:t>tragic transition</w:t>
      </w:r>
      <w:r>
        <w:rPr/>
        <w:t>—a prophetic handoff, interrupted by violence and misunderstanding.</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Would you like me to write a formal exposition or teaching essay on this idea—that </w:t>
      </w:r>
      <w:r>
        <w:rPr>
          <w:rStyle w:val="StrongEmphasis"/>
        </w:rPr>
        <w:t>John partially fulfilled but did not complete the Elijah mission</w:t>
      </w:r>
      <w:r>
        <w:rPr/>
        <w:t>? This could be a powerful theological supplement to your growing narrative.</w:t>
      </w:r>
    </w:p>
    <w:p>
      <w:pPr>
        <w:pStyle w:val="Heading5"/>
        <w:bidi w:val="0"/>
        <w:jc w:val="left"/>
        <w:rPr/>
      </w:pPr>
      <w:r>
        <w:rPr/>
        <w:t>You said:</w:t>
      </w:r>
    </w:p>
    <w:p>
      <w:pPr>
        <w:pStyle w:val="TextBody"/>
        <w:bidi w:val="0"/>
        <w:jc w:val="left"/>
        <w:rPr/>
      </w:pPr>
      <w:r>
        <w:rPr/>
        <w:t>Yes Please write a formal exposition that would teach Christians that John partially fulfilled his mission yet failed the most essential and important part to unite with Jesus and be his leading advocate</w:t>
      </w:r>
    </w:p>
    <w:p>
      <w:pPr>
        <w:pStyle w:val="Heading6"/>
        <w:bidi w:val="0"/>
        <w:jc w:val="left"/>
        <w:rPr/>
      </w:pPr>
      <w:r>
        <w:rPr/>
        <w:t>ChatGPT said:</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TextBody"/>
        <w:bidi w:val="0"/>
        <w:spacing w:before="0" w:after="0"/>
        <w:jc w:val="left"/>
        <w:rPr/>
      </w:pPr>
      <w:r>
        <w:rPr/>
        <w:t>John Baptist Incomplete Mission</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bidi w:val="0"/>
        <w:spacing w:before="0" w:after="0"/>
        <w:jc w:val="left"/>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bidi w:val="0"/>
        <w:spacing w:lineRule="auto" w:line="276" w:before="0" w:after="140"/>
        <w:jc w:val="left"/>
        <w:rPr/>
      </w:pPr>
      <w:r>
        <w:rPr>
          <w:rStyle w:val="StrongEmphasis"/>
        </w:rPr>
        <w:t>Title:</w:t>
      </w:r>
      <w:r>
        <w:rPr/>
        <w:t xml:space="preserve"> John the Baptist: Forerunner, Prophet, and the Tragic Incompletion of a Divine Mission</w:t>
      </w:r>
    </w:p>
    <w:p>
      <w:pPr>
        <w:pStyle w:val="TextBody"/>
        <w:bidi w:val="0"/>
        <w:spacing w:lineRule="auto" w:line="276" w:before="0" w:after="140"/>
        <w:jc w:val="left"/>
        <w:rPr/>
      </w:pPr>
      <w:r>
        <w:rPr>
          <w:rStyle w:val="StrongEmphasis"/>
        </w:rPr>
        <w:t>Purpose:</w:t>
      </w:r>
      <w:r>
        <w:rPr/>
        <w:t xml:space="preserve"> This exposition presents a scripturally grounded reflection on the mission of John the Baptist. It affirms his prophetic role while proposing that John did not fully complete his mission as envisioned in Old Testament prophecy—specifically, the part requiring him to unite with Jesus and become his foremost advocate. This view provides deeper insight into the transitional moment between the Old and New Covenants and helps explain the early tension in Jesus’ ministry.</w:t>
      </w:r>
    </w:p>
    <w:p>
      <w:pPr>
        <w:pStyle w:val="HorizontalLine"/>
        <w:suppressLineNumbers/>
        <w:pBdr>
          <w:bottom w:val="double" w:sz="2" w:space="0" w:color="808080"/>
        </w:pBdr>
        <w:bidi w:val="0"/>
        <w:spacing w:before="0" w:after="283"/>
        <w:jc w:val="left"/>
        <w:rPr/>
      </w:pPr>
      <w:r>
        <w:rPr/>
      </w:r>
    </w:p>
    <w:p>
      <w:pPr>
        <w:pStyle w:val="Heading2"/>
        <w:bidi w:val="0"/>
        <w:jc w:val="left"/>
        <w:rPr/>
      </w:pPr>
      <w:r>
        <w:rPr/>
        <w:t>I. The Mission Foretold</w:t>
      </w:r>
    </w:p>
    <w:p>
      <w:pPr>
        <w:pStyle w:val="Heading3"/>
        <w:bidi w:val="0"/>
        <w:jc w:val="left"/>
        <w:rPr/>
      </w:pPr>
      <w:r>
        <w:rPr/>
        <w:t>A. Isaiah’s Prophecy</w:t>
      </w:r>
    </w:p>
    <w:p>
      <w:pPr>
        <w:pStyle w:val="Quotations"/>
        <w:bidi w:val="0"/>
        <w:spacing w:before="0" w:after="283"/>
        <w:ind w:left="567" w:right="567" w:hanging="0"/>
        <w:jc w:val="left"/>
        <w:rPr/>
      </w:pPr>
      <w:r>
        <w:rPr/>
        <w:t>"A voice of one calling in the wilderness: 'Prepare the way for the Lord.'" (Isaiah 40:3)</w:t>
      </w:r>
    </w:p>
    <w:p>
      <w:pPr>
        <w:pStyle w:val="Heading3"/>
        <w:bidi w:val="0"/>
        <w:jc w:val="left"/>
        <w:rPr/>
      </w:pPr>
      <w:r>
        <w:rPr/>
        <w:t>B. Malachi’s Prophecy</w:t>
      </w:r>
    </w:p>
    <w:p>
      <w:pPr>
        <w:pStyle w:val="Quotations"/>
        <w:bidi w:val="0"/>
        <w:spacing w:before="0" w:after="283"/>
        <w:ind w:left="567" w:right="567" w:hanging="0"/>
        <w:jc w:val="left"/>
        <w:rPr/>
      </w:pPr>
      <w:r>
        <w:rPr/>
        <w:t>"I will send my messenger, who will prepare the way before me..." (Malachi 3:1)</w:t>
      </w:r>
    </w:p>
    <w:p>
      <w:pPr>
        <w:pStyle w:val="Quotations"/>
        <w:bidi w:val="0"/>
        <w:spacing w:before="0" w:after="283"/>
        <w:ind w:left="567" w:right="567" w:hanging="0"/>
        <w:jc w:val="left"/>
        <w:rPr/>
      </w:pPr>
      <w:r>
        <w:rPr/>
        <w:t>"See, I will send the prophet Elijah to you before that great and dreadful day of the LORD comes. He will turn the hearts of the parents to their children, and the hearts of the children to their parents..." (Malachi 4:5–6)</w:t>
      </w:r>
    </w:p>
    <w:p>
      <w:pPr>
        <w:pStyle w:val="TextBody"/>
        <w:bidi w:val="0"/>
        <w:spacing w:lineRule="auto" w:line="276" w:before="0" w:after="140"/>
        <w:jc w:val="left"/>
        <w:rPr/>
      </w:pPr>
      <w:r>
        <w:rPr/>
        <w:t xml:space="preserve">These prophecies envision a prophet like Elijah who would </w:t>
      </w:r>
      <w:r>
        <w:rPr>
          <w:rStyle w:val="StrongEmphasis"/>
        </w:rPr>
        <w:t>not only prepare the way</w:t>
      </w:r>
      <w:r>
        <w:rPr/>
        <w:t xml:space="preserve"> but </w:t>
      </w:r>
      <w:r>
        <w:rPr>
          <w:rStyle w:val="StrongEmphasis"/>
        </w:rPr>
        <w:t>initiate a deep spiritual reconciliation</w:t>
      </w:r>
      <w:r>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II. The Role John Did Fulfill</w:t>
      </w:r>
    </w:p>
    <w:p>
      <w:pPr>
        <w:pStyle w:val="Heading3"/>
        <w:bidi w:val="0"/>
        <w:jc w:val="left"/>
        <w:rPr/>
      </w:pPr>
      <w:r>
        <w:rPr/>
        <w:t>A. A Voice in the Wilderness</w:t>
      </w:r>
    </w:p>
    <w:p>
      <w:pPr>
        <w:pStyle w:val="TextBody"/>
        <w:numPr>
          <w:ilvl w:val="0"/>
          <w:numId w:val="10"/>
        </w:numPr>
        <w:tabs>
          <w:tab w:val="clear" w:pos="709"/>
          <w:tab w:val="left" w:pos="707" w:leader="none"/>
        </w:tabs>
        <w:bidi w:val="0"/>
        <w:ind w:left="707" w:hanging="283"/>
        <w:jc w:val="left"/>
        <w:rPr/>
      </w:pPr>
      <w:r>
        <w:rPr/>
        <w:t>John preached repentance and baptized in the Jordan (Matthew 3:1–6).</w:t>
      </w:r>
    </w:p>
    <w:p>
      <w:pPr>
        <w:pStyle w:val="TextBody"/>
        <w:numPr>
          <w:ilvl w:val="0"/>
          <w:numId w:val="10"/>
        </w:numPr>
        <w:tabs>
          <w:tab w:val="clear" w:pos="709"/>
          <w:tab w:val="left" w:pos="707" w:leader="none"/>
        </w:tabs>
        <w:bidi w:val="0"/>
        <w:ind w:left="707" w:hanging="283"/>
        <w:jc w:val="left"/>
        <w:rPr/>
      </w:pPr>
      <w:r>
        <w:rPr/>
        <w:t>He fulfilled the role of preparing hearts for the coming Messiah.</w:t>
      </w:r>
    </w:p>
    <w:p>
      <w:pPr>
        <w:pStyle w:val="Heading3"/>
        <w:bidi w:val="0"/>
        <w:jc w:val="left"/>
        <w:rPr/>
      </w:pPr>
      <w:r>
        <w:rPr/>
        <w:t>B. Jesus Acknowledges Him</w:t>
      </w:r>
    </w:p>
    <w:p>
      <w:pPr>
        <w:pStyle w:val="Quotations"/>
        <w:bidi w:val="0"/>
        <w:spacing w:before="0" w:after="283"/>
        <w:ind w:left="567" w:right="567" w:hanging="0"/>
        <w:jc w:val="left"/>
        <w:rPr/>
      </w:pPr>
      <w:r>
        <w:rPr/>
        <w:t>"This is the one about whom it is written: 'I will send my messenger ahead of you...'" (Matthew 11:10)</w:t>
      </w:r>
    </w:p>
    <w:p>
      <w:pPr>
        <w:pStyle w:val="Quotations"/>
        <w:bidi w:val="0"/>
        <w:spacing w:before="0" w:after="283"/>
        <w:ind w:left="567" w:right="567" w:hanging="0"/>
        <w:jc w:val="left"/>
        <w:rPr/>
      </w:pPr>
      <w:r>
        <w:rPr/>
        <w:t>"And if you are willing to accept it, he is the Elijah who was to come." (Matthew 11:14)</w:t>
      </w:r>
    </w:p>
    <w:p>
      <w:pPr>
        <w:pStyle w:val="Heading3"/>
        <w:bidi w:val="0"/>
        <w:jc w:val="left"/>
        <w:rPr/>
      </w:pPr>
      <w:r>
        <w:rPr/>
        <w:t>C. Boldness and Integrity</w:t>
      </w:r>
    </w:p>
    <w:p>
      <w:pPr>
        <w:pStyle w:val="TextBody"/>
        <w:numPr>
          <w:ilvl w:val="0"/>
          <w:numId w:val="11"/>
        </w:numPr>
        <w:tabs>
          <w:tab w:val="clear" w:pos="709"/>
          <w:tab w:val="left" w:pos="707" w:leader="none"/>
        </w:tabs>
        <w:bidi w:val="0"/>
        <w:ind w:left="707" w:hanging="283"/>
        <w:jc w:val="left"/>
        <w:rPr/>
      </w:pPr>
      <w:r>
        <w:rPr/>
        <w:t>John denounced Herod's immorality (Luke 3:19–20).</w:t>
      </w:r>
    </w:p>
    <w:p>
      <w:pPr>
        <w:pStyle w:val="TextBody"/>
        <w:numPr>
          <w:ilvl w:val="0"/>
          <w:numId w:val="11"/>
        </w:numPr>
        <w:tabs>
          <w:tab w:val="clear" w:pos="709"/>
          <w:tab w:val="left" w:pos="707" w:leader="none"/>
        </w:tabs>
        <w:bidi w:val="0"/>
        <w:ind w:left="707" w:hanging="283"/>
        <w:jc w:val="left"/>
        <w:rPr/>
      </w:pPr>
      <w:r>
        <w:rPr/>
        <w:t>He attracted large crowds and created national spiritual awareness.</w:t>
      </w:r>
    </w:p>
    <w:p>
      <w:pPr>
        <w:pStyle w:val="HorizontalLine"/>
        <w:bidi w:val="0"/>
        <w:jc w:val="left"/>
        <w:rPr/>
      </w:pPr>
      <w:r>
        <w:rPr/>
      </w:r>
    </w:p>
    <w:p>
      <w:pPr>
        <w:pStyle w:val="Heading2"/>
        <w:bidi w:val="0"/>
        <w:jc w:val="left"/>
        <w:rPr/>
      </w:pPr>
      <w:r>
        <w:rPr/>
        <w:t>III. The Signs of Incompletion</w:t>
      </w:r>
    </w:p>
    <w:p>
      <w:pPr>
        <w:pStyle w:val="Heading3"/>
        <w:bidi w:val="0"/>
        <w:jc w:val="left"/>
        <w:rPr/>
      </w:pPr>
      <w:r>
        <w:rPr/>
        <w:t>A. John Denies Being Elijah</w:t>
      </w:r>
    </w:p>
    <w:p>
      <w:pPr>
        <w:pStyle w:val="Quotations"/>
        <w:bidi w:val="0"/>
        <w:spacing w:before="0" w:after="283"/>
        <w:ind w:left="567" w:right="567" w:hanging="0"/>
        <w:jc w:val="left"/>
        <w:rPr/>
      </w:pPr>
      <w:r>
        <w:rPr/>
        <w:t>"Are you Elijah?" "I am not." (John 1:21)</w:t>
      </w:r>
    </w:p>
    <w:p>
      <w:pPr>
        <w:pStyle w:val="TextBody"/>
        <w:bidi w:val="0"/>
        <w:spacing w:lineRule="auto" w:line="276" w:before="0" w:after="140"/>
        <w:jc w:val="left"/>
        <w:rPr/>
      </w:pPr>
      <w:r>
        <w:rPr/>
        <w:t xml:space="preserve">Despite Jesus affirming that John was the Elijah figure, John </w:t>
      </w:r>
      <w:r>
        <w:rPr>
          <w:rStyle w:val="StrongEmphasis"/>
        </w:rPr>
        <w:t>himself does not accept this role</w:t>
      </w:r>
      <w:r>
        <w:rPr/>
        <w:t>.</w:t>
      </w:r>
    </w:p>
    <w:p>
      <w:pPr>
        <w:pStyle w:val="Heading3"/>
        <w:bidi w:val="0"/>
        <w:jc w:val="left"/>
        <w:rPr/>
      </w:pPr>
      <w:r>
        <w:rPr/>
        <w:t>B. John Questions Jesus</w:t>
      </w:r>
    </w:p>
    <w:p>
      <w:pPr>
        <w:pStyle w:val="Quotations"/>
        <w:bidi w:val="0"/>
        <w:spacing w:before="0" w:after="283"/>
        <w:ind w:left="567" w:right="567" w:hanging="0"/>
        <w:jc w:val="left"/>
        <w:rPr/>
      </w:pPr>
      <w:r>
        <w:rPr/>
        <w:t>"Are you the one who is to come, or should we expect someone else?" (Matthew 11:3)</w:t>
      </w:r>
    </w:p>
    <w:p>
      <w:pPr>
        <w:pStyle w:val="TextBody"/>
        <w:bidi w:val="0"/>
        <w:spacing w:lineRule="auto" w:line="276" w:before="0" w:after="140"/>
        <w:jc w:val="left"/>
        <w:rPr/>
      </w:pPr>
      <w:r>
        <w:rPr/>
        <w:t xml:space="preserve">This doubt, expressed from prison, shows </w:t>
      </w:r>
      <w:r>
        <w:rPr>
          <w:rStyle w:val="StrongEmphasis"/>
        </w:rPr>
        <w:t>John's uncertainty</w:t>
      </w:r>
      <w:r>
        <w:rPr/>
        <w:t xml:space="preserve"> about Jesus' mission.</w:t>
      </w:r>
    </w:p>
    <w:p>
      <w:pPr>
        <w:pStyle w:val="Heading3"/>
        <w:bidi w:val="0"/>
        <w:jc w:val="left"/>
        <w:rPr/>
      </w:pPr>
      <w:r>
        <w:rPr/>
        <w:t>C. John’s Disciples Do Not Follow Jesus</w:t>
      </w:r>
    </w:p>
    <w:p>
      <w:pPr>
        <w:pStyle w:val="TextBody"/>
        <w:numPr>
          <w:ilvl w:val="0"/>
          <w:numId w:val="12"/>
        </w:numPr>
        <w:tabs>
          <w:tab w:val="clear" w:pos="709"/>
          <w:tab w:val="left" w:pos="707" w:leader="none"/>
        </w:tabs>
        <w:bidi w:val="0"/>
        <w:ind w:left="707" w:hanging="283"/>
        <w:jc w:val="left"/>
        <w:rPr/>
      </w:pPr>
      <w:r>
        <w:rPr/>
        <w:t>John had disciples who continued apart from Jesus (Matthew 9:14; Acts 19:1–7).</w:t>
      </w:r>
    </w:p>
    <w:p>
      <w:pPr>
        <w:pStyle w:val="TextBody"/>
        <w:numPr>
          <w:ilvl w:val="0"/>
          <w:numId w:val="12"/>
        </w:numPr>
        <w:tabs>
          <w:tab w:val="clear" w:pos="709"/>
          <w:tab w:val="left" w:pos="707" w:leader="none"/>
        </w:tabs>
        <w:bidi w:val="0"/>
        <w:ind w:left="707" w:hanging="283"/>
        <w:jc w:val="left"/>
        <w:rPr/>
      </w:pPr>
      <w:r>
        <w:rPr/>
        <w:t xml:space="preserve">No record exists of John formally </w:t>
      </w:r>
      <w:r>
        <w:rPr>
          <w:rStyle w:val="StrongEmphasis"/>
        </w:rPr>
        <w:t>transferring authority</w:t>
      </w:r>
      <w:r>
        <w:rPr/>
        <w:t xml:space="preserve"> or </w:t>
      </w:r>
      <w:r>
        <w:rPr>
          <w:rStyle w:val="StrongEmphasis"/>
        </w:rPr>
        <w:t>uniting his followers</w:t>
      </w:r>
      <w:r>
        <w:rPr/>
        <w:t xml:space="preserve"> with Jesus.</w:t>
      </w:r>
    </w:p>
    <w:p>
      <w:pPr>
        <w:pStyle w:val="HorizontalLine"/>
        <w:bidi w:val="0"/>
        <w:jc w:val="left"/>
        <w:rPr/>
      </w:pPr>
      <w:r>
        <w:rPr/>
      </w:r>
    </w:p>
    <w:p>
      <w:pPr>
        <w:pStyle w:val="Heading2"/>
        <w:bidi w:val="0"/>
        <w:jc w:val="left"/>
        <w:rPr/>
      </w:pPr>
      <w:r>
        <w:rPr/>
        <w:t>IV. The Essential Missed Connection</w:t>
      </w:r>
    </w:p>
    <w:p>
      <w:pPr>
        <w:pStyle w:val="TextBody"/>
        <w:bidi w:val="0"/>
        <w:spacing w:lineRule="auto" w:line="276" w:before="0" w:after="140"/>
        <w:jc w:val="left"/>
        <w:rPr/>
      </w:pPr>
      <w:r>
        <w:rPr/>
        <w:t xml:space="preserve">John was not merely to announce the Messiah, but to </w:t>
      </w:r>
      <w:r>
        <w:rPr>
          <w:rStyle w:val="StrongEmphasis"/>
        </w:rPr>
        <w:t>publicly and fully unite with him</w:t>
      </w:r>
      <w:r>
        <w:rPr/>
        <w:t>.</w:t>
      </w:r>
    </w:p>
    <w:p>
      <w:pPr>
        <w:pStyle w:val="Heading3"/>
        <w:bidi w:val="0"/>
        <w:jc w:val="left"/>
        <w:rPr/>
      </w:pPr>
      <w:r>
        <w:rPr/>
        <w:t>A. Malachi's Unfulfilled Portion</w:t>
      </w:r>
    </w:p>
    <w:p>
      <w:pPr>
        <w:pStyle w:val="Quotations"/>
        <w:bidi w:val="0"/>
        <w:spacing w:before="0" w:after="283"/>
        <w:ind w:left="567" w:right="567" w:hanging="0"/>
        <w:jc w:val="left"/>
        <w:rPr/>
      </w:pPr>
      <w:r>
        <w:rPr/>
        <w:t>"He will turn the hearts of the fathers to their children..."</w:t>
      </w:r>
    </w:p>
    <w:p>
      <w:pPr>
        <w:pStyle w:val="TextBody"/>
        <w:bidi w:val="0"/>
        <w:spacing w:lineRule="auto" w:line="276" w:before="0" w:after="140"/>
        <w:jc w:val="left"/>
        <w:rPr/>
      </w:pPr>
      <w:r>
        <w:rPr/>
        <w:t xml:space="preserve">This </w:t>
      </w:r>
      <w:r>
        <w:rPr>
          <w:rStyle w:val="StrongEmphasis"/>
        </w:rPr>
        <w:t>generational and relational reconciliation</w:t>
      </w:r>
      <w:r>
        <w:rPr/>
        <w:t xml:space="preserve"> did not occur. There is no record of John and Jesus working in visible, cooperative unity.</w:t>
      </w:r>
    </w:p>
    <w:p>
      <w:pPr>
        <w:pStyle w:val="Heading3"/>
        <w:bidi w:val="0"/>
        <w:jc w:val="left"/>
        <w:rPr/>
      </w:pPr>
      <w:r>
        <w:rPr/>
        <w:t>B. Consequence: Spiritual Confusion</w:t>
      </w:r>
    </w:p>
    <w:p>
      <w:pPr>
        <w:pStyle w:val="TextBody"/>
        <w:numPr>
          <w:ilvl w:val="0"/>
          <w:numId w:val="13"/>
        </w:numPr>
        <w:tabs>
          <w:tab w:val="clear" w:pos="709"/>
          <w:tab w:val="left" w:pos="707" w:leader="none"/>
        </w:tabs>
        <w:bidi w:val="0"/>
        <w:ind w:left="707" w:hanging="283"/>
        <w:jc w:val="left"/>
        <w:rPr/>
      </w:pPr>
      <w:r>
        <w:rPr/>
        <w:t>Jesus speaks cryptically about John.</w:t>
      </w:r>
    </w:p>
    <w:p>
      <w:pPr>
        <w:pStyle w:val="TextBody"/>
        <w:numPr>
          <w:ilvl w:val="0"/>
          <w:numId w:val="13"/>
        </w:numPr>
        <w:tabs>
          <w:tab w:val="clear" w:pos="709"/>
          <w:tab w:val="left" w:pos="707" w:leader="none"/>
        </w:tabs>
        <w:bidi w:val="0"/>
        <w:ind w:left="707" w:hanging="283"/>
        <w:jc w:val="left"/>
        <w:rPr/>
      </w:pPr>
      <w:r>
        <w:rPr/>
        <w:t>The people remain divided in loyalty (Matthew 21:25).</w:t>
      </w:r>
    </w:p>
    <w:p>
      <w:pPr>
        <w:pStyle w:val="TextBody"/>
        <w:numPr>
          <w:ilvl w:val="0"/>
          <w:numId w:val="13"/>
        </w:numPr>
        <w:tabs>
          <w:tab w:val="clear" w:pos="709"/>
          <w:tab w:val="left" w:pos="707" w:leader="none"/>
        </w:tabs>
        <w:bidi w:val="0"/>
        <w:ind w:left="707" w:hanging="283"/>
        <w:jc w:val="left"/>
        <w:rPr/>
      </w:pPr>
      <w:r>
        <w:rPr/>
        <w:t>The lack of unified leadership delays national restoration.</w:t>
      </w:r>
    </w:p>
    <w:p>
      <w:pPr>
        <w:pStyle w:val="HorizontalLine"/>
        <w:bidi w:val="0"/>
        <w:jc w:val="left"/>
        <w:rPr/>
      </w:pPr>
      <w:r>
        <w:rPr/>
      </w:r>
    </w:p>
    <w:p>
      <w:pPr>
        <w:pStyle w:val="Heading2"/>
        <w:bidi w:val="0"/>
        <w:jc w:val="left"/>
        <w:rPr/>
      </w:pPr>
      <w:r>
        <w:rPr/>
        <w:t>V. A Theology of Tragedy and Transition</w:t>
      </w:r>
    </w:p>
    <w:p>
      <w:pPr>
        <w:pStyle w:val="Heading3"/>
        <w:bidi w:val="0"/>
        <w:jc w:val="left"/>
        <w:rPr/>
      </w:pPr>
      <w:r>
        <w:rPr/>
        <w:t>A. John as a Bridge, Not a Builder</w:t>
      </w:r>
    </w:p>
    <w:p>
      <w:pPr>
        <w:pStyle w:val="TextBody"/>
        <w:bidi w:val="0"/>
        <w:spacing w:lineRule="auto" w:line="276" w:before="0" w:after="140"/>
        <w:jc w:val="left"/>
        <w:rPr/>
      </w:pPr>
      <w:r>
        <w:rPr/>
        <w:t>John fulfilled the role of a bridge to the Messiah, but never crossed it himself.</w:t>
      </w:r>
    </w:p>
    <w:p>
      <w:pPr>
        <w:pStyle w:val="Heading3"/>
        <w:bidi w:val="0"/>
        <w:jc w:val="left"/>
        <w:rPr/>
      </w:pPr>
      <w:r>
        <w:rPr/>
        <w:t>B. Jesus' Ministry Begins in Tension</w:t>
      </w:r>
    </w:p>
    <w:p>
      <w:pPr>
        <w:pStyle w:val="Quotations"/>
        <w:bidi w:val="0"/>
        <w:spacing w:before="0" w:after="283"/>
        <w:ind w:left="567" w:right="567" w:hanging="0"/>
        <w:jc w:val="left"/>
        <w:rPr/>
      </w:pPr>
      <w:r>
        <w:rPr/>
        <w:t>"From the days of John the Baptist until now the kingdom of heaven has suffered violence..." (Matthew 11:12)</w:t>
      </w:r>
    </w:p>
    <w:p>
      <w:pPr>
        <w:pStyle w:val="TextBody"/>
        <w:bidi w:val="0"/>
        <w:spacing w:lineRule="auto" w:line="276" w:before="0" w:after="140"/>
        <w:jc w:val="left"/>
        <w:rPr/>
      </w:pPr>
      <w:r>
        <w:rPr/>
        <w:t xml:space="preserve">This cryptic verse hints at the </w:t>
      </w:r>
      <w:r>
        <w:rPr>
          <w:rStyle w:val="StrongEmphasis"/>
        </w:rPr>
        <w:t>spiritual tension</w:t>
      </w:r>
      <w:r>
        <w:rPr/>
        <w:t xml:space="preserve"> and </w:t>
      </w:r>
      <w:r>
        <w:rPr>
          <w:rStyle w:val="StrongEmphasis"/>
        </w:rPr>
        <w:t>conflicted transition</w:t>
      </w:r>
      <w:r>
        <w:rPr/>
        <w:t xml:space="preserve"> caused by John’s incomplete handoff.</w:t>
      </w:r>
    </w:p>
    <w:p>
      <w:pPr>
        <w:pStyle w:val="HorizontalLine"/>
        <w:suppressLineNumbers/>
        <w:pBdr>
          <w:bottom w:val="double" w:sz="2" w:space="0" w:color="808080"/>
        </w:pBdr>
        <w:bidi w:val="0"/>
        <w:spacing w:before="0" w:after="283"/>
        <w:jc w:val="left"/>
        <w:rPr/>
      </w:pPr>
      <w:r>
        <w:rPr/>
      </w:r>
    </w:p>
    <w:p>
      <w:pPr>
        <w:pStyle w:val="Heading2"/>
        <w:bidi w:val="0"/>
        <w:jc w:val="left"/>
        <w:rPr/>
      </w:pPr>
      <w:r>
        <w:rPr/>
        <w:t>VI. Why This Matters</w:t>
      </w:r>
    </w:p>
    <w:p>
      <w:pPr>
        <w:pStyle w:val="Heading3"/>
        <w:bidi w:val="0"/>
        <w:jc w:val="left"/>
        <w:rPr/>
      </w:pPr>
      <w:r>
        <w:rPr/>
        <w:t>A. Understanding the Delay in Acceptance of Jesus</w:t>
      </w:r>
    </w:p>
    <w:p>
      <w:pPr>
        <w:pStyle w:val="TextBody"/>
        <w:numPr>
          <w:ilvl w:val="0"/>
          <w:numId w:val="14"/>
        </w:numPr>
        <w:tabs>
          <w:tab w:val="clear" w:pos="709"/>
          <w:tab w:val="left" w:pos="707" w:leader="none"/>
        </w:tabs>
        <w:bidi w:val="0"/>
        <w:ind w:left="707" w:hanging="283"/>
        <w:jc w:val="left"/>
        <w:rPr/>
      </w:pPr>
      <w:r>
        <w:rPr/>
        <w:t>Without John’s full support, many were left unsure.</w:t>
      </w:r>
    </w:p>
    <w:p>
      <w:pPr>
        <w:pStyle w:val="Heading3"/>
        <w:bidi w:val="0"/>
        <w:jc w:val="left"/>
        <w:rPr/>
      </w:pPr>
      <w:r>
        <w:rPr/>
        <w:t>B. The Pain of Missed Partnership</w:t>
      </w:r>
    </w:p>
    <w:p>
      <w:pPr>
        <w:pStyle w:val="TextBody"/>
        <w:numPr>
          <w:ilvl w:val="0"/>
          <w:numId w:val="15"/>
        </w:numPr>
        <w:tabs>
          <w:tab w:val="clear" w:pos="709"/>
          <w:tab w:val="left" w:pos="707" w:leader="none"/>
        </w:tabs>
        <w:bidi w:val="0"/>
        <w:ind w:left="707" w:hanging="283"/>
        <w:jc w:val="left"/>
        <w:rPr/>
      </w:pPr>
      <w:r>
        <w:rPr/>
        <w:t>Had John remained free and active, he could have led thousands more directly to Jesus.</w:t>
      </w:r>
    </w:p>
    <w:p>
      <w:pPr>
        <w:pStyle w:val="TextBody"/>
        <w:numPr>
          <w:ilvl w:val="0"/>
          <w:numId w:val="15"/>
        </w:numPr>
        <w:tabs>
          <w:tab w:val="clear" w:pos="709"/>
          <w:tab w:val="left" w:pos="707" w:leader="none"/>
        </w:tabs>
        <w:bidi w:val="0"/>
        <w:ind w:left="707" w:hanging="283"/>
        <w:jc w:val="left"/>
        <w:rPr/>
      </w:pPr>
      <w:r>
        <w:rPr/>
        <w:t>His execution silenced the one voice who could have legitimated Jesus in the eyes of the nation.</w:t>
      </w:r>
    </w:p>
    <w:p>
      <w:pPr>
        <w:pStyle w:val="Heading3"/>
        <w:bidi w:val="0"/>
        <w:jc w:val="left"/>
        <w:rPr/>
      </w:pPr>
      <w:r>
        <w:rPr/>
        <w:t>C. Jesus Carries the Mission Alone</w:t>
      </w:r>
    </w:p>
    <w:p>
      <w:pPr>
        <w:pStyle w:val="Quotations"/>
        <w:bidi w:val="0"/>
        <w:spacing w:before="0" w:after="283"/>
        <w:ind w:left="567" w:right="567" w:hanging="0"/>
        <w:jc w:val="left"/>
        <w:rPr/>
      </w:pPr>
      <w:r>
        <w:rPr/>
        <w:t>"He came to that which was his own, but his own did not receive him." (John 1:11)</w:t>
      </w:r>
    </w:p>
    <w:p>
      <w:pPr>
        <w:pStyle w:val="HorizontalLine"/>
        <w:suppressLineNumbers/>
        <w:pBdr>
          <w:bottom w:val="double" w:sz="2" w:space="0" w:color="808080"/>
        </w:pBdr>
        <w:bidi w:val="0"/>
        <w:spacing w:before="0" w:after="283"/>
        <w:jc w:val="left"/>
        <w:rPr/>
      </w:pPr>
      <w:r>
        <w:rPr/>
      </w:r>
    </w:p>
    <w:p>
      <w:pPr>
        <w:pStyle w:val="Heading2"/>
        <w:bidi w:val="0"/>
        <w:jc w:val="left"/>
        <w:rPr/>
      </w:pPr>
      <w:r>
        <w:rPr/>
        <w:t>VII. Conclusion</w:t>
      </w:r>
    </w:p>
    <w:p>
      <w:pPr>
        <w:pStyle w:val="TextBody"/>
        <w:bidi w:val="0"/>
        <w:spacing w:lineRule="auto" w:line="276" w:before="0" w:after="140"/>
        <w:jc w:val="left"/>
        <w:rPr/>
      </w:pPr>
      <w:r>
        <w:rPr/>
        <w:t xml:space="preserve">John the Baptist fulfilled his role as forerunner in dramatic and powerful ways. But he did not complete the full Elijah mission: </w:t>
      </w:r>
      <w:r>
        <w:rPr>
          <w:rStyle w:val="StrongEmphasis"/>
        </w:rPr>
        <w:t>to recognize Jesus fully</w:t>
      </w:r>
      <w:r>
        <w:rPr/>
        <w:t xml:space="preserve">, </w:t>
      </w:r>
      <w:r>
        <w:rPr>
          <w:rStyle w:val="StrongEmphasis"/>
        </w:rPr>
        <w:t>to unite with him publicly</w:t>
      </w:r>
      <w:r>
        <w:rPr/>
        <w:t xml:space="preserve">, and </w:t>
      </w:r>
      <w:r>
        <w:rPr>
          <w:rStyle w:val="StrongEmphasis"/>
        </w:rPr>
        <w:t>to transfer the spiritual loyalty of the people to the one he prepared the way for</w:t>
      </w:r>
      <w:r>
        <w:rPr/>
        <w:t>.</w:t>
      </w:r>
    </w:p>
    <w:p>
      <w:pPr>
        <w:pStyle w:val="TextBody"/>
        <w:bidi w:val="0"/>
        <w:spacing w:lineRule="auto" w:line="276" w:before="0" w:after="140"/>
        <w:jc w:val="left"/>
        <w:rPr/>
      </w:pPr>
      <w:r>
        <w:rPr/>
        <w:t xml:space="preserve">This view does not condemn John. It reveals the human limitations of even the greatest prophets. And it elevates Jesus not just as the Son of God, but as the </w:t>
      </w:r>
      <w:r>
        <w:rPr>
          <w:rStyle w:val="StrongEmphasis"/>
        </w:rPr>
        <w:t>one who carried the burden of God’s plan forward, even when those called to prepare the way fell away too soon.</w:t>
      </w:r>
    </w:p>
    <w:p>
      <w:pPr>
        <w:pStyle w:val="TextBody"/>
        <w:bidi w:val="0"/>
        <w:spacing w:lineRule="auto" w:line="276" w:before="0" w:after="140"/>
        <w:jc w:val="left"/>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bidi w:val="0"/>
        <w:jc w:val="left"/>
        <w:rPr/>
      </w:pPr>
      <w:r>
        <w:rPr/>
        <w:t>Answer in chat instead</w:t>
      </w:r>
    </w:p>
    <w:p>
      <w:pPr>
        <w:pStyle w:val="TextBody"/>
        <w:bidi w:val="0"/>
        <w:spacing w:lineRule="auto" w:line="276" w:before="0" w:after="140"/>
        <w:jc w:val="left"/>
        <w:rPr/>
      </w:pPr>
      <w:r>
        <w:rPr/>
        <w:t xml:space="preserve">I've created a formal exposition titled </w:t>
      </w:r>
      <w:r>
        <w:rPr>
          <w:rStyle w:val="StrongEmphasis"/>
        </w:rPr>
        <w:t>“John the Baptist: Forerunner, Prophet, and the Tragic Incompletion of a Divine Mission.”</w:t>
      </w:r>
      <w:r>
        <w:rPr/>
        <w:t xml:space="preserve"> It provides:</w:t>
      </w:r>
    </w:p>
    <w:p>
      <w:pPr>
        <w:pStyle w:val="TextBody"/>
        <w:numPr>
          <w:ilvl w:val="0"/>
          <w:numId w:val="16"/>
        </w:numPr>
        <w:tabs>
          <w:tab w:val="clear" w:pos="709"/>
          <w:tab w:val="left" w:pos="707" w:leader="none"/>
        </w:tabs>
        <w:bidi w:val="0"/>
        <w:ind w:left="707" w:hanging="283"/>
        <w:jc w:val="left"/>
        <w:rPr/>
      </w:pPr>
      <w:r>
        <w:rPr/>
        <w:t>A full scriptural and theological breakdown of John's prophetic role,</w:t>
      </w:r>
    </w:p>
    <w:p>
      <w:pPr>
        <w:pStyle w:val="TextBody"/>
        <w:numPr>
          <w:ilvl w:val="0"/>
          <w:numId w:val="16"/>
        </w:numPr>
        <w:tabs>
          <w:tab w:val="clear" w:pos="709"/>
          <w:tab w:val="left" w:pos="707" w:leader="none"/>
        </w:tabs>
        <w:bidi w:val="0"/>
        <w:ind w:left="707" w:hanging="283"/>
        <w:jc w:val="left"/>
        <w:rPr/>
      </w:pPr>
      <w:r>
        <w:rPr/>
        <w:t>The ways in which he fulfilled prophecy,</w:t>
      </w:r>
    </w:p>
    <w:p>
      <w:pPr>
        <w:pStyle w:val="TextBody"/>
        <w:numPr>
          <w:ilvl w:val="0"/>
          <w:numId w:val="16"/>
        </w:numPr>
        <w:tabs>
          <w:tab w:val="clear" w:pos="709"/>
          <w:tab w:val="left" w:pos="707" w:leader="none"/>
        </w:tabs>
        <w:bidi w:val="0"/>
        <w:ind w:left="707" w:hanging="283"/>
        <w:jc w:val="left"/>
        <w:rPr/>
      </w:pPr>
      <w:r>
        <w:rPr/>
        <w:t>The critical elements he did not fulfill—especially failing to unite fully with Jesus,</w:t>
      </w:r>
    </w:p>
    <w:p>
      <w:pPr>
        <w:pStyle w:val="TextBody"/>
        <w:numPr>
          <w:ilvl w:val="0"/>
          <w:numId w:val="16"/>
        </w:numPr>
        <w:tabs>
          <w:tab w:val="clear" w:pos="709"/>
          <w:tab w:val="left" w:pos="707" w:leader="none"/>
        </w:tabs>
        <w:bidi w:val="0"/>
        <w:ind w:left="707" w:hanging="283"/>
        <w:jc w:val="left"/>
        <w:rPr/>
      </w:pPr>
      <w:r>
        <w:rPr/>
        <w:t>And how this affected Jesus’ early ministry and public acceptance.</w:t>
      </w:r>
    </w:p>
    <w:p>
      <w:pPr>
        <w:pStyle w:val="Normal"/>
        <w:bidi w:val="0"/>
        <w:jc w:val="left"/>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TextBody"/>
    <w:qFormat/>
    <w:pPr>
      <w:numPr>
        <w:ilvl w:val="5"/>
        <w:numId w:val="1"/>
      </w:numPr>
      <w:spacing w:before="60" w:after="60"/>
      <w:outlineLvl w:val="5"/>
    </w:pPr>
    <w:rPr>
      <w:rFonts w:ascii="Liberation Serif" w:hAnsi="Liberation Serif" w:eastAsia="NSimSun" w:cs="Lucida Sans"/>
      <w:b/>
      <w:bCs/>
      <w:sz w:val="14"/>
      <w:szCs w:val="14"/>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LibreOffice/7.2.5.2$Windows_X86_64 LibreOffice_project/499f9727c189e6ef3471021d6132d4c694f357e5</Application>
  <AppVersion>15.0000</AppVersion>
  <Pages>7</Pages>
  <Words>1613</Words>
  <Characters>7951</Characters>
  <CharactersWithSpaces>9379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2025-04-12T20:59:29Z</dcterms:created>
  <dc:creator/>
  <dc:description/>
  <dc:language>en-US</dc:language>
  <cp:lastModifiedBy/>
  <dcterms:modified xsi:type="dcterms:W3CDTF">2025-04-13T11:08:00Z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