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0E0D8">
      <w:pPr>
        <w:spacing w:before="0" w:after="80" w:line="276" w:lineRule="auto"/>
        <w:jc w:val="center"/>
      </w:pPr>
      <w:r>
        <w:rPr>
          <w:rFonts w:ascii="Calibri" w:hAnsi="Calibri" w:eastAsia="宋体"/>
          <w:b/>
          <w:sz w:val="44"/>
        </w:rPr>
        <w:t>高光谱拼图</w:t>
      </w:r>
    </w:p>
    <w:p w14:paraId="03BB41D8">
      <w:pPr>
        <w:spacing w:before="0" w:after="80" w:line="276" w:lineRule="auto"/>
        <w:jc w:val="center"/>
      </w:pPr>
      <w:r>
        <w:rPr>
          <w:rFonts w:ascii="Calibri" w:hAnsi="Calibri" w:eastAsia="宋体"/>
          <w:b/>
          <w:sz w:val="36"/>
        </w:rPr>
        <w:t>Web 页面功能说明</w:t>
      </w:r>
    </w:p>
    <w:p w14:paraId="2726B03E">
      <w:pPr>
        <w:spacing w:before="0" w:after="240" w:line="276" w:lineRule="auto"/>
        <w:jc w:val="center"/>
      </w:pPr>
      <w:r>
        <w:rPr>
          <w:rFonts w:ascii="Calibri" w:hAnsi="Calibri" w:eastAsia="宋体"/>
          <w:b w:val="0"/>
          <w:sz w:val="24"/>
        </w:rPr>
        <w:t>版本 1.0</w:t>
      </w:r>
    </w:p>
    <w:p w14:paraId="004D2A6D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1  登录与整体框架</w:t>
      </w:r>
    </w:p>
    <w:p w14:paraId="01705B2E">
      <w:pPr>
        <w:pStyle w:val="4"/>
        <w:numPr>
          <w:ilvl w:val="1"/>
          <w:numId w:val="7"/>
        </w:numPr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 xml:space="preserve"> 登录页</w:t>
      </w:r>
    </w:p>
    <w:p w14:paraId="32BB269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038600" cy="4146550"/>
            <wp:effectExtent l="0" t="0" r="0" b="190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D5F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用户名</w:t>
      </w:r>
      <w:r>
        <w:rPr>
          <w:rFonts w:ascii="Calibri" w:hAnsi="Calibri" w:eastAsia="宋体"/>
          <w:b w:val="0"/>
          <w:sz w:val="24"/>
        </w:rPr>
        <w:t>。输入登录账号。必填。</w:t>
      </w:r>
    </w:p>
    <w:p w14:paraId="56326418">
      <w:pPr>
        <w:spacing w:before="0" w:after="240"/>
      </w:pPr>
    </w:p>
    <w:p w14:paraId="1270FC6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密码</w:t>
      </w:r>
      <w:r>
        <w:rPr>
          <w:rFonts w:ascii="Calibri" w:hAnsi="Calibri" w:eastAsia="宋体"/>
          <w:b w:val="0"/>
          <w:sz w:val="24"/>
        </w:rPr>
        <w:t>。输入密码，输入时不显示明文。必填。</w:t>
      </w:r>
    </w:p>
    <w:p w14:paraId="09DA6E59">
      <w:pPr>
        <w:spacing w:before="0" w:after="240"/>
      </w:pPr>
    </w:p>
    <w:p w14:paraId="20A24E09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登录</w:t>
      </w:r>
      <w:r>
        <w:rPr>
          <w:rFonts w:ascii="Calibri" w:hAnsi="Calibri" w:eastAsia="宋体"/>
          <w:b w:val="0"/>
          <w:sz w:val="24"/>
        </w:rPr>
        <w:t>。校验账号后进入系统。失败时提示原因，停留在登录页。</w:t>
      </w:r>
    </w:p>
    <w:p w14:paraId="64E88E25">
      <w:pPr>
        <w:spacing w:before="0" w:after="240"/>
      </w:pPr>
    </w:p>
    <w:p w14:paraId="4052F76A">
      <w:pPr>
        <w:pStyle w:val="4"/>
        <w:numPr>
          <w:ilvl w:val="1"/>
          <w:numId w:val="7"/>
        </w:numPr>
        <w:ind w:left="0" w:leftChars="0" w:firstLine="0" w:firstLineChars="0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 xml:space="preserve"> 登录后的框架</w:t>
      </w:r>
    </w:p>
    <w:p w14:paraId="2D6BCD3E">
      <w:pPr>
        <w:numPr>
          <w:ilvl w:val="0"/>
          <w:numId w:val="0"/>
        </w:numPr>
        <w:ind w:leftChars="0"/>
      </w:pPr>
    </w:p>
    <w:p w14:paraId="053C3D76">
      <w:r>
        <w:drawing>
          <wp:inline distT="0" distB="0" distL="114300" distR="114300">
            <wp:extent cx="6186170" cy="3176905"/>
            <wp:effectExtent l="0" t="0" r="11430" b="234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B2D6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侧栏分组</w:t>
      </w:r>
      <w:r>
        <w:rPr>
          <w:rFonts w:ascii="Calibri" w:hAnsi="Calibri" w:eastAsia="宋体"/>
          <w:b w:val="0"/>
          <w:sz w:val="24"/>
        </w:rPr>
        <w:t>。菜单按作业管理、辅助工具、系统管理、组织管理分组。只显示当前角色有权使用的项。</w:t>
      </w:r>
    </w:p>
    <w:p w14:paraId="2FFEB56E">
      <w:pPr>
        <w:spacing w:before="0" w:after="240"/>
      </w:pPr>
    </w:p>
    <w:p w14:paraId="090F514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新建处理</w:t>
      </w:r>
      <w:r>
        <w:rPr>
          <w:rFonts w:ascii="Calibri" w:hAnsi="Calibri" w:eastAsia="宋体"/>
          <w:b w:val="0"/>
          <w:sz w:val="24"/>
        </w:rPr>
        <w:t>。进入提交正射与 DSM 任务的页面。</w:t>
      </w:r>
    </w:p>
    <w:p w14:paraId="284AC626">
      <w:pPr>
        <w:spacing w:before="0" w:after="240"/>
      </w:pPr>
    </w:p>
    <w:p w14:paraId="18E5046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处理方案</w:t>
      </w:r>
      <w:r>
        <w:rPr>
          <w:rFonts w:ascii="Calibri" w:hAnsi="Calibri" w:eastAsia="宋体"/>
          <w:b w:val="0"/>
          <w:sz w:val="24"/>
        </w:rPr>
        <w:t>。进入参数方案列表。</w:t>
      </w:r>
    </w:p>
    <w:p w14:paraId="14E26EE2">
      <w:pPr>
        <w:spacing w:before="0" w:after="240"/>
      </w:pPr>
    </w:p>
    <w:p w14:paraId="2628159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处理记录</w:t>
      </w:r>
      <w:r>
        <w:rPr>
          <w:rFonts w:ascii="Calibri" w:hAnsi="Calibri" w:eastAsia="宋体"/>
          <w:b w:val="0"/>
          <w:sz w:val="24"/>
        </w:rPr>
        <w:t>。进入历史任务和进行中任务的列表。</w:t>
      </w:r>
    </w:p>
    <w:p w14:paraId="0A307905">
      <w:pPr>
        <w:spacing w:before="0" w:after="240"/>
      </w:pPr>
    </w:p>
    <w:p w14:paraId="1553D4C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拼接线处理</w:t>
      </w:r>
      <w:r>
        <w:rPr>
          <w:rFonts w:ascii="Calibri" w:hAnsi="Calibri" w:eastAsia="宋体"/>
          <w:b w:val="0"/>
          <w:sz w:val="24"/>
        </w:rPr>
        <w:t>。进入拼接线记录，可从已成功的正射任务复制一条再处理。</w:t>
      </w:r>
    </w:p>
    <w:p w14:paraId="69E8F9C1">
      <w:pPr>
        <w:spacing w:before="0" w:after="240"/>
      </w:pPr>
    </w:p>
    <w:p w14:paraId="067F1D0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影像查看</w:t>
      </w:r>
      <w:r>
        <w:rPr>
          <w:rFonts w:ascii="Calibri" w:hAnsi="Calibri" w:eastAsia="宋体"/>
          <w:b w:val="0"/>
          <w:sz w:val="24"/>
        </w:rPr>
        <w:t>。上传单张 TIF 或 JPG，查看元数据、波段和像元。</w:t>
      </w:r>
    </w:p>
    <w:p w14:paraId="6A6D3FAF">
      <w:pPr>
        <w:spacing w:before="0" w:after="240"/>
      </w:pPr>
    </w:p>
    <w:p w14:paraId="50E0C3B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使用文档</w:t>
      </w:r>
      <w:r>
        <w:rPr>
          <w:rFonts w:ascii="Calibri" w:hAnsi="Calibri" w:eastAsia="宋体"/>
          <w:b w:val="0"/>
          <w:sz w:val="24"/>
        </w:rPr>
        <w:t>。打开参数说明、命令行手册和质量报告手册。</w:t>
      </w:r>
    </w:p>
    <w:p w14:paraId="392114D8">
      <w:pPr>
        <w:spacing w:before="0" w:after="240"/>
      </w:pPr>
    </w:p>
    <w:p w14:paraId="05C3C36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计算节点</w:t>
      </w:r>
      <w:r>
        <w:rPr>
          <w:rFonts w:ascii="Calibri" w:hAnsi="Calibri" w:eastAsia="宋体"/>
          <w:b w:val="0"/>
          <w:sz w:val="24"/>
        </w:rPr>
        <w:t>。查看计算服务、显卡、进程和当前任务。</w:t>
      </w:r>
    </w:p>
    <w:p w14:paraId="06C9B12C">
      <w:pPr>
        <w:spacing w:before="0" w:after="240"/>
      </w:pPr>
    </w:p>
    <w:p w14:paraId="263274E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系统监控</w:t>
      </w:r>
      <w:r>
        <w:rPr>
          <w:rFonts w:ascii="Calibri" w:hAnsi="Calibri" w:eastAsia="宋体"/>
          <w:b w:val="0"/>
          <w:sz w:val="24"/>
        </w:rPr>
        <w:t>。检查数据库、消息队列和计算服务是否连通。</w:t>
      </w:r>
    </w:p>
    <w:p w14:paraId="619C7CDC">
      <w:pPr>
        <w:spacing w:before="0" w:after="240"/>
      </w:pPr>
    </w:p>
    <w:p w14:paraId="1188958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系统配置</w:t>
      </w:r>
      <w:r>
        <w:rPr>
          <w:rFonts w:ascii="Calibri" w:hAnsi="Calibri" w:eastAsia="宋体"/>
          <w:b w:val="0"/>
          <w:sz w:val="24"/>
        </w:rPr>
        <w:t>。查看并保存默认数据路径。</w:t>
      </w:r>
    </w:p>
    <w:p w14:paraId="48986AD9">
      <w:pPr>
        <w:spacing w:before="0" w:after="240"/>
      </w:pPr>
    </w:p>
    <w:p w14:paraId="0B27216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用户管理</w:t>
      </w:r>
      <w:r>
        <w:rPr>
          <w:rFonts w:ascii="Calibri" w:hAnsi="Calibri" w:eastAsia="宋体"/>
          <w:b w:val="0"/>
          <w:sz w:val="24"/>
        </w:rPr>
        <w:t>。维护登录账号。</w:t>
      </w:r>
    </w:p>
    <w:p w14:paraId="02A9C23C">
      <w:pPr>
        <w:spacing w:before="0" w:after="240"/>
      </w:pPr>
    </w:p>
    <w:p w14:paraId="4C1BAF2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角色管理</w:t>
      </w:r>
      <w:r>
        <w:rPr>
          <w:rFonts w:ascii="Calibri" w:hAnsi="Calibri" w:eastAsia="宋体"/>
          <w:b w:val="0"/>
          <w:sz w:val="24"/>
        </w:rPr>
        <w:t>。给角色勾选能看见的菜单。</w:t>
      </w:r>
    </w:p>
    <w:p w14:paraId="7C0EAEBD">
      <w:pPr>
        <w:spacing w:before="0" w:after="240"/>
      </w:pPr>
    </w:p>
    <w:p w14:paraId="653653D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权限管理</w:t>
      </w:r>
      <w:r>
        <w:rPr>
          <w:rFonts w:ascii="Calibri" w:hAnsi="Calibri" w:eastAsia="宋体"/>
          <w:b w:val="0"/>
          <w:sz w:val="24"/>
        </w:rPr>
        <w:t>。给每一项菜单勾选哪些角色可以使用。</w:t>
      </w:r>
    </w:p>
    <w:p w14:paraId="6D395AAD">
      <w:pPr>
        <w:spacing w:before="0" w:after="240"/>
      </w:pPr>
    </w:p>
    <w:p w14:paraId="2B2D0D4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操作审计</w:t>
      </w:r>
      <w:r>
        <w:rPr>
          <w:rFonts w:ascii="Calibri" w:hAnsi="Calibri" w:eastAsia="宋体"/>
          <w:b w:val="0"/>
          <w:sz w:val="24"/>
        </w:rPr>
        <w:t>。查看谁改了方案、谁提交或删除了任务。</w:t>
      </w:r>
    </w:p>
    <w:p w14:paraId="37A36C18">
      <w:pPr>
        <w:spacing w:before="0" w:after="240"/>
      </w:pPr>
    </w:p>
    <w:p w14:paraId="0B48327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折叠侧栏</w:t>
      </w:r>
      <w:r>
        <w:rPr>
          <w:rFonts w:ascii="Calibri" w:hAnsi="Calibri" w:eastAsia="宋体"/>
          <w:b w:val="0"/>
          <w:sz w:val="24"/>
        </w:rPr>
        <w:t>。收起或展开左侧菜单，给内容区留出更多宽度。</w:t>
      </w:r>
    </w:p>
    <w:p w14:paraId="439F89A5">
      <w:pPr>
        <w:spacing w:before="0" w:after="240"/>
      </w:pPr>
    </w:p>
    <w:p w14:paraId="50FD520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当前用户</w:t>
      </w:r>
      <w:r>
        <w:rPr>
          <w:rFonts w:ascii="Calibri" w:hAnsi="Calibri" w:eastAsia="宋体"/>
          <w:b w:val="0"/>
          <w:sz w:val="24"/>
        </w:rPr>
        <w:t>。页头显示登录名和角色。</w:t>
      </w:r>
    </w:p>
    <w:p w14:paraId="555BF429">
      <w:pPr>
        <w:spacing w:before="0" w:after="240"/>
      </w:pPr>
    </w:p>
    <w:p w14:paraId="4D95971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退出登录</w:t>
      </w:r>
      <w:r>
        <w:rPr>
          <w:rFonts w:ascii="Calibri" w:hAnsi="Calibri" w:eastAsia="宋体"/>
          <w:b w:val="0"/>
          <w:sz w:val="24"/>
        </w:rPr>
        <w:t>。结束本次登录，回到登录页。</w:t>
      </w:r>
    </w:p>
    <w:p w14:paraId="58ED2996">
      <w:pPr>
        <w:spacing w:before="0" w:after="240"/>
      </w:pPr>
    </w:p>
    <w:p w14:paraId="591C4439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无权限跳转</w:t>
      </w:r>
      <w:r>
        <w:rPr>
          <w:rFonts w:ascii="Calibri" w:hAnsi="Calibri" w:eastAsia="宋体"/>
          <w:b w:val="0"/>
          <w:sz w:val="24"/>
        </w:rPr>
        <w:t>。打开没有权限的页面时，自动回到该角色的首页。操作员进新建处理，配置管理员进处理方案，只读用户进处理记录。</w:t>
      </w:r>
    </w:p>
    <w:p w14:paraId="737CCC80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75A3AB28">
      <w:pPr>
        <w:spacing w:before="0" w:after="240"/>
      </w:pPr>
    </w:p>
    <w:p w14:paraId="1DBFF585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2  新建处理</w:t>
      </w:r>
    </w:p>
    <w:p w14:paraId="0E7D22B0"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>操作员和系统管理员可提交任务。其他角色打开此页时只能查看，不能提交。</w:t>
      </w:r>
    </w:p>
    <w:p w14:paraId="158FED35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2.1  提交任务</w:t>
      </w:r>
    </w:p>
    <w:p w14:paraId="66A1097C">
      <w:pPr>
        <w:rPr>
          <w:rFonts w:ascii="Calibri" w:hAnsi="Calibri" w:eastAsia="黑体"/>
          <w:b/>
          <w:color w:val="1B3A4B"/>
          <w:sz w:val="28"/>
        </w:rPr>
      </w:pPr>
    </w:p>
    <w:p w14:paraId="5CD74A8B">
      <w:pPr>
        <w:rPr>
          <w:rFonts w:ascii="Calibri" w:hAnsi="Calibri" w:eastAsia="黑体"/>
          <w:b/>
          <w:color w:val="1B3A4B"/>
          <w:sz w:val="28"/>
        </w:rPr>
      </w:pPr>
      <w:r>
        <w:drawing>
          <wp:inline distT="0" distB="0" distL="114300" distR="114300">
            <wp:extent cx="6173470" cy="3187065"/>
            <wp:effectExtent l="0" t="0" r="24130" b="133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8F578">
      <w:pPr>
        <w:rPr>
          <w:rFonts w:ascii="Calibri" w:hAnsi="Calibri" w:eastAsia="黑体"/>
          <w:b/>
          <w:color w:val="1B3A4B"/>
          <w:sz w:val="28"/>
        </w:rPr>
      </w:pPr>
      <w:r>
        <w:drawing>
          <wp:inline distT="0" distB="0" distL="114300" distR="114300">
            <wp:extent cx="6153150" cy="7207250"/>
            <wp:effectExtent l="0" t="0" r="190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2090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无提交权限提示</w:t>
      </w:r>
      <w:r>
        <w:rPr>
          <w:rFonts w:ascii="Calibri" w:hAnsi="Calibri" w:eastAsia="宋体"/>
          <w:b w:val="0"/>
          <w:sz w:val="24"/>
        </w:rPr>
        <w:t>。不能提交任务的账号打开本页时，提示只能查看进行中的任务，表单不可改。</w:t>
      </w:r>
    </w:p>
    <w:p w14:paraId="0A686572">
      <w:pPr>
        <w:spacing w:before="0" w:after="240"/>
      </w:pPr>
    </w:p>
    <w:p w14:paraId="0BC0E26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处理方案</w:t>
      </w:r>
      <w:r>
        <w:rPr>
          <w:rFonts w:ascii="Calibri" w:hAnsi="Calibri" w:eastAsia="宋体"/>
          <w:b w:val="0"/>
          <w:sz w:val="24"/>
        </w:rPr>
        <w:t>。下拉选择一套已保存的方案，名称后带版本号。选定后带出该方案的测区、成果目录和资源设置。</w:t>
      </w:r>
    </w:p>
    <w:p w14:paraId="109D05D4">
      <w:pPr>
        <w:spacing w:before="0" w:after="240"/>
      </w:pPr>
    </w:p>
    <w:p w14:paraId="10EEA4A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测区数据</w:t>
      </w:r>
      <w:r>
        <w:rPr>
          <w:rFonts w:ascii="Calibri" w:hAnsi="Calibri" w:eastAsia="宋体"/>
          <w:b w:val="0"/>
          <w:sz w:val="24"/>
        </w:rPr>
        <w:t>。填写本次航摄目录。默认来自方案里的输入目录，提交前可以改。</w:t>
      </w:r>
    </w:p>
    <w:p w14:paraId="2F3F9A74">
      <w:pPr>
        <w:spacing w:before="0" w:after="240"/>
      </w:pPr>
    </w:p>
    <w:p w14:paraId="7307D03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降低分辨率</w:t>
      </w:r>
      <w:r>
        <w:rPr>
          <w:rFonts w:ascii="Calibri" w:hAnsi="Calibri" w:eastAsia="宋体"/>
          <w:b w:val="0"/>
          <w:sz w:val="24"/>
        </w:rPr>
        <w:t>。填写测区后读取彩色影像的原始分辨率。可选不降低、降低到 1/2、降低到 1/4。倍数越大像元越粗、正射越快。问号说明像元与分辨率的关系。</w:t>
      </w:r>
    </w:p>
    <w:p w14:paraId="364A323E">
      <w:pPr>
        <w:spacing w:before="0" w:after="240"/>
      </w:pPr>
    </w:p>
    <w:p w14:paraId="7E48F1E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已锁定交付格网</w:t>
      </w:r>
      <w:r>
        <w:rPr>
          <w:rFonts w:ascii="Calibri" w:hAnsi="Calibri" w:eastAsia="宋体"/>
          <w:b w:val="0"/>
          <w:sz w:val="24"/>
        </w:rPr>
        <w:t>。方案里填了交付格网时，不再按这里的倍数改分辨率，并显示原始分辨率。</w:t>
      </w:r>
    </w:p>
    <w:p w14:paraId="3D54C274">
      <w:pPr>
        <w:spacing w:before="0" w:after="240"/>
      </w:pPr>
    </w:p>
    <w:p w14:paraId="5691169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成果目录</w:t>
      </w:r>
      <w:r>
        <w:rPr>
          <w:rFonts w:ascii="Calibri" w:hAnsi="Calibri" w:eastAsia="宋体"/>
          <w:b w:val="0"/>
          <w:sz w:val="24"/>
        </w:rPr>
        <w:t>。成果写入的根目录。默认来自方案。每次开始处理会在其下自动建时间戳子目录，不覆盖上次结果。</w:t>
      </w:r>
    </w:p>
    <w:p w14:paraId="17A85BFA">
      <w:pPr>
        <w:spacing w:before="0" w:after="240"/>
      </w:pPr>
    </w:p>
    <w:p w14:paraId="0E4386D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任务内存</w:t>
      </w:r>
      <w:r>
        <w:rPr>
          <w:rFonts w:ascii="Calibri" w:hAnsi="Calibri" w:eastAsia="宋体"/>
          <w:b w:val="0"/>
          <w:sz w:val="24"/>
        </w:rPr>
        <w:t>。滑块为本任务预留内存，单位 GB。拖到 0 为自动分配。上限是计算节点可见内存。</w:t>
      </w:r>
    </w:p>
    <w:p w14:paraId="3ADEA639">
      <w:pPr>
        <w:spacing w:before="0" w:after="240"/>
      </w:pPr>
    </w:p>
    <w:p w14:paraId="75ABC9E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 CPU</w:t>
      </w:r>
      <w:r>
        <w:rPr>
          <w:rFonts w:ascii="Calibri" w:hAnsi="Calibri" w:eastAsia="宋体"/>
          <w:b w:val="0"/>
          <w:sz w:val="24"/>
        </w:rPr>
        <w:t>。滑块为本任务预留 CPU 核数。拖到 0 为自动分配。上限是计算节点可见核数。</w:t>
      </w:r>
    </w:p>
    <w:p w14:paraId="3CEDF072">
      <w:pPr>
        <w:spacing w:before="0" w:after="240"/>
      </w:pPr>
    </w:p>
    <w:p w14:paraId="6517EEB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 GPU</w:t>
      </w:r>
      <w:r>
        <w:rPr>
          <w:rFonts w:ascii="Calibri" w:hAnsi="Calibri" w:eastAsia="宋体"/>
          <w:b w:val="0"/>
          <w:sz w:val="24"/>
        </w:rPr>
        <w:t>。可选自动（选空闲显存最多的卡）、不用 GPU，或指定某一张卡。下方文字说明节点有几张卡、哪些阶段已启用 GPU；没有显卡时任务使用 CPU。</w:t>
      </w:r>
    </w:p>
    <w:p w14:paraId="190906A1">
      <w:pPr>
        <w:spacing w:before="0" w:after="240"/>
      </w:pPr>
    </w:p>
    <w:p w14:paraId="5266DF1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任务显存</w:t>
      </w:r>
      <w:r>
        <w:rPr>
          <w:rFonts w:ascii="Calibri" w:hAnsi="Calibri" w:eastAsia="宋体"/>
          <w:b w:val="0"/>
          <w:sz w:val="24"/>
        </w:rPr>
        <w:t>。滑块限制显存，单位 GB。0 为自动，即所选卡空闲显存的 85%。不用 GPU 时此项关闭。显存不够会自动分批，仍不够则该阶段改用 CPU。</w:t>
      </w:r>
    </w:p>
    <w:p w14:paraId="657DBD98">
      <w:pPr>
        <w:spacing w:before="0" w:after="240"/>
      </w:pPr>
    </w:p>
    <w:p w14:paraId="7DB48D1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方案参数摘要</w:t>
      </w:r>
      <w:r>
        <w:rPr>
          <w:rFonts w:ascii="Calibri" w:hAnsi="Calibri" w:eastAsia="宋体"/>
          <w:b w:val="0"/>
          <w:sz w:val="24"/>
        </w:rPr>
        <w:t>。展开后看本次将使用的波段、DSM 分辨率、调试对照、调试套色、复用 DSM、缓存和并行等。</w:t>
      </w:r>
    </w:p>
    <w:p w14:paraId="35D66A85">
      <w:pPr>
        <w:spacing w:before="0" w:after="240"/>
      </w:pPr>
    </w:p>
    <w:p w14:paraId="715D6CE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方案说明</w:t>
      </w:r>
      <w:r>
        <w:rPr>
          <w:rFonts w:ascii="Calibri" w:hAnsi="Calibri" w:eastAsia="宋体"/>
          <w:b w:val="0"/>
          <w:sz w:val="24"/>
        </w:rPr>
        <w:t>。选中方案若写了说明，显示在按钮下方。</w:t>
      </w:r>
    </w:p>
    <w:p w14:paraId="1DBF481F">
      <w:pPr>
        <w:spacing w:before="0" w:after="240"/>
      </w:pPr>
    </w:p>
    <w:p w14:paraId="307EF2F0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开始处理</w:t>
      </w:r>
      <w:r>
        <w:rPr>
          <w:rFonts w:ascii="Calibri" w:hAnsi="Calibri" w:eastAsia="宋体"/>
          <w:b w:val="0"/>
          <w:sz w:val="24"/>
        </w:rPr>
        <w:t>。按当前填写提交一条任务。提交中显示「正在处理」。已有任务在跑时按钮变为「已有任务运行中」且不可点。</w:t>
      </w:r>
    </w:p>
    <w:p w14:paraId="7018AA74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7F3E3A78">
      <w:pPr>
        <w:spacing w:before="0" w:after="240"/>
      </w:pPr>
    </w:p>
    <w:p w14:paraId="644F08BA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2.2  处理进度</w:t>
      </w:r>
    </w:p>
    <w:p w14:paraId="5B7F5E97">
      <w:pPr>
        <w:rPr>
          <w:rFonts w:ascii="Calibri" w:hAnsi="Calibri" w:eastAsia="黑体"/>
          <w:b/>
          <w:color w:val="1B3A4B"/>
          <w:sz w:val="28"/>
        </w:rPr>
      </w:pPr>
    </w:p>
    <w:p w14:paraId="26E474B4">
      <w:pPr>
        <w:rPr>
          <w:rFonts w:ascii="Calibri" w:hAnsi="Calibri" w:eastAsia="黑体"/>
          <w:b/>
          <w:color w:val="1B3A4B"/>
          <w:sz w:val="28"/>
        </w:rPr>
      </w:pPr>
      <w:r>
        <w:drawing>
          <wp:inline distT="0" distB="0" distL="114300" distR="114300">
            <wp:extent cx="6187440" cy="352552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5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844E6">
      <w:pPr>
        <w:rPr>
          <w:rFonts w:ascii="Calibri" w:hAnsi="Calibri" w:eastAsia="黑体"/>
          <w:b/>
          <w:color w:val="1B3A4B"/>
          <w:sz w:val="28"/>
        </w:rPr>
      </w:pPr>
    </w:p>
    <w:p w14:paraId="626CB16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任务号与状态</w:t>
      </w:r>
      <w:r>
        <w:rPr>
          <w:rFonts w:ascii="Calibri" w:hAnsi="Calibri" w:eastAsia="宋体"/>
          <w:b w:val="0"/>
          <w:sz w:val="24"/>
        </w:rPr>
        <w:t>。显示正在看的任务编号，以及排队、运行、暂停、成功、失败等状态。</w:t>
      </w:r>
    </w:p>
    <w:p w14:paraId="772FE549">
      <w:pPr>
        <w:spacing w:before="0" w:after="240"/>
      </w:pPr>
    </w:p>
    <w:p w14:paraId="3B40DE3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总进度</w:t>
      </w:r>
      <w:r>
        <w:rPr>
          <w:rFonts w:ascii="Calibri" w:hAnsi="Calibri" w:eastAsia="宋体"/>
          <w:b w:val="0"/>
          <w:sz w:val="24"/>
        </w:rPr>
        <w:t>。整条流程完成的百分比。问号说明进度如何计算。</w:t>
      </w:r>
    </w:p>
    <w:p w14:paraId="799B97C6">
      <w:pPr>
        <w:spacing w:before="0" w:after="240"/>
      </w:pPr>
    </w:p>
    <w:p w14:paraId="589E88B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当前阶段</w:t>
      </w:r>
      <w:r>
        <w:rPr>
          <w:rFonts w:ascii="Calibri" w:hAnsi="Calibri" w:eastAsia="宋体"/>
          <w:b w:val="0"/>
          <w:sz w:val="24"/>
        </w:rPr>
        <w:t>。现在跑到七步中的哪一步。</w:t>
      </w:r>
    </w:p>
    <w:p w14:paraId="71BBD510">
      <w:pPr>
        <w:spacing w:before="0" w:after="240"/>
      </w:pPr>
    </w:p>
    <w:p w14:paraId="04D5AAD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预计剩余</w:t>
      </w:r>
      <w:r>
        <w:rPr>
          <w:rFonts w:ascii="Calibri" w:hAnsi="Calibri" w:eastAsia="宋体"/>
          <w:b w:val="0"/>
          <w:sz w:val="24"/>
        </w:rPr>
        <w:t>。按已用时间和进度估计还要多久。</w:t>
      </w:r>
    </w:p>
    <w:p w14:paraId="70324C02">
      <w:pPr>
        <w:spacing w:before="0" w:after="240"/>
      </w:pPr>
    </w:p>
    <w:p w14:paraId="117E1AC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流程节点</w:t>
      </w:r>
      <w:r>
        <w:rPr>
          <w:rFonts w:ascii="Calibri" w:hAnsi="Calibri" w:eastAsia="宋体"/>
          <w:b w:val="0"/>
          <w:sz w:val="24"/>
        </w:rPr>
        <w:t>。七步横排。已完成、进行中、未开始用不同颜色。点节点可看该步分项和已用时间。</w:t>
      </w:r>
    </w:p>
    <w:p w14:paraId="21912855">
      <w:pPr>
        <w:spacing w:before="0" w:after="240"/>
      </w:pPr>
    </w:p>
    <w:p w14:paraId="409D1A9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进度条</w:t>
      </w:r>
      <w:r>
        <w:rPr>
          <w:rFonts w:ascii="Calibri" w:hAnsi="Calibri" w:eastAsia="宋体"/>
          <w:b w:val="0"/>
          <w:sz w:val="24"/>
        </w:rPr>
        <w:t>。与总进度同一百分比。失败为红色，成功为完成态。</w:t>
      </w:r>
    </w:p>
    <w:p w14:paraId="4302D3F8">
      <w:pPr>
        <w:spacing w:before="0" w:after="240"/>
      </w:pPr>
    </w:p>
    <w:p w14:paraId="7203C0E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错误摘要</w:t>
      </w:r>
      <w:r>
        <w:rPr>
          <w:rFonts w:ascii="Calibri" w:hAnsi="Calibri" w:eastAsia="宋体"/>
          <w:b w:val="0"/>
          <w:sz w:val="24"/>
        </w:rPr>
        <w:t>。任务失败时显示失败原因。</w:t>
      </w:r>
    </w:p>
    <w:p w14:paraId="0DB6E2C8">
      <w:pPr>
        <w:spacing w:before="0" w:after="240"/>
      </w:pPr>
    </w:p>
    <w:p w14:paraId="11AECB3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本次参数</w:t>
      </w:r>
      <w:r>
        <w:rPr>
          <w:rFonts w:ascii="Calibri" w:hAnsi="Calibri" w:eastAsia="宋体"/>
          <w:b w:val="0"/>
          <w:sz w:val="24"/>
        </w:rPr>
        <w:t>。展示这次任务实际使用的方案号、版本和参数快照。</w:t>
      </w:r>
    </w:p>
    <w:p w14:paraId="23BBD333">
      <w:pPr>
        <w:spacing w:before="0" w:after="240"/>
      </w:pPr>
    </w:p>
    <w:p w14:paraId="2F63131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处理日志</w:t>
      </w:r>
      <w:r>
        <w:rPr>
          <w:rFonts w:ascii="Calibri" w:hAnsi="Calibri" w:eastAsia="宋体"/>
          <w:b w:val="0"/>
          <w:sz w:val="24"/>
        </w:rPr>
        <w:t>。滚动查看计算过程日志。</w:t>
      </w:r>
    </w:p>
    <w:p w14:paraId="6A119F82">
      <w:pPr>
        <w:spacing w:before="0" w:after="240"/>
      </w:pPr>
    </w:p>
    <w:p w14:paraId="30DA304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任务操作</w:t>
      </w:r>
      <w:r>
        <w:rPr>
          <w:rFonts w:ascii="Calibri" w:hAnsi="Calibri" w:eastAsia="宋体"/>
          <w:b w:val="0"/>
          <w:sz w:val="24"/>
        </w:rPr>
        <w:t>。右上角按状态出现暂停、立即停止、继续、失败重试、清理并续跑、删除。含义与处理记录中的同名操作相同。</w:t>
      </w:r>
    </w:p>
    <w:p w14:paraId="28B46B05">
      <w:pPr>
        <w:spacing w:before="0" w:after="240"/>
      </w:pPr>
    </w:p>
    <w:p w14:paraId="3FC8C4A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异常提示</w:t>
      </w:r>
      <w:r>
        <w:rPr>
          <w:rFonts w:ascii="Calibri" w:hAnsi="Calibri" w:eastAsia="宋体"/>
          <w:b w:val="0"/>
          <w:sz w:val="24"/>
        </w:rPr>
        <w:t>。进程已经退出但页面仍显示运行中时，提示改用清理并续跑。</w:t>
      </w:r>
    </w:p>
    <w:p w14:paraId="63D109FE">
      <w:pPr>
        <w:spacing w:before="0" w:after="240"/>
      </w:pPr>
    </w:p>
    <w:p w14:paraId="10D06F02">
      <w:pPr>
        <w:pStyle w:val="3"/>
        <w:rPr>
          <w:rFonts w:ascii="Calibri" w:hAnsi="Calibri" w:eastAsia="黑体"/>
          <w:b/>
          <w:color w:val="1B3A4B"/>
          <w:sz w:val="32"/>
        </w:rPr>
      </w:pPr>
      <w:r>
        <w:rPr>
          <w:rFonts w:ascii="Calibri" w:hAnsi="Calibri" w:eastAsia="黑体"/>
          <w:b/>
          <w:color w:val="1B3A4B"/>
          <w:sz w:val="32"/>
        </w:rPr>
        <w:t>3  处理方案</w:t>
      </w:r>
    </w:p>
    <w:p w14:paraId="2A21A1F0"/>
    <w:p w14:paraId="344621D9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3.1  方案列表</w:t>
      </w:r>
    </w:p>
    <w:p w14:paraId="66187F76"/>
    <w:p w14:paraId="144144BF">
      <w:r>
        <w:drawing>
          <wp:inline distT="0" distB="0" distL="114300" distR="114300">
            <wp:extent cx="6183630" cy="2204085"/>
            <wp:effectExtent l="0" t="0" r="13970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220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60FE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搜索</w:t>
      </w:r>
      <w:r>
        <w:rPr>
          <w:rFonts w:ascii="Calibri" w:hAnsi="Calibri" w:eastAsia="宋体"/>
          <w:b w:val="0"/>
          <w:sz w:val="24"/>
        </w:rPr>
        <w:t>。按方案号、名称或说明筛选列表。</w:t>
      </w:r>
    </w:p>
    <w:p w14:paraId="24363C5D">
      <w:pPr>
        <w:spacing w:before="0" w:after="240"/>
      </w:pPr>
    </w:p>
    <w:p w14:paraId="58D36F5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刷新</w:t>
      </w:r>
      <w:r>
        <w:rPr>
          <w:rFonts w:ascii="Calibri" w:hAnsi="Calibri" w:eastAsia="宋体"/>
          <w:b w:val="0"/>
          <w:sz w:val="24"/>
        </w:rPr>
        <w:t>。重新读取方案列表。</w:t>
      </w:r>
    </w:p>
    <w:p w14:paraId="0CA053DC">
      <w:pPr>
        <w:spacing w:before="0" w:after="240"/>
      </w:pPr>
    </w:p>
    <w:p w14:paraId="2E68A10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导入方案</w:t>
      </w:r>
      <w:r>
        <w:rPr>
          <w:rFonts w:ascii="Calibri" w:hAnsi="Calibri" w:eastAsia="宋体"/>
          <w:b w:val="0"/>
          <w:sz w:val="24"/>
        </w:rPr>
        <w:t>。选择一份 JSON，把其中的参数建成或更新为方案。仅配置管理员和系统管理员可见。</w:t>
      </w:r>
    </w:p>
    <w:p w14:paraId="697F0D51">
      <w:pPr>
        <w:spacing w:before="0" w:after="240"/>
      </w:pPr>
    </w:p>
    <w:p w14:paraId="68124F8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新建方案</w:t>
      </w:r>
      <w:r>
        <w:rPr>
          <w:rFonts w:ascii="Calibri" w:hAnsi="Calibri" w:eastAsia="宋体"/>
          <w:b w:val="0"/>
          <w:sz w:val="24"/>
        </w:rPr>
        <w:t>。进入空白方案编辑页。仅可编辑角色可见。</w:t>
      </w:r>
    </w:p>
    <w:p w14:paraId="2C9B0C63">
      <w:pPr>
        <w:spacing w:before="0" w:after="240"/>
      </w:pPr>
    </w:p>
    <w:p w14:paraId="74F6758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方案号</w:t>
      </w:r>
      <w:r>
        <w:rPr>
          <w:rFonts w:ascii="Calibri" w:hAnsi="Calibri" w:eastAsia="宋体"/>
          <w:b w:val="0"/>
          <w:sz w:val="24"/>
        </w:rPr>
        <w:t>。方案的固定编号，列表可按编号排序。</w:t>
      </w:r>
    </w:p>
    <w:p w14:paraId="75316A46">
      <w:pPr>
        <w:spacing w:before="0" w:after="240"/>
      </w:pPr>
    </w:p>
    <w:p w14:paraId="31FEF57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方案名称与说明</w:t>
      </w:r>
      <w:r>
        <w:rPr>
          <w:rFonts w:ascii="Calibri" w:hAnsi="Calibri" w:eastAsia="宋体"/>
          <w:b w:val="0"/>
          <w:sz w:val="24"/>
        </w:rPr>
        <w:t>。名称用于选用。名称含「测区示例」时带示例标记。说明显示在名称下方。</w:t>
      </w:r>
    </w:p>
    <w:p w14:paraId="0F9B81DE">
      <w:pPr>
        <w:spacing w:before="0" w:after="240"/>
      </w:pPr>
    </w:p>
    <w:p w14:paraId="2E08690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版本</w:t>
      </w:r>
      <w:r>
        <w:rPr>
          <w:rFonts w:ascii="Calibri" w:hAnsi="Calibri" w:eastAsia="宋体"/>
          <w:b w:val="0"/>
          <w:sz w:val="24"/>
        </w:rPr>
        <w:t>。每次保存后版本号增加，便于知道任务用的是哪一版。</w:t>
      </w:r>
    </w:p>
    <w:p w14:paraId="0566C171">
      <w:pPr>
        <w:spacing w:before="0" w:after="240"/>
      </w:pPr>
    </w:p>
    <w:p w14:paraId="165063E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预设</w:t>
      </w:r>
      <w:r>
        <w:rPr>
          <w:rFonts w:ascii="Calibri" w:hAnsi="Calibri" w:eastAsia="宋体"/>
          <w:b w:val="0"/>
          <w:sz w:val="24"/>
        </w:rPr>
        <w:t>。显示通用或 RGB 快速预览。</w:t>
      </w:r>
    </w:p>
    <w:p w14:paraId="06E509D7">
      <w:pPr>
        <w:spacing w:before="0" w:after="240"/>
      </w:pPr>
    </w:p>
    <w:p w14:paraId="6DCBEB5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波段</w:t>
      </w:r>
      <w:r>
        <w:rPr>
          <w:rFonts w:ascii="Calibri" w:hAnsi="Calibri" w:eastAsia="宋体"/>
          <w:b w:val="0"/>
          <w:sz w:val="24"/>
        </w:rPr>
        <w:t>。该方案要做哪些波段的正射。</w:t>
      </w:r>
    </w:p>
    <w:p w14:paraId="224F42F2">
      <w:pPr>
        <w:spacing w:before="0" w:after="240"/>
      </w:pPr>
    </w:p>
    <w:p w14:paraId="384B6FB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调试</w:t>
      </w:r>
      <w:r>
        <w:rPr>
          <w:rFonts w:ascii="Calibri" w:hAnsi="Calibri" w:eastAsia="宋体"/>
          <w:b w:val="0"/>
          <w:sz w:val="24"/>
        </w:rPr>
        <w:t>。填了调试对照目录时标为调试，否则为无。</w:t>
      </w:r>
    </w:p>
    <w:p w14:paraId="228B2060">
      <w:pPr>
        <w:spacing w:before="0" w:after="240"/>
      </w:pPr>
    </w:p>
    <w:p w14:paraId="26A83C9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编辑 / 查看</w:t>
      </w:r>
      <w:r>
        <w:rPr>
          <w:rFonts w:ascii="Calibri" w:hAnsi="Calibri" w:eastAsia="宋体"/>
          <w:b w:val="0"/>
          <w:sz w:val="24"/>
        </w:rPr>
        <w:t>。可编辑角色进入编辑；只读用户进入查看，不能保存。</w:t>
      </w:r>
    </w:p>
    <w:p w14:paraId="5E288C74">
      <w:pPr>
        <w:spacing w:before="0" w:after="240"/>
      </w:pPr>
    </w:p>
    <w:p w14:paraId="326E2E0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下载</w:t>
      </w:r>
      <w:r>
        <w:rPr>
          <w:rFonts w:ascii="Calibri" w:hAnsi="Calibri" w:eastAsia="宋体"/>
          <w:b w:val="0"/>
          <w:sz w:val="24"/>
        </w:rPr>
        <w:t>。把该方案导出为 JSON，便于备份或换机器导入。</w:t>
      </w:r>
    </w:p>
    <w:p w14:paraId="515F765D">
      <w:pPr>
        <w:spacing w:before="0" w:after="240"/>
      </w:pPr>
    </w:p>
    <w:p w14:paraId="28FF71A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列宽拖动</w:t>
      </w:r>
      <w:r>
        <w:rPr>
          <w:rFonts w:ascii="Calibri" w:hAnsi="Calibri" w:eastAsia="宋体"/>
          <w:b w:val="0"/>
          <w:sz w:val="24"/>
        </w:rPr>
        <w:t>。表头可拖动，调整各列宽度。</w:t>
      </w:r>
    </w:p>
    <w:p w14:paraId="6A058D03">
      <w:pPr>
        <w:spacing w:before="0" w:after="240"/>
      </w:pPr>
    </w:p>
    <w:p w14:paraId="235C7DE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分页</w:t>
      </w:r>
      <w:r>
        <w:rPr>
          <w:rFonts w:ascii="Calibri" w:hAnsi="Calibri" w:eastAsia="宋体"/>
          <w:b w:val="0"/>
          <w:sz w:val="24"/>
        </w:rPr>
        <w:t>。每页 12 条，并显示总条数。</w:t>
      </w:r>
    </w:p>
    <w:p w14:paraId="2FFEA63A">
      <w:pPr>
        <w:spacing w:before="0" w:after="240"/>
      </w:pPr>
    </w:p>
    <w:p w14:paraId="738BC9B6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3.2  新建与编辑方案</w:t>
      </w:r>
    </w:p>
    <w:p w14:paraId="73D23C3B">
      <w:pPr>
        <w:rPr>
          <w:rFonts w:ascii="Calibri" w:hAnsi="Calibri" w:eastAsia="黑体"/>
          <w:b/>
          <w:color w:val="1B3A4B"/>
          <w:sz w:val="28"/>
        </w:rPr>
      </w:pPr>
    </w:p>
    <w:p w14:paraId="46181BA5">
      <w:pPr>
        <w:rPr>
          <w:rFonts w:ascii="Calibri" w:hAnsi="Calibri" w:eastAsia="黑体"/>
          <w:b/>
          <w:color w:val="1B3A4B"/>
          <w:sz w:val="28"/>
        </w:rPr>
      </w:pPr>
      <w:r>
        <w:drawing>
          <wp:inline distT="0" distB="0" distL="114300" distR="114300">
            <wp:extent cx="6182995" cy="2224405"/>
            <wp:effectExtent l="0" t="0" r="14605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0CD99">
      <w:pPr>
        <w:rPr>
          <w:rFonts w:ascii="Calibri" w:hAnsi="Calibri" w:eastAsia="黑体"/>
          <w:b/>
          <w:color w:val="1B3A4B"/>
          <w:sz w:val="28"/>
        </w:rPr>
      </w:pPr>
    </w:p>
    <w:p w14:paraId="1F2375B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返回处理方案</w:t>
      </w:r>
      <w:r>
        <w:rPr>
          <w:rFonts w:ascii="Calibri" w:hAnsi="Calibri" w:eastAsia="宋体"/>
          <w:b w:val="0"/>
          <w:sz w:val="24"/>
        </w:rPr>
        <w:t>。回到方案列表，不保存未提交的修改。</w:t>
      </w:r>
    </w:p>
    <w:p w14:paraId="740BDB9E">
      <w:pPr>
        <w:spacing w:before="0" w:after="240"/>
      </w:pPr>
    </w:p>
    <w:p w14:paraId="58DD956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方案名称</w:t>
      </w:r>
      <w:r>
        <w:rPr>
          <w:rFonts w:ascii="Calibri" w:hAnsi="Calibri" w:eastAsia="宋体"/>
          <w:b w:val="0"/>
          <w:sz w:val="24"/>
        </w:rPr>
        <w:t>。必填，且不能与其他方案重名。已有方案的编号不变，名称可以改。</w:t>
      </w:r>
    </w:p>
    <w:p w14:paraId="134B3F57">
      <w:pPr>
        <w:spacing w:before="0" w:after="240"/>
      </w:pPr>
    </w:p>
    <w:p w14:paraId="2FDEF09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说明</w:t>
      </w:r>
      <w:r>
        <w:rPr>
          <w:rFonts w:ascii="Calibri" w:hAnsi="Calibri" w:eastAsia="宋体"/>
          <w:b w:val="0"/>
          <w:sz w:val="24"/>
        </w:rPr>
        <w:t>。写给选用人看的用途说明。</w:t>
      </w:r>
    </w:p>
    <w:p w14:paraId="480924D6">
      <w:pPr>
        <w:spacing w:before="0" w:after="240"/>
      </w:pPr>
    </w:p>
    <w:p w14:paraId="5C84113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下载参数</w:t>
      </w:r>
      <w:r>
        <w:rPr>
          <w:rFonts w:ascii="Calibri" w:hAnsi="Calibri" w:eastAsia="宋体"/>
          <w:b w:val="0"/>
          <w:sz w:val="24"/>
        </w:rPr>
        <w:t>。把当前页面上的参数导出为 JSON，尚未保存的修改也会带上。须先填写名称。</w:t>
      </w:r>
    </w:p>
    <w:p w14:paraId="0D79CBCB">
      <w:pPr>
        <w:spacing w:before="0" w:after="240"/>
      </w:pPr>
    </w:p>
    <w:p w14:paraId="4B804F4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RGB 预览预设</w:t>
      </w:r>
      <w:r>
        <w:rPr>
          <w:rFonts w:ascii="Calibri" w:hAnsi="Calibri" w:eastAsia="宋体"/>
          <w:b w:val="0"/>
          <w:sz w:val="24"/>
        </w:rPr>
        <w:t>。把预设设为 RGB 快速预览，波段改为只做 Color，运行模式改为全流程。</w:t>
      </w:r>
    </w:p>
    <w:p w14:paraId="077B1963">
      <w:pPr>
        <w:spacing w:before="0" w:after="240"/>
      </w:pPr>
    </w:p>
    <w:p w14:paraId="0679C2F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保存方案</w:t>
      </w:r>
      <w:r>
        <w:rPr>
          <w:rFonts w:ascii="Calibri" w:hAnsi="Calibri" w:eastAsia="宋体"/>
          <w:b w:val="0"/>
          <w:sz w:val="24"/>
        </w:rPr>
        <w:t>。校验必填项后写入。新建成功后回到列表。</w:t>
      </w:r>
    </w:p>
    <w:p w14:paraId="0683D591">
      <w:pPr>
        <w:spacing w:before="0" w:after="240"/>
      </w:pPr>
    </w:p>
    <w:p w14:paraId="64F66A2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拼图执行工作流</w:t>
      </w:r>
      <w:r>
        <w:rPr>
          <w:rFonts w:ascii="Calibri" w:hAnsi="Calibri" w:eastAsia="宋体"/>
          <w:b w:val="0"/>
          <w:sz w:val="24"/>
        </w:rPr>
        <w:t>。七个阶段横排。红点表示该阶段还有必填项没填。点击某一阶段，下方打开该阶段的参数。</w:t>
      </w:r>
    </w:p>
    <w:p w14:paraId="23A78113">
      <w:pPr>
        <w:spacing w:before="0" w:after="240"/>
      </w:pPr>
    </w:p>
    <w:p w14:paraId="2EB3A83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阶段参数</w:t>
      </w:r>
      <w:r>
        <w:rPr>
          <w:rFonts w:ascii="Calibri" w:hAnsi="Calibri" w:eastAsia="宋体"/>
          <w:b w:val="0"/>
          <w:sz w:val="24"/>
        </w:rPr>
        <w:t>。每个参数一个输入框。数字、开关、下拉按参数类型显示。问号打开说明，包括做什么、调大调小会怎样。</w:t>
      </w:r>
    </w:p>
    <w:p w14:paraId="47B9CA61">
      <w:pPr>
        <w:spacing w:before="0" w:after="240"/>
      </w:pPr>
    </w:p>
    <w:p w14:paraId="772EBD4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必填提示</w:t>
      </w:r>
      <w:r>
        <w:rPr>
          <w:rFonts w:ascii="Calibri" w:hAnsi="Calibri" w:eastAsia="宋体"/>
          <w:b w:val="0"/>
          <w:sz w:val="24"/>
        </w:rPr>
        <w:t>。当前运行模式下必须填的项为空时标红，保存前不能通过。</w:t>
      </w:r>
    </w:p>
    <w:p w14:paraId="0877936D">
      <w:pPr>
        <w:spacing w:before="0" w:after="240"/>
      </w:pPr>
    </w:p>
    <w:p w14:paraId="5115652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默认值</w:t>
      </w:r>
      <w:r>
        <w:rPr>
          <w:rFonts w:ascii="Calibri" w:hAnsi="Calibri" w:eastAsia="宋体"/>
          <w:b w:val="0"/>
          <w:sz w:val="24"/>
        </w:rPr>
        <w:t>。输入框下显示该项默认值。留空表示用默认或自动。</w:t>
      </w:r>
    </w:p>
    <w:p w14:paraId="22DB099E">
      <w:pPr>
        <w:spacing w:before="0" w:after="240"/>
      </w:pPr>
    </w:p>
    <w:p w14:paraId="0AC23A07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3.3  各阶段参数</w:t>
      </w:r>
    </w:p>
    <w:p w14:paraId="0414BB6E"/>
    <w:p w14:paraId="5D01D18A">
      <w:r>
        <w:drawing>
          <wp:inline distT="0" distB="0" distL="114300" distR="114300">
            <wp:extent cx="6174740" cy="2352675"/>
            <wp:effectExtent l="0" t="0" r="2286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5CE64">
      <w:pPr>
        <w:spacing w:before="0" w:after="120" w:line="276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宋体"/>
          <w:b w:val="0"/>
          <w:sz w:val="24"/>
        </w:rPr>
        <w:t>下列字段都出现在对应阶段的参数区。保存进方案后，新建任务会带上这些值。</w:t>
      </w:r>
    </w:p>
    <w:p w14:paraId="04FB1109">
      <w:pPr>
        <w:spacing w:before="0" w:after="120" w:line="276" w:lineRule="auto"/>
        <w:rPr>
          <w:rFonts w:ascii="Calibri" w:hAnsi="Calibri" w:eastAsia="宋体"/>
          <w:b w:val="0"/>
          <w:sz w:val="24"/>
        </w:rPr>
      </w:pPr>
    </w:p>
    <w:p w14:paraId="18DCA235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3.3.1  输入输出</w:t>
      </w:r>
    </w:p>
    <w:p w14:paraId="13298472">
      <w:pPr>
        <w:rPr>
          <w:rFonts w:ascii="Calibri" w:hAnsi="Calibri" w:eastAsia="黑体"/>
          <w:b/>
          <w:color w:val="1B3A4B"/>
          <w:sz w:val="24"/>
        </w:rPr>
      </w:pPr>
    </w:p>
    <w:p w14:paraId="408E7998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4265" cy="5941060"/>
            <wp:effectExtent l="0" t="0" r="13335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594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469A3"/>
    <w:p w14:paraId="0E6B88E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输入测区目录</w:t>
      </w:r>
      <w:r>
        <w:rPr>
          <w:rFonts w:ascii="Calibri" w:hAnsi="Calibri" w:eastAsia="宋体"/>
          <w:b w:val="0"/>
          <w:sz w:val="24"/>
        </w:rPr>
        <w:t>。输入航摄目录。只读扫描，输出不要写进这个目录。</w:t>
      </w:r>
    </w:p>
    <w:p w14:paraId="59EE621D">
      <w:pPr>
        <w:spacing w:before="0" w:after="240"/>
      </w:pPr>
    </w:p>
    <w:p w14:paraId="3FFA923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输出目录</w:t>
      </w:r>
      <w:r>
        <w:rPr>
          <w:rFonts w:ascii="Calibri" w:hAnsi="Calibri" w:eastAsia="宋体"/>
          <w:b w:val="0"/>
          <w:sz w:val="24"/>
        </w:rPr>
        <w:t>。本次运行的输出根目录。其下生成拼图结果、附件、缓存和日志。</w:t>
      </w:r>
    </w:p>
    <w:p w14:paraId="08ABE8ED">
      <w:pPr>
        <w:spacing w:before="0" w:after="240"/>
      </w:pPr>
    </w:p>
    <w:p w14:paraId="331DB2C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拼图分辨率倍数</w:t>
      </w:r>
      <w:r>
        <w:rPr>
          <w:rFonts w:ascii="Calibri" w:hAnsi="Calibri" w:eastAsia="宋体"/>
          <w:b w:val="0"/>
          <w:sz w:val="24"/>
        </w:rPr>
        <w:t>。相对原始分辨率的倍数。1 为原始，2 和 4 更粗、更快。DSM 仍是拼图分辨率的 2 倍。已锁定交付格网时此项不生效。</w:t>
      </w:r>
    </w:p>
    <w:p w14:paraId="2242CF7A">
      <w:pPr>
        <w:spacing w:before="0" w:after="240"/>
      </w:pPr>
    </w:p>
    <w:p w14:paraId="3BE4BFF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任务内存（GB）</w:t>
      </w:r>
      <w:r>
        <w:rPr>
          <w:rFonts w:ascii="Calibri" w:hAnsi="Calibri" w:eastAsia="宋体"/>
          <w:b w:val="0"/>
          <w:sz w:val="24"/>
        </w:rPr>
        <w:t>。本任务可用内存。0 表示按当时空闲内存自动下调并行度。</w:t>
      </w:r>
    </w:p>
    <w:p w14:paraId="6D11DCF1">
      <w:pPr>
        <w:spacing w:before="0" w:after="240"/>
      </w:pPr>
    </w:p>
    <w:p w14:paraId="2981859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 CPU（核）</w:t>
      </w:r>
      <w:r>
        <w:rPr>
          <w:rFonts w:ascii="Calibri" w:hAnsi="Calibri" w:eastAsia="宋体"/>
          <w:b w:val="0"/>
          <w:sz w:val="24"/>
        </w:rPr>
        <w:t>。本任务可用 CPU 核数。0 表示按计算节点 CPU 自动封顶。</w:t>
      </w:r>
    </w:p>
    <w:p w14:paraId="3836EF51">
      <w:pPr>
        <w:spacing w:before="0" w:after="240"/>
      </w:pPr>
    </w:p>
    <w:p w14:paraId="3FFBD5F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 GPU</w:t>
      </w:r>
      <w:r>
        <w:rPr>
          <w:rFonts w:ascii="Calibri" w:hAnsi="Calibri" w:eastAsia="宋体"/>
          <w:b w:val="0"/>
          <w:sz w:val="24"/>
        </w:rPr>
        <w:t>。auto 自动选空闲显存最多的卡；off 只用 CPU；填卡号则指定那张卡。没有显卡或该阶段未启用 GPU 时自动用 CPU。</w:t>
      </w:r>
    </w:p>
    <w:p w14:paraId="20524204">
      <w:pPr>
        <w:spacing w:before="0" w:after="240"/>
      </w:pPr>
    </w:p>
    <w:p w14:paraId="295A7C1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任务显存（GB）</w:t>
      </w:r>
      <w:r>
        <w:rPr>
          <w:rFonts w:ascii="Calibri" w:hAnsi="Calibri" w:eastAsia="宋体"/>
          <w:b w:val="0"/>
          <w:sz w:val="24"/>
        </w:rPr>
        <w:t>。本任务显存上限。0 表示用所选显卡当前空闲显存的 85%，不会超过空闲显存。</w:t>
      </w:r>
    </w:p>
    <w:p w14:paraId="5E862454">
      <w:pPr>
        <w:spacing w:before="0" w:after="240"/>
      </w:pPr>
    </w:p>
    <w:p w14:paraId="1FA5CA3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特征缓存目录</w:t>
      </w:r>
      <w:r>
        <w:rPr>
          <w:rFonts w:ascii="Calibri" w:hAnsi="Calibri" w:eastAsia="宋体"/>
          <w:b w:val="0"/>
          <w:sz w:val="24"/>
        </w:rPr>
        <w:t>。特征和空三缓存。续跑可复用，避免重复提特征。留空则放在输出目录的 cache/features。</w:t>
      </w:r>
    </w:p>
    <w:p w14:paraId="25F55AA1">
      <w:pPr>
        <w:spacing w:before="0" w:after="240"/>
      </w:pPr>
    </w:p>
    <w:p w14:paraId="1B02554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日志目录</w:t>
      </w:r>
      <w:r>
        <w:rPr>
          <w:rFonts w:ascii="Calibri" w:hAnsi="Calibri" w:eastAsia="宋体"/>
          <w:b w:val="0"/>
          <w:sz w:val="24"/>
        </w:rPr>
        <w:t>。文本日志目录。留空则放在输出目录的 log。</w:t>
      </w:r>
    </w:p>
    <w:p w14:paraId="4C1E79D3">
      <w:pPr>
        <w:spacing w:before="0" w:after="240"/>
      </w:pPr>
    </w:p>
    <w:p w14:paraId="14A911B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中间过程目录</w:t>
      </w:r>
      <w:r>
        <w:rPr>
          <w:rFonts w:ascii="Calibri" w:hAnsi="Calibri" w:eastAsia="宋体"/>
          <w:b w:val="0"/>
          <w:sz w:val="24"/>
        </w:rPr>
        <w:t>。中间过程和调试文件，与拼图结果分开。留空则放在输出目录的附件。</w:t>
      </w:r>
    </w:p>
    <w:p w14:paraId="7481E834">
      <w:pPr>
        <w:spacing w:before="0" w:after="240"/>
      </w:pPr>
    </w:p>
    <w:p w14:paraId="4FEF0AC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成果子目录名</w:t>
      </w:r>
      <w:r>
        <w:rPr>
          <w:rFonts w:ascii="Calibri" w:hAnsi="Calibri" w:eastAsia="宋体"/>
          <w:b w:val="0"/>
          <w:sz w:val="24"/>
        </w:rPr>
        <w:t>。正射和 DSM 所在子目录名，默认「拼图结果」。</w:t>
      </w:r>
    </w:p>
    <w:p w14:paraId="432517C6">
      <w:pPr>
        <w:spacing w:before="0" w:after="240"/>
      </w:pPr>
    </w:p>
    <w:p w14:paraId="262CDB3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运行模式</w:t>
      </w:r>
      <w:r>
        <w:rPr>
          <w:rFonts w:ascii="Calibri" w:hAnsi="Calibri" w:eastAsia="宋体"/>
          <w:b w:val="0"/>
          <w:sz w:val="24"/>
        </w:rPr>
        <w:t>。全流程一次跑完；跑到指定阶段后等待继续；或每阶段都要确认。</w:t>
      </w:r>
    </w:p>
    <w:p w14:paraId="1BE3A448">
      <w:pPr>
        <w:spacing w:before="0" w:after="240"/>
      </w:pPr>
    </w:p>
    <w:p w14:paraId="11DC789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起始阶段</w:t>
      </w:r>
      <w:r>
        <w:rPr>
          <w:rFonts w:ascii="Calibri" w:hAnsi="Calibri" w:eastAsia="宋体"/>
          <w:b w:val="0"/>
          <w:sz w:val="24"/>
        </w:rPr>
        <w:t>。从哪一步开始。从中间步续跑时，前面的成果必须已经存在。</w:t>
      </w:r>
    </w:p>
    <w:p w14:paraId="70F4DED3">
      <w:pPr>
        <w:spacing w:before="0" w:after="240"/>
      </w:pPr>
    </w:p>
    <w:p w14:paraId="76D81CD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停止阶段</w:t>
      </w:r>
      <w:r>
        <w:rPr>
          <w:rFonts w:ascii="Calibri" w:hAnsi="Calibri" w:eastAsia="宋体"/>
          <w:b w:val="0"/>
          <w:sz w:val="24"/>
        </w:rPr>
        <w:t>。「跑到指定阶段」时必填。该步结束后任务等待继续，不自动进入下一步。</w:t>
      </w:r>
    </w:p>
    <w:p w14:paraId="4BA3185E">
      <w:pPr>
        <w:spacing w:before="0" w:after="240"/>
      </w:pPr>
    </w:p>
    <w:p w14:paraId="3B1B942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快捷预设</w:t>
      </w:r>
      <w:r>
        <w:rPr>
          <w:rFonts w:ascii="Calibri" w:hAnsi="Calibri" w:eastAsia="宋体"/>
          <w:b w:val="0"/>
          <w:sz w:val="24"/>
        </w:rPr>
        <w:t>。RGB 快速预览：只做彩色正射，便于先看几何。</w:t>
      </w:r>
    </w:p>
    <w:p w14:paraId="275DC7D7">
      <w:pPr>
        <w:spacing w:before="0" w:after="240"/>
      </w:pPr>
    </w:p>
    <w:p w14:paraId="2689E19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调试对照目录</w:t>
      </w:r>
      <w:r>
        <w:rPr>
          <w:rFonts w:ascii="Calibri" w:hAnsi="Calibri" w:eastAsia="宋体"/>
          <w:b w:val="0"/>
          <w:sz w:val="24"/>
        </w:rPr>
        <w:t>。填写商业或参考成果目录后，只额外写比对报告，不改变本次出图。</w:t>
      </w:r>
    </w:p>
    <w:p w14:paraId="6A045D8F">
      <w:pPr>
        <w:spacing w:before="0" w:after="240"/>
      </w:pPr>
    </w:p>
    <w:p w14:paraId="76E889D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低频套色（调试）</w:t>
      </w:r>
      <w:r>
        <w:rPr>
          <w:rFonts w:ascii="Calibri" w:hAnsi="Calibri" w:eastAsia="宋体"/>
          <w:b w:val="0"/>
          <w:sz w:val="24"/>
        </w:rPr>
        <w:t>。用参考正射的低频替换本次低频。会把参考内容带进成果，正式交付不要开。</w:t>
      </w:r>
    </w:p>
    <w:p w14:paraId="36740246">
      <w:pPr>
        <w:spacing w:before="0" w:after="240"/>
      </w:pPr>
    </w:p>
    <w:p w14:paraId="61DAD03E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3.3.2  影像编目</w:t>
      </w:r>
    </w:p>
    <w:p w14:paraId="2552A123">
      <w:pPr>
        <w:rPr>
          <w:rFonts w:ascii="Calibri" w:hAnsi="Calibri" w:eastAsia="黑体"/>
          <w:b/>
          <w:color w:val="1B3A4B"/>
          <w:sz w:val="24"/>
        </w:rPr>
      </w:pPr>
    </w:p>
    <w:p w14:paraId="23A22AEF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6805" cy="3011170"/>
            <wp:effectExtent l="0" t="0" r="1079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01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722DE">
      <w:pPr>
        <w:rPr>
          <w:rFonts w:ascii="Calibri" w:hAnsi="Calibri" w:eastAsia="黑体"/>
          <w:b/>
          <w:color w:val="1B3A4B"/>
          <w:sz w:val="24"/>
        </w:rPr>
      </w:pPr>
    </w:p>
    <w:p w14:paraId="4002F42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最大影像编号</w:t>
      </w:r>
      <w:r>
        <w:rPr>
          <w:rFonts w:ascii="Calibri" w:hAnsi="Calibri" w:eastAsia="宋体"/>
          <w:b w:val="0"/>
          <w:sz w:val="24"/>
        </w:rPr>
        <w:t>。只使用文件名编号不大于该值的曝光，便于小范围试跑。留空则全部扫描。</w:t>
      </w:r>
    </w:p>
    <w:p w14:paraId="7D520F43">
      <w:pPr>
        <w:spacing w:before="0" w:after="240"/>
      </w:pPr>
    </w:p>
    <w:p w14:paraId="16E6DA3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最大曝光数</w:t>
      </w:r>
      <w:r>
        <w:rPr>
          <w:rFonts w:ascii="Calibri" w:hAnsi="Calibri" w:eastAsia="宋体"/>
          <w:b w:val="0"/>
          <w:sz w:val="24"/>
        </w:rPr>
        <w:t>。过滤后最多使用前 N 个可用曝光。留空则不截断。</w:t>
      </w:r>
    </w:p>
    <w:p w14:paraId="1CC79A6B">
      <w:pPr>
        <w:spacing w:before="0" w:after="240"/>
      </w:pPr>
    </w:p>
    <w:p w14:paraId="776A709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最低航高（米）</w:t>
      </w:r>
      <w:r>
        <w:rPr>
          <w:rFonts w:ascii="Calibri" w:hAnsi="Calibri" w:eastAsia="宋体"/>
          <w:b w:val="0"/>
          <w:sz w:val="24"/>
        </w:rPr>
        <w:t>。相对航高低于此值的帧视为贴地或无效，不参与重建。</w:t>
      </w:r>
    </w:p>
    <w:p w14:paraId="5B2BE0D1">
      <w:pPr>
        <w:spacing w:before="0" w:after="240"/>
      </w:pPr>
    </w:p>
    <w:p w14:paraId="09DF938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最大倾角（度）</w:t>
      </w:r>
      <w:r>
        <w:rPr>
          <w:rFonts w:ascii="Calibri" w:hAnsi="Calibri" w:eastAsia="宋体"/>
          <w:b w:val="0"/>
          <w:sz w:val="24"/>
        </w:rPr>
        <w:t>。光轴偏离天底超过此角度的帧丢弃。</w:t>
      </w:r>
    </w:p>
    <w:p w14:paraId="4AE5D265">
      <w:pPr>
        <w:spacing w:before="0" w:after="240"/>
      </w:pPr>
    </w:p>
    <w:p w14:paraId="6B62E40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丢弃白板帧</w:t>
      </w:r>
      <w:r>
        <w:rPr>
          <w:rFonts w:ascii="Calibri" w:hAnsi="Calibri" w:eastAsia="宋体"/>
          <w:b w:val="0"/>
          <w:sz w:val="24"/>
        </w:rPr>
        <w:t>。文件名角色为白板的帧不参与重建。</w:t>
      </w:r>
    </w:p>
    <w:p w14:paraId="48F3334D">
      <w:pPr>
        <w:spacing w:before="0" w:after="240"/>
      </w:pPr>
    </w:p>
    <w:p w14:paraId="0023349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必须有 POS</w:t>
      </w:r>
      <w:r>
        <w:rPr>
          <w:rFonts w:ascii="Calibri" w:hAnsi="Calibri" w:eastAsia="宋体"/>
          <w:b w:val="0"/>
          <w:sz w:val="24"/>
        </w:rPr>
        <w:t>。没有定位信息的帧丢弃。</w:t>
      </w:r>
    </w:p>
    <w:p w14:paraId="22BC0C90">
      <w:pPr>
        <w:spacing w:before="0" w:after="240"/>
      </w:pPr>
    </w:p>
    <w:p w14:paraId="34D660FE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3.3.3  空三解算</w:t>
      </w:r>
    </w:p>
    <w:p w14:paraId="4DA6F705">
      <w:pPr>
        <w:rPr>
          <w:rFonts w:ascii="Calibri" w:hAnsi="Calibri" w:eastAsia="黑体"/>
          <w:b/>
          <w:color w:val="1B3A4B"/>
          <w:sz w:val="24"/>
        </w:rPr>
      </w:pPr>
    </w:p>
    <w:p w14:paraId="6AFC4314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5535" cy="3710305"/>
            <wp:effectExtent l="0" t="0" r="12065" b="234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AB501">
      <w:pPr>
        <w:rPr>
          <w:rFonts w:ascii="Calibri" w:hAnsi="Calibri" w:eastAsia="黑体"/>
          <w:b/>
          <w:color w:val="1B3A4B"/>
          <w:sz w:val="24"/>
        </w:rPr>
      </w:pPr>
    </w:p>
    <w:p w14:paraId="51B6FD7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主波段</w:t>
      </w:r>
      <w:r>
        <w:rPr>
          <w:rFonts w:ascii="Calibri" w:hAnsi="Calibri" w:eastAsia="宋体"/>
          <w:b w:val="0"/>
          <w:sz w:val="24"/>
        </w:rPr>
        <w:t>。只在这个波段上做特征匹配和空三，其余波段沿用这组外方位。当前为彩色。</w:t>
      </w:r>
    </w:p>
    <w:p w14:paraId="78D22C98">
      <w:pPr>
        <w:spacing w:before="0" w:after="240"/>
      </w:pPr>
    </w:p>
    <w:p w14:paraId="76F3C53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空三并行度</w:t>
      </w:r>
      <w:r>
        <w:rPr>
          <w:rFonts w:ascii="Calibri" w:hAnsi="Calibri" w:eastAsia="宋体"/>
          <w:b w:val="0"/>
          <w:sz w:val="24"/>
        </w:rPr>
        <w:t>。特征提取和空三同时开几个进程。</w:t>
      </w:r>
    </w:p>
    <w:p w14:paraId="60B9AE95">
      <w:pPr>
        <w:spacing w:before="0" w:after="240"/>
      </w:pPr>
    </w:p>
    <w:p w14:paraId="4F67D5C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GNSS 平面先验（米）</w:t>
      </w:r>
      <w:r>
        <w:rPr>
          <w:rFonts w:ascii="Calibri" w:hAnsi="Calibri" w:eastAsia="宋体"/>
          <w:b w:val="0"/>
          <w:sz w:val="24"/>
        </w:rPr>
        <w:t>。把定位平面误差当作多大。越大越不信 GPS 平面，越靠影像自身。</w:t>
      </w:r>
    </w:p>
    <w:p w14:paraId="5ED046DC">
      <w:pPr>
        <w:spacing w:before="0" w:after="240"/>
      </w:pPr>
    </w:p>
    <w:p w14:paraId="6250AE3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GNSS 高程先验（米）</w:t>
      </w:r>
      <w:r>
        <w:rPr>
          <w:rFonts w:ascii="Calibri" w:hAnsi="Calibri" w:eastAsia="宋体"/>
          <w:b w:val="0"/>
          <w:sz w:val="24"/>
        </w:rPr>
        <w:t>。把定位高程误差当作多大。</w:t>
      </w:r>
    </w:p>
    <w:p w14:paraId="6F9F4207">
      <w:pPr>
        <w:spacing w:before="0" w:after="240"/>
      </w:pPr>
    </w:p>
    <w:p w14:paraId="1CB14AE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IMU 姿态先验（度）</w:t>
      </w:r>
      <w:r>
        <w:rPr>
          <w:rFonts w:ascii="Calibri" w:hAnsi="Calibri" w:eastAsia="宋体"/>
          <w:b w:val="0"/>
          <w:sz w:val="24"/>
        </w:rPr>
        <w:t>。把惯导姿态误差当作多大。</w:t>
      </w:r>
    </w:p>
    <w:p w14:paraId="4E46DEC8">
      <w:pPr>
        <w:spacing w:before="0" w:after="240"/>
      </w:pPr>
    </w:p>
    <w:p w14:paraId="52B184F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外点阈值（像素）</w:t>
      </w:r>
      <w:r>
        <w:rPr>
          <w:rFonts w:ascii="Calibri" w:hAnsi="Calibri" w:eastAsia="宋体"/>
          <w:b w:val="0"/>
          <w:sz w:val="24"/>
        </w:rPr>
        <w:t>。重投影误差超过此像素的观测当作外点剔除。</w:t>
      </w:r>
    </w:p>
    <w:p w14:paraId="026950EF">
      <w:pPr>
        <w:spacing w:before="0" w:after="240"/>
      </w:pPr>
    </w:p>
    <w:p w14:paraId="204F7FE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内参自标定</w:t>
      </w:r>
      <w:r>
        <w:rPr>
          <w:rFonts w:ascii="Calibri" w:hAnsi="Calibri" w:eastAsia="宋体"/>
          <w:b w:val="0"/>
          <w:sz w:val="24"/>
        </w:rPr>
        <w:t>。是否在空三中估计相机内参。</w:t>
      </w:r>
    </w:p>
    <w:p w14:paraId="6F93058E">
      <w:pPr>
        <w:spacing w:before="0" w:after="240"/>
      </w:pPr>
    </w:p>
    <w:p w14:paraId="414F5BD6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3.3.4  密集匹配</w:t>
      </w:r>
    </w:p>
    <w:p w14:paraId="34B66844">
      <w:pPr>
        <w:rPr>
          <w:rFonts w:ascii="Calibri" w:hAnsi="Calibri" w:eastAsia="黑体"/>
          <w:b/>
          <w:color w:val="1B3A4B"/>
          <w:sz w:val="24"/>
        </w:rPr>
      </w:pPr>
    </w:p>
    <w:p w14:paraId="6B78D286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8710" cy="3724275"/>
            <wp:effectExtent l="0" t="0" r="889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A06FE">
      <w:pPr>
        <w:rPr>
          <w:rFonts w:ascii="Calibri" w:hAnsi="Calibri" w:eastAsia="黑体"/>
          <w:b/>
          <w:color w:val="1B3A4B"/>
          <w:sz w:val="24"/>
        </w:rPr>
      </w:pPr>
    </w:p>
    <w:p w14:paraId="5CEF337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DSM 分辨率（米）</w:t>
      </w:r>
      <w:r>
        <w:rPr>
          <w:rFonts w:ascii="Calibri" w:hAnsi="Calibri" w:eastAsia="宋体"/>
          <w:b w:val="0"/>
          <w:sz w:val="24"/>
        </w:rPr>
        <w:t>。地形格网的地面分辨率。留空则按航高和焦距估计，正射分辨率为其一半。</w:t>
      </w:r>
    </w:p>
    <w:p w14:paraId="7B0E2C6F">
      <w:pPr>
        <w:spacing w:before="0" w:after="240"/>
      </w:pPr>
    </w:p>
    <w:p w14:paraId="4C4EB14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复用已有 DSM</w:t>
      </w:r>
      <w:r>
        <w:rPr>
          <w:rFonts w:ascii="Calibri" w:hAnsi="Calibri" w:eastAsia="宋体"/>
          <w:b w:val="0"/>
          <w:sz w:val="24"/>
        </w:rPr>
        <w:t>。填已有 DSM 路径后，跳过密集匹配，后面的正射用这份地形。</w:t>
      </w:r>
    </w:p>
    <w:p w14:paraId="157D8FFD">
      <w:pPr>
        <w:spacing w:before="0" w:after="240"/>
      </w:pPr>
    </w:p>
    <w:p w14:paraId="73FBC7C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高程扫描层数</w:t>
      </w:r>
      <w:r>
        <w:rPr>
          <w:rFonts w:ascii="Calibri" w:hAnsi="Calibri" w:eastAsia="宋体"/>
          <w:b w:val="0"/>
          <w:sz w:val="24"/>
        </w:rPr>
        <w:t>。沿高程方向扫描多少层。层数越多越细，也越慢。</w:t>
      </w:r>
    </w:p>
    <w:p w14:paraId="0AA01CF0">
      <w:pPr>
        <w:spacing w:before="0" w:after="240"/>
      </w:pPr>
    </w:p>
    <w:p w14:paraId="138DB68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高程搜索半宽（米）</w:t>
      </w:r>
      <w:r>
        <w:rPr>
          <w:rFonts w:ascii="Calibri" w:hAnsi="Calibri" w:eastAsia="宋体"/>
          <w:b w:val="0"/>
          <w:sz w:val="24"/>
        </w:rPr>
        <w:t>。在中值高程上下各搜多远。留空则按稀疏点的高低差估计。</w:t>
      </w:r>
    </w:p>
    <w:p w14:paraId="6FDB989C">
      <w:pPr>
        <w:spacing w:before="0" w:after="240"/>
      </w:pPr>
    </w:p>
    <w:p w14:paraId="14773DE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密集匹配进程数</w:t>
      </w:r>
      <w:r>
        <w:rPr>
          <w:rFonts w:ascii="Calibri" w:hAnsi="Calibri" w:eastAsia="宋体"/>
          <w:b w:val="0"/>
          <w:sz w:val="24"/>
        </w:rPr>
        <w:t>。密集匹配同时开几个进程。留空按 CPU 和内存自动封顶。</w:t>
      </w:r>
    </w:p>
    <w:p w14:paraId="35AACD79">
      <w:pPr>
        <w:spacing w:before="0" w:after="240"/>
      </w:pPr>
    </w:p>
    <w:p w14:paraId="398CD162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3.3.5  DSM 生成</w:t>
      </w:r>
    </w:p>
    <w:p w14:paraId="0993D52C">
      <w:pPr>
        <w:rPr>
          <w:rFonts w:ascii="Calibri" w:hAnsi="Calibri" w:eastAsia="黑体"/>
          <w:b/>
          <w:color w:val="1B3A4B"/>
          <w:sz w:val="24"/>
        </w:rPr>
      </w:pPr>
    </w:p>
    <w:p w14:paraId="6C8EFDAC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4265" cy="3745230"/>
            <wp:effectExtent l="0" t="0" r="13335" b="139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9C39">
      <w:pPr>
        <w:rPr>
          <w:rFonts w:ascii="Calibri" w:hAnsi="Calibri" w:eastAsia="黑体"/>
          <w:b/>
          <w:color w:val="1B3A4B"/>
          <w:sz w:val="24"/>
        </w:rPr>
      </w:pPr>
    </w:p>
    <w:p w14:paraId="440418E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尖刺剔除阈值（米）</w:t>
      </w:r>
      <w:r>
        <w:rPr>
          <w:rFonts w:ascii="Calibri" w:hAnsi="Calibri" w:eastAsia="宋体"/>
          <w:b w:val="0"/>
          <w:sz w:val="24"/>
        </w:rPr>
        <w:t>。比周围中值高出超过此值的点当作尖刺去掉。陡坡不要设得过小。</w:t>
      </w:r>
    </w:p>
    <w:p w14:paraId="56AA103D">
      <w:pPr>
        <w:spacing w:before="0" w:after="240"/>
      </w:pPr>
    </w:p>
    <w:p w14:paraId="231B556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锁定交付格网</w:t>
      </w:r>
      <w:r>
        <w:rPr>
          <w:rFonts w:ascii="Calibri" w:hAnsi="Calibri" w:eastAsia="宋体"/>
          <w:b w:val="0"/>
          <w:sz w:val="24"/>
        </w:rPr>
        <w:t>。填参考成果目录或单个 GeoTIFF 后，采用它的分辨率、原点和宽高。留空则自动估计格网。只锁格网，高程、覆盖和颜色仍由本次影像计算。</w:t>
      </w:r>
    </w:p>
    <w:p w14:paraId="4C964EE1">
      <w:pPr>
        <w:spacing w:before="0" w:after="240"/>
      </w:pPr>
    </w:p>
    <w:p w14:paraId="008294F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空洞填充跨度（米）</w:t>
      </w:r>
      <w:r>
        <w:rPr>
          <w:rFonts w:ascii="Calibri" w:hAnsi="Calibri" w:eastAsia="宋体"/>
          <w:b w:val="0"/>
          <w:sz w:val="24"/>
        </w:rPr>
        <w:t>。小空洞允许跨越多远去填。过大可能把测区外也涂上。</w:t>
      </w:r>
    </w:p>
    <w:p w14:paraId="0E300C06">
      <w:pPr>
        <w:spacing w:before="0" w:after="240"/>
      </w:pPr>
    </w:p>
    <w:p w14:paraId="440DE95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地形带下余量（米）</w:t>
      </w:r>
      <w:r>
        <w:rPr>
          <w:rFonts w:ascii="Calibri" w:hAnsi="Calibri" w:eastAsia="宋体"/>
          <w:b w:val="0"/>
          <w:sz w:val="24"/>
        </w:rPr>
        <w:t>。在空三低点之下再留多少米，容纳洼地。</w:t>
      </w:r>
    </w:p>
    <w:p w14:paraId="3325739C">
      <w:pPr>
        <w:spacing w:before="0" w:after="240"/>
      </w:pPr>
    </w:p>
    <w:p w14:paraId="453D32E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地形带上余量（米）</w:t>
      </w:r>
      <w:r>
        <w:rPr>
          <w:rFonts w:ascii="Calibri" w:hAnsi="Calibri" w:eastAsia="宋体"/>
          <w:b w:val="0"/>
          <w:sz w:val="24"/>
        </w:rPr>
        <w:t>。在空三高点之上再留多少米，容纳树冠和建筑。</w:t>
      </w:r>
    </w:p>
    <w:p w14:paraId="4647D329">
      <w:pPr>
        <w:spacing w:before="0" w:after="240"/>
      </w:pPr>
    </w:p>
    <w:p w14:paraId="7157A04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无空三半宽下限（米）</w:t>
      </w:r>
      <w:r>
        <w:rPr>
          <w:rFonts w:ascii="Calibri" w:hAnsi="Calibri" w:eastAsia="宋体"/>
          <w:b w:val="0"/>
          <w:sz w:val="24"/>
        </w:rPr>
        <w:t>。还没有空三参考时，高程搜索半宽不得小于此值。</w:t>
      </w:r>
    </w:p>
    <w:p w14:paraId="4DA5814F">
      <w:pPr>
        <w:spacing w:before="0" w:after="240"/>
      </w:pPr>
    </w:p>
    <w:p w14:paraId="1E1CC29B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3.3.6  正射镶嵌</w:t>
      </w:r>
    </w:p>
    <w:p w14:paraId="29F06419">
      <w:pPr>
        <w:rPr>
          <w:rFonts w:ascii="Calibri" w:hAnsi="Calibri" w:eastAsia="黑体"/>
          <w:b/>
          <w:color w:val="1B3A4B"/>
          <w:sz w:val="24"/>
        </w:rPr>
      </w:pPr>
    </w:p>
    <w:p w14:paraId="50D93D70">
      <w:pPr>
        <w:rPr>
          <w:rFonts w:ascii="Calibri" w:hAnsi="Calibri" w:eastAsia="黑体"/>
          <w:b/>
          <w:color w:val="1B3A4B"/>
          <w:sz w:val="24"/>
        </w:rPr>
      </w:pPr>
      <w:r>
        <w:drawing>
          <wp:inline distT="0" distB="0" distL="114300" distR="114300">
            <wp:extent cx="6184265" cy="4500245"/>
            <wp:effectExtent l="0" t="0" r="13335" b="209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50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8D247"/>
    <w:p w14:paraId="35CF04D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正射波段</w:t>
      </w:r>
      <w:r>
        <w:rPr>
          <w:rFonts w:ascii="Calibri" w:hAnsi="Calibri" w:eastAsia="宋体"/>
          <w:b w:val="0"/>
          <w:sz w:val="24"/>
        </w:rPr>
        <w:t>。参与镶嵌的波段。只做彩色预览时只留 Color。</w:t>
      </w:r>
    </w:p>
    <w:p w14:paraId="3376BDF8">
      <w:pPr>
        <w:spacing w:before="0" w:after="240"/>
      </w:pPr>
    </w:p>
    <w:p w14:paraId="5502915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辐射归一化到参考</w:t>
      </w:r>
      <w:r>
        <w:rPr>
          <w:rFonts w:ascii="Calibri" w:hAnsi="Calibri" w:eastAsia="宋体"/>
          <w:b w:val="0"/>
          <w:sz w:val="24"/>
        </w:rPr>
        <w:t>。按参考成果做全图亮度和对比的整体对齐。须同时填写调试对照目录。只改整体档位，不改纹理。</w:t>
      </w:r>
    </w:p>
    <w:p w14:paraId="296ADDB0">
      <w:pPr>
        <w:spacing w:before="0" w:after="240"/>
      </w:pPr>
    </w:p>
    <w:p w14:paraId="232F476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边缘裁剪（米）</w:t>
      </w:r>
      <w:r>
        <w:rPr>
          <w:rFonts w:ascii="Calibri" w:hAnsi="Calibri" w:eastAsia="宋体"/>
          <w:b w:val="0"/>
          <w:sz w:val="24"/>
        </w:rPr>
        <w:t>。0 表示不裁。大于 0 时从相片覆盖外缘往里收这么多米。</w:t>
      </w:r>
    </w:p>
    <w:p w14:paraId="01214F8B">
      <w:pPr>
        <w:spacing w:before="0" w:after="240"/>
      </w:pPr>
    </w:p>
    <w:p w14:paraId="1860C9B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贴边纠正窗口（米）</w:t>
      </w:r>
      <w:r>
        <w:rPr>
          <w:rFonts w:ascii="Calibri" w:hAnsi="Calibri" w:eastAsia="宋体"/>
          <w:b w:val="0"/>
          <w:sz w:val="24"/>
        </w:rPr>
        <w:t>。靠近无数据边缘时，用多大窗口的平均面来采样，减轻边缘波纹。不改交付的 DSM。</w:t>
      </w:r>
    </w:p>
    <w:p w14:paraId="55ECE9AB">
      <w:pPr>
        <w:spacing w:before="0" w:after="240"/>
      </w:pPr>
    </w:p>
    <w:p w14:paraId="5934C7A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贴边纠正带宽（米）</w:t>
      </w:r>
      <w:r>
        <w:rPr>
          <w:rFonts w:ascii="Calibri" w:hAnsi="Calibri" w:eastAsia="宋体"/>
          <w:b w:val="0"/>
          <w:sz w:val="24"/>
        </w:rPr>
        <w:t>。距离无数据边缘多远以内才使用贴边纠正，内部仍按真实地形正射。</w:t>
      </w:r>
    </w:p>
    <w:p w14:paraId="5CB56826">
      <w:pPr>
        <w:spacing w:before="0" w:after="240"/>
      </w:pPr>
    </w:p>
    <w:p w14:paraId="665B223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RGB 偏色处理</w:t>
      </w:r>
      <w:r>
        <w:rPr>
          <w:rFonts w:ascii="Calibri" w:hAnsi="Calibri" w:eastAsia="宋体"/>
          <w:b w:val="0"/>
          <w:sz w:val="24"/>
        </w:rPr>
        <w:t>。默认否。打开后只对彩色影像做全图曝光增益，多光谱不加。</w:t>
      </w:r>
    </w:p>
    <w:p w14:paraId="313F8592">
      <w:pPr>
        <w:spacing w:before="0" w:after="240"/>
      </w:pPr>
    </w:p>
    <w:p w14:paraId="4E520A1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计算拼接线</w:t>
      </w:r>
      <w:r>
        <w:rPr>
          <w:rFonts w:ascii="Calibri" w:hAnsi="Calibri" w:eastAsia="宋体"/>
          <w:b w:val="0"/>
          <w:sz w:val="24"/>
        </w:rPr>
        <w:t>。是否计算并写出拼接线文件。关闭后仍按内部镶嵌出图，只是不写拼接线附件。</w:t>
      </w:r>
    </w:p>
    <w:p w14:paraId="38671AFE">
      <w:pPr>
        <w:spacing w:before="0" w:after="240"/>
      </w:pPr>
    </w:p>
    <w:p w14:paraId="65A935E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优先拼接线影像</w:t>
      </w:r>
      <w:r>
        <w:rPr>
          <w:rFonts w:ascii="Calibri" w:hAnsi="Calibri" w:eastAsia="宋体"/>
          <w:b w:val="0"/>
          <w:sz w:val="24"/>
        </w:rPr>
        <w:t>。逗号分隔的影像号。这些影像在拼接线里优先被选用。留空则完全自动。</w:t>
      </w:r>
    </w:p>
    <w:p w14:paraId="3461E3C9">
      <w:pPr>
        <w:spacing w:before="0" w:after="240"/>
      </w:pPr>
    </w:p>
    <w:p w14:paraId="2F6AE4A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正射并行度</w:t>
      </w:r>
      <w:r>
        <w:rPr>
          <w:rFonts w:ascii="Calibri" w:hAnsi="Calibri" w:eastAsia="宋体"/>
          <w:b w:val="0"/>
          <w:sz w:val="24"/>
        </w:rPr>
        <w:t>。正射分块同时开几个进程。</w:t>
      </w:r>
    </w:p>
    <w:p w14:paraId="7664720B">
      <w:pPr>
        <w:spacing w:before="0" w:after="240"/>
      </w:pPr>
    </w:p>
    <w:p w14:paraId="25055CCD">
      <w:pPr>
        <w:pStyle w:val="5"/>
        <w:rPr>
          <w:rFonts w:ascii="Calibri" w:hAnsi="Calibri" w:eastAsia="黑体"/>
          <w:b/>
          <w:color w:val="1B3A4B"/>
          <w:sz w:val="24"/>
        </w:rPr>
      </w:pPr>
      <w:r>
        <w:rPr>
          <w:rFonts w:ascii="Calibri" w:hAnsi="Calibri" w:eastAsia="黑体"/>
          <w:b/>
          <w:color w:val="1B3A4B"/>
          <w:sz w:val="24"/>
        </w:rPr>
        <w:t>3.3.7  质量报告</w:t>
      </w:r>
    </w:p>
    <w:p w14:paraId="6120107A">
      <w:pPr>
        <w:rPr>
          <w:rFonts w:ascii="Calibri" w:hAnsi="Calibri" w:eastAsia="黑体"/>
          <w:b/>
          <w:color w:val="1B3A4B"/>
          <w:sz w:val="24"/>
        </w:rPr>
      </w:pPr>
    </w:p>
    <w:p w14:paraId="6899F59A">
      <w:r>
        <w:drawing>
          <wp:inline distT="0" distB="0" distL="114300" distR="114300">
            <wp:extent cx="6186805" cy="2355850"/>
            <wp:effectExtent l="0" t="0" r="10795" b="635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B920"/>
    <w:p w14:paraId="1A227CF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生成 PDF 报告</w:t>
      </w:r>
      <w:r>
        <w:rPr>
          <w:rFonts w:ascii="Calibri" w:hAnsi="Calibri" w:eastAsia="宋体"/>
          <w:b w:val="0"/>
          <w:sz w:val="24"/>
        </w:rPr>
        <w:t>。是否写出质量报告 PDF。关闭后处理记录里无法下载报告。</w:t>
      </w:r>
    </w:p>
    <w:p w14:paraId="5EE46FE9">
      <w:pPr>
        <w:spacing w:before="0" w:after="240"/>
      </w:pPr>
    </w:p>
    <w:p w14:paraId="1EF10D8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生成 JSON 报告</w:t>
      </w:r>
      <w:r>
        <w:rPr>
          <w:rFonts w:ascii="Calibri" w:hAnsi="Calibri" w:eastAsia="宋体"/>
          <w:b w:val="0"/>
          <w:sz w:val="24"/>
        </w:rPr>
        <w:t>。是否写出机器可读的质量 JSON。关闭不影响正射和 DSM。</w:t>
      </w:r>
    </w:p>
    <w:p w14:paraId="2F96EB67">
      <w:pPr>
        <w:spacing w:before="0" w:after="240"/>
      </w:pPr>
    </w:p>
    <w:p w14:paraId="4EB31CC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较差影像下限（点）</w:t>
      </w:r>
      <w:r>
        <w:rPr>
          <w:rFonts w:ascii="Calibri" w:hAnsi="Calibri" w:eastAsia="宋体"/>
          <w:b w:val="0"/>
          <w:sz w:val="24"/>
        </w:rPr>
        <w:t>。潜在较差影像的绝对下限，单位是每张照片的特征点数。默认 80。</w:t>
      </w:r>
    </w:p>
    <w:p w14:paraId="1B0B34AF">
      <w:pPr>
        <w:spacing w:before="0" w:after="240"/>
      </w:pPr>
    </w:p>
    <w:p w14:paraId="6743C58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较差影像均值比例</w:t>
      </w:r>
      <w:r>
        <w:rPr>
          <w:rFonts w:ascii="Calibri" w:hAnsi="Calibri" w:eastAsia="宋体"/>
          <w:b w:val="0"/>
          <w:sz w:val="24"/>
        </w:rPr>
        <w:t>。相对全部影像特征点均值的比例。默认 0.20，即均值的 20%。判定线取「下限」和「均值 × 比例」里更大的那个，点数低于判定线才列入较差影像。</w:t>
      </w:r>
    </w:p>
    <w:p w14:paraId="22ACF19B">
      <w:pPr>
        <w:spacing w:before="0" w:after="240"/>
      </w:pPr>
    </w:p>
    <w:p w14:paraId="7A468C14">
      <w:pPr>
        <w:pStyle w:val="3"/>
        <w:rPr>
          <w:rFonts w:ascii="Calibri" w:hAnsi="Calibri" w:eastAsia="黑体"/>
          <w:b/>
          <w:color w:val="1B3A4B"/>
          <w:sz w:val="32"/>
        </w:rPr>
      </w:pPr>
      <w:r>
        <w:rPr>
          <w:rFonts w:ascii="Calibri" w:hAnsi="Calibri" w:eastAsia="黑体"/>
          <w:b/>
          <w:color w:val="1B3A4B"/>
          <w:sz w:val="32"/>
        </w:rPr>
        <w:t>4  处理记录</w:t>
      </w:r>
    </w:p>
    <w:p w14:paraId="245565B9">
      <w:pPr>
        <w:rPr>
          <w:rFonts w:hint="eastAsia"/>
          <w:lang w:val="en-US" w:eastAsia="zh-CN"/>
        </w:rPr>
      </w:pPr>
    </w:p>
    <w:p w14:paraId="022DB775">
      <w:r>
        <w:drawing>
          <wp:inline distT="0" distB="0" distL="114300" distR="114300">
            <wp:extent cx="6174740" cy="2695575"/>
            <wp:effectExtent l="0" t="0" r="22860" b="222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19430"/>
    <w:p w14:paraId="7BDA3DA9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4.1  列表与筛选</w:t>
      </w:r>
    </w:p>
    <w:p w14:paraId="49548AD0"/>
    <w:p w14:paraId="492018F2">
      <w:r>
        <w:drawing>
          <wp:inline distT="0" distB="0" distL="114300" distR="114300">
            <wp:extent cx="6188710" cy="2875280"/>
            <wp:effectExtent l="0" t="0" r="8890" b="203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3FD38"/>
    <w:p w14:paraId="05039CC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刷新</w:t>
      </w:r>
      <w:r>
        <w:rPr>
          <w:rFonts w:ascii="Calibri" w:hAnsi="Calibri" w:eastAsia="宋体"/>
          <w:b w:val="0"/>
          <w:sz w:val="24"/>
        </w:rPr>
        <w:t>。重新读取任务列表和进度。</w:t>
      </w:r>
    </w:p>
    <w:p w14:paraId="465878D9">
      <w:pPr>
        <w:spacing w:before="0" w:after="240"/>
      </w:pPr>
    </w:p>
    <w:p w14:paraId="071DE6E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清空全部</w:t>
      </w:r>
      <w:r>
        <w:rPr>
          <w:rFonts w:ascii="Calibri" w:hAnsi="Calibri" w:eastAsia="宋体"/>
          <w:b w:val="0"/>
          <w:sz w:val="24"/>
        </w:rPr>
        <w:t>。停止仍在计算的任务，并从列表删除全部记录。成果目录保留。仅操作员和系统管理员可见，且需确认。</w:t>
      </w:r>
    </w:p>
    <w:p w14:paraId="3911A8BB">
      <w:pPr>
        <w:spacing w:before="0" w:after="240"/>
      </w:pPr>
    </w:p>
    <w:p w14:paraId="02C34C2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任务号</w:t>
      </w:r>
      <w:r>
        <w:rPr>
          <w:rFonts w:ascii="Calibri" w:hAnsi="Calibri" w:eastAsia="宋体"/>
          <w:b w:val="0"/>
          <w:sz w:val="24"/>
        </w:rPr>
        <w:t>。按对外任务号精确筛选。</w:t>
      </w:r>
    </w:p>
    <w:p w14:paraId="472B1572">
      <w:pPr>
        <w:spacing w:before="0" w:after="240"/>
      </w:pPr>
    </w:p>
    <w:p w14:paraId="159B5CA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状态</w:t>
      </w:r>
      <w:r>
        <w:rPr>
          <w:rFonts w:ascii="Calibri" w:hAnsi="Calibri" w:eastAsia="宋体"/>
          <w:b w:val="0"/>
          <w:sz w:val="24"/>
        </w:rPr>
        <w:t>。按排队、运行、暂停、等待继续、成功、失败、取消筛选。</w:t>
      </w:r>
    </w:p>
    <w:p w14:paraId="10CCD580">
      <w:pPr>
        <w:spacing w:before="0" w:after="240"/>
      </w:pPr>
    </w:p>
    <w:p w14:paraId="3CF5F5F7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阶段</w:t>
      </w:r>
      <w:r>
        <w:rPr>
          <w:rFonts w:ascii="Calibri" w:hAnsi="Calibri" w:eastAsia="宋体"/>
          <w:b w:val="0"/>
          <w:sz w:val="24"/>
        </w:rPr>
        <w:t>。按当前或已完成到的流程阶段筛选。</w:t>
      </w:r>
    </w:p>
    <w:p w14:paraId="6FC6AC9C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110D421B">
      <w:pPr>
        <w:spacing w:before="200" w:after="80" w:line="324" w:lineRule="auto"/>
      </w:pPr>
      <w:r>
        <w:drawing>
          <wp:inline distT="0" distB="0" distL="114300" distR="114300">
            <wp:extent cx="6176645" cy="1086485"/>
            <wp:effectExtent l="0" t="0" r="20955" b="571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76645" cy="108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67F8A">
      <w:pPr>
        <w:spacing w:before="200" w:after="80" w:line="324" w:lineRule="auto"/>
      </w:pPr>
    </w:p>
    <w:p w14:paraId="3F9DACC3">
      <w:pPr>
        <w:spacing w:before="200" w:after="80" w:line="324" w:lineRule="auto"/>
      </w:pPr>
      <w:r>
        <w:drawing>
          <wp:inline distT="0" distB="0" distL="114300" distR="114300">
            <wp:extent cx="6180455" cy="3114675"/>
            <wp:effectExtent l="0" t="0" r="1714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5249D">
      <w:pPr>
        <w:spacing w:before="200" w:after="80" w:line="324" w:lineRule="auto"/>
      </w:pPr>
    </w:p>
    <w:p w14:paraId="2DC0055A">
      <w:pPr>
        <w:spacing w:before="200" w:after="80" w:line="324" w:lineRule="auto"/>
      </w:pPr>
      <w:r>
        <w:drawing>
          <wp:inline distT="0" distB="0" distL="114300" distR="114300">
            <wp:extent cx="5124450" cy="4451350"/>
            <wp:effectExtent l="0" t="0" r="6350" b="1905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EA35E">
      <w:pPr>
        <w:spacing w:before="200" w:after="80" w:line="324" w:lineRule="auto"/>
      </w:pPr>
    </w:p>
    <w:p w14:paraId="52266717">
      <w:pPr>
        <w:spacing w:before="200" w:after="80" w:line="324" w:lineRule="auto"/>
      </w:pPr>
      <w:r>
        <w:drawing>
          <wp:inline distT="0" distB="0" distL="114300" distR="114300">
            <wp:extent cx="5118100" cy="1885950"/>
            <wp:effectExtent l="0" t="0" r="12700" b="1905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E481C">
      <w:pPr>
        <w:spacing w:before="200" w:after="80" w:line="324" w:lineRule="auto"/>
      </w:pPr>
      <w:r>
        <w:drawing>
          <wp:inline distT="0" distB="0" distL="114300" distR="114300">
            <wp:extent cx="5549900" cy="4286250"/>
            <wp:effectExtent l="0" t="0" r="12700" b="635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B269">
      <w:pPr>
        <w:spacing w:before="200" w:after="80" w:line="324" w:lineRule="auto"/>
      </w:pPr>
      <w:r>
        <w:drawing>
          <wp:inline distT="0" distB="0" distL="114300" distR="114300">
            <wp:extent cx="6186170" cy="1917700"/>
            <wp:effectExtent l="0" t="0" r="11430" b="1270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191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D7585">
      <w:pPr>
        <w:spacing w:before="0" w:after="240"/>
      </w:pPr>
    </w:p>
    <w:p w14:paraId="4574B77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处理方案</w:t>
      </w:r>
      <w:r>
        <w:rPr>
          <w:rFonts w:ascii="Calibri" w:hAnsi="Calibri" w:eastAsia="宋体"/>
          <w:b w:val="0"/>
          <w:sz w:val="24"/>
        </w:rPr>
        <w:t>。只看用某一套方案提交的任务。</w:t>
      </w:r>
    </w:p>
    <w:p w14:paraId="77194FB5">
      <w:pPr>
        <w:spacing w:before="0" w:after="240"/>
      </w:pPr>
    </w:p>
    <w:p w14:paraId="4246A91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开始日期 / 结束日期</w:t>
      </w:r>
      <w:r>
        <w:rPr>
          <w:rFonts w:ascii="Calibri" w:hAnsi="Calibri" w:eastAsia="宋体"/>
          <w:b w:val="0"/>
          <w:sz w:val="24"/>
        </w:rPr>
        <w:t>。按创建日期圈定范围。</w:t>
      </w:r>
    </w:p>
    <w:p w14:paraId="4A14CE05">
      <w:pPr>
        <w:spacing w:before="0" w:after="240"/>
      </w:pPr>
    </w:p>
    <w:p w14:paraId="1A5FF41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路径 / 说明 / UUID</w:t>
      </w:r>
      <w:r>
        <w:rPr>
          <w:rFonts w:ascii="Calibri" w:hAnsi="Calibri" w:eastAsia="宋体"/>
          <w:b w:val="0"/>
          <w:sz w:val="24"/>
        </w:rPr>
        <w:t>。在输入输出路径、任务说明和内部编号里搜索。</w:t>
      </w:r>
    </w:p>
    <w:p w14:paraId="74AC6604">
      <w:pPr>
        <w:spacing w:before="0" w:after="240"/>
      </w:pPr>
    </w:p>
    <w:p w14:paraId="5C9C2C4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任务号列</w:t>
      </w:r>
      <w:r>
        <w:rPr>
          <w:rFonts w:ascii="Calibri" w:hAnsi="Calibri" w:eastAsia="宋体"/>
          <w:b w:val="0"/>
          <w:sz w:val="24"/>
        </w:rPr>
        <w:t>。对外编号，从 1 递增。</w:t>
      </w:r>
    </w:p>
    <w:p w14:paraId="20470DA0">
      <w:pPr>
        <w:spacing w:before="0" w:after="240"/>
      </w:pPr>
    </w:p>
    <w:p w14:paraId="138B2A1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状态列</w:t>
      </w:r>
      <w:r>
        <w:rPr>
          <w:rFonts w:ascii="Calibri" w:hAnsi="Calibri" w:eastAsia="宋体"/>
          <w:b w:val="0"/>
          <w:sz w:val="24"/>
        </w:rPr>
        <w:t>。彩色状态。拼接线任务额外标「拼接线」。进程已退出但仍显示运行时标「进程脱离」或「未在计算」。</w:t>
      </w:r>
    </w:p>
    <w:p w14:paraId="53377A89">
      <w:pPr>
        <w:spacing w:before="0" w:after="240"/>
      </w:pPr>
    </w:p>
    <w:p w14:paraId="4A2509A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进度</w:t>
      </w:r>
      <w:r>
        <w:rPr>
          <w:rFonts w:ascii="Calibri" w:hAnsi="Calibri" w:eastAsia="宋体"/>
          <w:b w:val="0"/>
          <w:sz w:val="24"/>
        </w:rPr>
        <w:t>。整条流程的完成百分比。列标题旁的问号说明进度含义。</w:t>
      </w:r>
    </w:p>
    <w:p w14:paraId="3D41FF0C">
      <w:pPr>
        <w:spacing w:before="0" w:after="240"/>
      </w:pPr>
    </w:p>
    <w:p w14:paraId="140FE87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流程</w:t>
      </w:r>
      <w:r>
        <w:rPr>
          <w:rFonts w:ascii="Calibri" w:hAnsi="Calibri" w:eastAsia="宋体"/>
          <w:b w:val="0"/>
          <w:sz w:val="24"/>
        </w:rPr>
        <w:t>。七步缩略。点击展开全部节点，节点下是该步耗时。再点节点可看分项。</w:t>
      </w:r>
    </w:p>
    <w:p w14:paraId="5CC0201E">
      <w:pPr>
        <w:spacing w:before="0" w:after="240"/>
      </w:pPr>
    </w:p>
    <w:p w14:paraId="1F1689C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进程</w:t>
      </w:r>
      <w:r>
        <w:rPr>
          <w:rFonts w:ascii="Calibri" w:hAnsi="Calibri" w:eastAsia="宋体"/>
          <w:b w:val="0"/>
          <w:sz w:val="24"/>
        </w:rPr>
        <w:t>。该任务当前计算进程个数和内存。有进程时可展开行，看每个进程的 PID、状态和命令。</w:t>
      </w:r>
    </w:p>
    <w:p w14:paraId="194914C9">
      <w:pPr>
        <w:spacing w:before="0" w:after="240"/>
      </w:pPr>
    </w:p>
    <w:p w14:paraId="6C1925B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内存 / CPU / GPU</w:t>
      </w:r>
      <w:r>
        <w:rPr>
          <w:rFonts w:ascii="Calibri" w:hAnsi="Calibri" w:eastAsia="宋体"/>
          <w:b w:val="0"/>
          <w:sz w:val="24"/>
        </w:rPr>
        <w:t>。提交时为这次任务限定的资源。未指定时显示自动。</w:t>
      </w:r>
    </w:p>
    <w:p w14:paraId="289FCA89">
      <w:pPr>
        <w:spacing w:before="0" w:after="240"/>
      </w:pPr>
    </w:p>
    <w:p w14:paraId="2C5748D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创建时间 / 结束时间 / 总耗时</w:t>
      </w:r>
      <w:r>
        <w:rPr>
          <w:rFonts w:ascii="Calibri" w:hAnsi="Calibri" w:eastAsia="宋体"/>
          <w:b w:val="0"/>
          <w:sz w:val="24"/>
        </w:rPr>
        <w:t>。任务何时建立、何时结束，以及各步耗时合计。</w:t>
      </w:r>
    </w:p>
    <w:p w14:paraId="7A750B33">
      <w:pPr>
        <w:spacing w:before="0" w:after="240"/>
      </w:pPr>
    </w:p>
    <w:p w14:paraId="6235872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列宽拖动与分页</w:t>
      </w:r>
      <w:r>
        <w:rPr>
          <w:rFonts w:ascii="Calibri" w:hAnsi="Calibri" w:eastAsia="宋体"/>
          <w:b w:val="0"/>
          <w:sz w:val="24"/>
        </w:rPr>
        <w:t>。表头可调宽度。每页 12 条。</w:t>
      </w:r>
    </w:p>
    <w:p w14:paraId="05387A29">
      <w:pPr>
        <w:spacing w:before="0" w:after="240"/>
      </w:pPr>
    </w:p>
    <w:p w14:paraId="62BC8F05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4.2  行内操作</w:t>
      </w:r>
    </w:p>
    <w:p w14:paraId="42900ECA"/>
    <w:p w14:paraId="6E8B4824">
      <w:r>
        <w:drawing>
          <wp:inline distT="0" distB="0" distL="114300" distR="114300">
            <wp:extent cx="6188075" cy="2366645"/>
            <wp:effectExtent l="0" t="0" r="9525" b="209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236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1E372"/>
    <w:p w14:paraId="658D95AB"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>点「操作」弹出功能卡。每项旁边的问号是该项说明。运行中的控制按钮只对操作员和系统管理员出现。</w:t>
      </w:r>
    </w:p>
    <w:p w14:paraId="780F063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拼接线处理</w:t>
      </w:r>
      <w:r>
        <w:rPr>
          <w:rFonts w:ascii="Calibri" w:hAnsi="Calibri" w:eastAsia="宋体"/>
          <w:b w:val="0"/>
          <w:sz w:val="24"/>
        </w:rPr>
        <w:t>。仅拼接线任务显示。进入该条成果的拼接线编辑。任务还在跑时不可进。</w:t>
      </w:r>
    </w:p>
    <w:p w14:paraId="7DE51F88">
      <w:pPr>
        <w:spacing w:before="0" w:after="240"/>
      </w:pPr>
    </w:p>
    <w:p w14:paraId="13ABA3C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任务详情</w:t>
      </w:r>
      <w:r>
        <w:rPr>
          <w:rFonts w:ascii="Calibri" w:hAnsi="Calibri" w:eastAsia="宋体"/>
          <w:b w:val="0"/>
          <w:sz w:val="24"/>
        </w:rPr>
        <w:t>。打开详情窗：流程、资源、分辨率、输入输出路径、参数快照、计算进程和运行日志。</w:t>
      </w:r>
    </w:p>
    <w:p w14:paraId="76003F37">
      <w:pPr>
        <w:spacing w:before="0" w:after="240"/>
      </w:pPr>
    </w:p>
    <w:p w14:paraId="66EC66B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评估</w:t>
      </w:r>
      <w:r>
        <w:rPr>
          <w:rFonts w:ascii="Calibri" w:hAnsi="Calibri" w:eastAsia="宋体"/>
          <w:b w:val="0"/>
          <w:sz w:val="24"/>
        </w:rPr>
        <w:t>。打开评估窗口。填写抽样点数，1 到 500，默认 20，再点「开始评估」。用外方位和对应 GPS 比较平面偏差，结果给出均方根、平均偏差（单位是拼图像素）和拼图分辨率。排队中的任务不能评估。</w:t>
      </w:r>
    </w:p>
    <w:p w14:paraId="69078D07">
      <w:pPr>
        <w:spacing w:before="0" w:after="240"/>
      </w:pPr>
    </w:p>
    <w:p w14:paraId="5D2A9017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下载报告</w:t>
      </w:r>
      <w:r>
        <w:rPr>
          <w:rFonts w:ascii="Calibri" w:hAnsi="Calibri" w:eastAsia="宋体"/>
          <w:b w:val="0"/>
          <w:sz w:val="24"/>
        </w:rPr>
        <w:t>。下载该任务的质量报告 PDF。</w:t>
      </w:r>
    </w:p>
    <w:p w14:paraId="0CAFE03F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536E0BFC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234D1020">
      <w:pPr>
        <w:spacing w:before="0" w:after="240"/>
      </w:pPr>
    </w:p>
    <w:p w14:paraId="037A81C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下载参数</w:t>
      </w:r>
      <w:r>
        <w:rPr>
          <w:rFonts w:ascii="Calibri" w:hAnsi="Calibri" w:eastAsia="宋体"/>
          <w:b w:val="0"/>
          <w:sz w:val="24"/>
        </w:rPr>
        <w:t>。下载这次任务实际使用的参数 JSON，可再导入处理方案。</w:t>
      </w:r>
    </w:p>
    <w:p w14:paraId="449DF7B2">
      <w:pPr>
        <w:spacing w:before="0" w:after="240"/>
      </w:pPr>
    </w:p>
    <w:p w14:paraId="31D84606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查看 RGB 影像</w:t>
      </w:r>
      <w:r>
        <w:rPr>
          <w:rFonts w:ascii="Calibri" w:hAnsi="Calibri" w:eastAsia="宋体"/>
          <w:b w:val="0"/>
          <w:sz w:val="24"/>
        </w:rPr>
        <w:t>。已有彩色拼图时打开预览窗。还没有彩色成果时按钮不可用。</w:t>
      </w:r>
    </w:p>
    <w:p w14:paraId="16E52574">
      <w:pPr>
        <w:spacing w:before="0" w:after="240"/>
      </w:pPr>
    </w:p>
    <w:p w14:paraId="51A82DBE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下载（RGB 预览内）</w:t>
      </w:r>
      <w:r>
        <w:rPr>
          <w:rFonts w:ascii="Calibri" w:hAnsi="Calibri" w:eastAsia="宋体"/>
          <w:b w:val="0"/>
          <w:sz w:val="24"/>
        </w:rPr>
        <w:t>。把当前窗口里的 RGB 预览保存为 PNG，文件名带任务号。这是预览图，不是整幅 GeoTIFF。</w:t>
      </w:r>
    </w:p>
    <w:p w14:paraId="71B73602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35D82832">
      <w:pPr>
        <w:spacing w:before="200" w:after="80" w:line="324" w:lineRule="auto"/>
      </w:pPr>
      <w:r>
        <w:drawing>
          <wp:inline distT="0" distB="0" distL="114300" distR="114300">
            <wp:extent cx="6188710" cy="3308985"/>
            <wp:effectExtent l="0" t="0" r="8890" b="1841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0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E62F9">
      <w:pPr>
        <w:spacing w:before="200" w:after="80" w:line="324" w:lineRule="auto"/>
      </w:pPr>
    </w:p>
    <w:p w14:paraId="3A1B0801">
      <w:pPr>
        <w:spacing w:before="0" w:after="240"/>
      </w:pPr>
    </w:p>
    <w:p w14:paraId="6340E10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监控</w:t>
      </w:r>
      <w:r>
        <w:rPr>
          <w:rFonts w:ascii="Calibri" w:hAnsi="Calibri" w:eastAsia="宋体"/>
          <w:b w:val="0"/>
          <w:sz w:val="24"/>
        </w:rPr>
        <w:t>。任务尚未结束时出现。打开新建处理页的进度和日志。</w:t>
      </w:r>
    </w:p>
    <w:p w14:paraId="1FB5C08A">
      <w:pPr>
        <w:spacing w:before="0" w:after="240"/>
      </w:pPr>
    </w:p>
    <w:p w14:paraId="18AF3E6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暂停</w:t>
      </w:r>
      <w:r>
        <w:rPr>
          <w:rFonts w:ascii="Calibri" w:hAnsi="Calibri" w:eastAsia="宋体"/>
          <w:b w:val="0"/>
          <w:sz w:val="24"/>
        </w:rPr>
        <w:t>。当前阶段跑完再停，不新开输出目录。若包装进程已经退出，则立即标为暂停。</w:t>
      </w:r>
    </w:p>
    <w:p w14:paraId="6C68E556">
      <w:pPr>
        <w:spacing w:before="0" w:after="240"/>
      </w:pPr>
    </w:p>
    <w:p w14:paraId="2FC9661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立即停止</w:t>
      </w:r>
      <w:r>
        <w:rPr>
          <w:rFonts w:ascii="Calibri" w:hAnsi="Calibri" w:eastAsia="宋体"/>
          <w:b w:val="0"/>
          <w:sz w:val="24"/>
        </w:rPr>
        <w:t>。马上结束进程。已经写完的 DSM 和正射保留，当前阶段没写完的部分不保留。之后可以继续运行。</w:t>
      </w:r>
    </w:p>
    <w:p w14:paraId="2F5EF674">
      <w:pPr>
        <w:spacing w:before="0" w:after="240"/>
      </w:pPr>
    </w:p>
    <w:p w14:paraId="6C89BD5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继续运行</w:t>
      </w:r>
      <w:r>
        <w:rPr>
          <w:rFonts w:ascii="Calibri" w:hAnsi="Calibri" w:eastAsia="宋体"/>
          <w:b w:val="0"/>
          <w:sz w:val="24"/>
        </w:rPr>
        <w:t>。从暂停处接着跑，不新开输出目录。</w:t>
      </w:r>
    </w:p>
    <w:p w14:paraId="1A853F75">
      <w:pPr>
        <w:spacing w:before="0" w:after="240"/>
      </w:pPr>
    </w:p>
    <w:p w14:paraId="755F492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继续</w:t>
      </w:r>
      <w:r>
        <w:rPr>
          <w:rFonts w:ascii="Calibri" w:hAnsi="Calibri" w:eastAsia="宋体"/>
          <w:b w:val="0"/>
          <w:sz w:val="24"/>
        </w:rPr>
        <w:t>。阶段已经结束并等待确认时，进入下一阶段。</w:t>
      </w:r>
    </w:p>
    <w:p w14:paraId="4C69335B">
      <w:pPr>
        <w:spacing w:before="0" w:after="240"/>
      </w:pPr>
    </w:p>
    <w:p w14:paraId="1CD615D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失败重试</w:t>
      </w:r>
      <w:r>
        <w:rPr>
          <w:rFonts w:ascii="Calibri" w:hAnsi="Calibri" w:eastAsia="宋体"/>
          <w:b w:val="0"/>
          <w:sz w:val="24"/>
        </w:rPr>
        <w:t>。从失败处重新下发，不新开输出目录。</w:t>
      </w:r>
    </w:p>
    <w:p w14:paraId="6186BB4D">
      <w:pPr>
        <w:spacing w:before="0" w:after="240"/>
      </w:pPr>
    </w:p>
    <w:p w14:paraId="02CC4A8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清理并续跑</w:t>
      </w:r>
      <w:r>
        <w:rPr>
          <w:rFonts w:ascii="Calibri" w:hAnsi="Calibri" w:eastAsia="宋体"/>
          <w:b w:val="0"/>
          <w:sz w:val="24"/>
        </w:rPr>
        <w:t>。用于进度卡住或包装进程已退出。清掉空转进程；已有 DSM 则从正射接着跑。</w:t>
      </w:r>
    </w:p>
    <w:p w14:paraId="1EAB3CCA">
      <w:pPr>
        <w:spacing w:before="0" w:after="240"/>
      </w:pPr>
    </w:p>
    <w:p w14:paraId="3D7D918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删除</w:t>
      </w:r>
      <w:r>
        <w:rPr>
          <w:rFonts w:ascii="Calibri" w:hAnsi="Calibri" w:eastAsia="宋体"/>
          <w:b w:val="0"/>
          <w:sz w:val="24"/>
        </w:rPr>
        <w:t>。从列表移除这条记录，成果目录保留。任务还在跑时必须先暂停或停止。</w:t>
      </w:r>
    </w:p>
    <w:p w14:paraId="00BA3648">
      <w:pPr>
        <w:spacing w:before="0" w:after="240"/>
      </w:pPr>
    </w:p>
    <w:p w14:paraId="545B6FD5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4.3  任务详情窗</w:t>
      </w:r>
    </w:p>
    <w:p w14:paraId="1F3D3DC9"/>
    <w:p w14:paraId="1138A03B">
      <w:r>
        <w:drawing>
          <wp:inline distT="0" distB="0" distL="114300" distR="114300">
            <wp:extent cx="6188075" cy="3392805"/>
            <wp:effectExtent l="0" t="0" r="9525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B032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标题状态与进度</w:t>
      </w:r>
      <w:r>
        <w:rPr>
          <w:rFonts w:ascii="Calibri" w:hAnsi="Calibri" w:eastAsia="宋体"/>
          <w:b w:val="0"/>
          <w:sz w:val="24"/>
        </w:rPr>
        <w:t>。显示任务号、状态和总进度条。</w:t>
      </w:r>
    </w:p>
    <w:p w14:paraId="4E5F5FDB">
      <w:pPr>
        <w:spacing w:before="0" w:after="240"/>
      </w:pPr>
    </w:p>
    <w:p w14:paraId="7DF923F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流程</w:t>
      </w:r>
      <w:r>
        <w:rPr>
          <w:rFonts w:ascii="Calibri" w:hAnsi="Calibri" w:eastAsia="宋体"/>
          <w:b w:val="0"/>
          <w:sz w:val="24"/>
        </w:rPr>
        <w:t>。七步全图。点节点查看该步做了哪些分项、每项用了多久。进行中的分项会刷新。</w:t>
      </w:r>
    </w:p>
    <w:p w14:paraId="61F9E0C8">
      <w:pPr>
        <w:spacing w:before="0" w:after="240"/>
      </w:pPr>
    </w:p>
    <w:p w14:paraId="14D94CA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基本信息</w:t>
      </w:r>
      <w:r>
        <w:rPr>
          <w:rFonts w:ascii="Calibri" w:hAnsi="Calibri" w:eastAsia="宋体"/>
          <w:b w:val="0"/>
          <w:sz w:val="24"/>
        </w:rPr>
        <w:t>。内存、CPU、GPU、显存、原始分辨率、拼图分辨率、创建与结束时间、总耗时。输入、输出路径和内部编号可复制。</w:t>
      </w:r>
    </w:p>
    <w:p w14:paraId="658B1374">
      <w:pPr>
        <w:spacing w:before="0" w:after="240"/>
      </w:pPr>
    </w:p>
    <w:p w14:paraId="31E4BDD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Worker 进程</w:t>
      </w:r>
      <w:r>
        <w:rPr>
          <w:rFonts w:ascii="Calibri" w:hAnsi="Calibri" w:eastAsia="宋体"/>
          <w:b w:val="0"/>
          <w:sz w:val="24"/>
        </w:rPr>
        <w:t>。该任务相关进程的编号、状态、线程、内存和命令。</w:t>
      </w:r>
    </w:p>
    <w:p w14:paraId="5CE0A66A">
      <w:pPr>
        <w:spacing w:before="0" w:after="240"/>
      </w:pPr>
    </w:p>
    <w:p w14:paraId="62D1212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参数快照</w:t>
      </w:r>
      <w:r>
        <w:rPr>
          <w:rFonts w:ascii="Calibri" w:hAnsi="Calibri" w:eastAsia="宋体"/>
          <w:b w:val="0"/>
          <w:sz w:val="24"/>
        </w:rPr>
        <w:t>。提交时冻结的方案参数，与后来改方案无关。</w:t>
      </w:r>
    </w:p>
    <w:p w14:paraId="597B3597">
      <w:pPr>
        <w:spacing w:before="0" w:after="240"/>
      </w:pPr>
    </w:p>
    <w:p w14:paraId="58E1C8F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运行日志</w:t>
      </w:r>
      <w:r>
        <w:rPr>
          <w:rFonts w:ascii="Calibri" w:hAnsi="Calibri" w:eastAsia="宋体"/>
          <w:b w:val="0"/>
          <w:sz w:val="24"/>
        </w:rPr>
        <w:t>。该任务日志文本。</w:t>
      </w:r>
    </w:p>
    <w:p w14:paraId="18404631">
      <w:pPr>
        <w:spacing w:before="0" w:after="240"/>
      </w:pPr>
    </w:p>
    <w:p w14:paraId="53E3E04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详情内的任务操作</w:t>
      </w:r>
      <w:r>
        <w:rPr>
          <w:rFonts w:ascii="Calibri" w:hAnsi="Calibri" w:eastAsia="宋体"/>
          <w:b w:val="0"/>
          <w:sz w:val="24"/>
        </w:rPr>
        <w:t>。与列表中的暂停、继续、停止、重试、清理并续跑、删除相同。</w:t>
      </w:r>
    </w:p>
    <w:p w14:paraId="700E5F5E">
      <w:pPr>
        <w:spacing w:before="0" w:after="240"/>
      </w:pPr>
    </w:p>
    <w:p w14:paraId="0B8F676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下载参数 / 质量报告 / 关闭</w:t>
      </w:r>
      <w:r>
        <w:rPr>
          <w:rFonts w:ascii="Calibri" w:hAnsi="Calibri" w:eastAsia="宋体"/>
          <w:b w:val="0"/>
          <w:sz w:val="24"/>
        </w:rPr>
        <w:t>。分别导出参数、打开 PDF、关闭窗口。</w:t>
      </w:r>
    </w:p>
    <w:p w14:paraId="1BF63026">
      <w:pPr>
        <w:spacing w:before="0" w:after="240"/>
      </w:pPr>
    </w:p>
    <w:p w14:paraId="2E485F36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5  拼接线处理</w:t>
      </w:r>
    </w:p>
    <w:p w14:paraId="657F409E"/>
    <w:p w14:paraId="178B4007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5.1  记录列表</w:t>
      </w:r>
    </w:p>
    <w:p w14:paraId="7B7850DA">
      <w:pPr>
        <w:rPr>
          <w:rFonts w:ascii="Calibri" w:hAnsi="Calibri" w:eastAsia="黑体"/>
          <w:b/>
          <w:color w:val="1B3A4B"/>
          <w:sz w:val="28"/>
        </w:rPr>
      </w:pPr>
    </w:p>
    <w:p w14:paraId="5B225006">
      <w:r>
        <w:drawing>
          <wp:inline distT="0" distB="0" distL="114300" distR="114300">
            <wp:extent cx="6174740" cy="1778635"/>
            <wp:effectExtent l="0" t="0" r="22860" b="2476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177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EF57E"/>
    <w:p w14:paraId="1BD3541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新建拼接线处理</w:t>
      </w:r>
      <w:r>
        <w:rPr>
          <w:rFonts w:ascii="Calibri" w:hAnsi="Calibri" w:eastAsia="宋体"/>
          <w:b w:val="0"/>
          <w:sz w:val="24"/>
        </w:rPr>
        <w:t>。仅操作员和系统管理员可见。弹出窗口，从已经成功的正射任务里选一条。</w:t>
      </w:r>
    </w:p>
    <w:p w14:paraId="2ABE2CFB">
      <w:pPr>
        <w:spacing w:before="0" w:after="240"/>
      </w:pPr>
    </w:p>
    <w:p w14:paraId="52657B2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选择任务</w:t>
      </w:r>
      <w:r>
        <w:rPr>
          <w:rFonts w:ascii="Calibri" w:hAnsi="Calibri" w:eastAsia="宋体"/>
          <w:b w:val="0"/>
          <w:sz w:val="24"/>
        </w:rPr>
        <w:t>。下拉只列出成功且不是拼接线记录的任务。</w:t>
      </w:r>
    </w:p>
    <w:p w14:paraId="1E9BFFCD">
      <w:pPr>
        <w:spacing w:before="0" w:after="240"/>
      </w:pPr>
    </w:p>
    <w:p w14:paraId="13E9782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确定创建</w:t>
      </w:r>
      <w:r>
        <w:rPr>
          <w:rFonts w:ascii="Calibri" w:hAnsi="Calibri" w:eastAsia="宋体"/>
          <w:b w:val="0"/>
          <w:sz w:val="24"/>
        </w:rPr>
        <w:t>。把该任务的正射成果复制成一条新的拼接线处理记录。来源文件不移动、不改写。复制完成后即可处理，不会重新跑空三。</w:t>
      </w:r>
    </w:p>
    <w:p w14:paraId="720816CA">
      <w:pPr>
        <w:spacing w:before="0" w:after="240"/>
      </w:pPr>
    </w:p>
    <w:p w14:paraId="43B4E51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任务号 / 来源任务 / 时间 / 状态 / 说明</w:t>
      </w:r>
      <w:r>
        <w:rPr>
          <w:rFonts w:ascii="Calibri" w:hAnsi="Calibri" w:eastAsia="宋体"/>
          <w:b w:val="0"/>
          <w:sz w:val="24"/>
        </w:rPr>
        <w:t>。列表字段。来源任务是被复制的那条正射任务。</w:t>
      </w:r>
    </w:p>
    <w:p w14:paraId="1F983519">
      <w:pPr>
        <w:spacing w:before="0" w:after="240"/>
      </w:pPr>
    </w:p>
    <w:p w14:paraId="3C82206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处理</w:t>
      </w:r>
      <w:r>
        <w:rPr>
          <w:rFonts w:ascii="Calibri" w:hAnsi="Calibri" w:eastAsia="宋体"/>
          <w:b w:val="0"/>
          <w:sz w:val="24"/>
        </w:rPr>
        <w:t>。进入该条记录的拼接线编辑。记录还在跑时不可进。</w:t>
      </w:r>
    </w:p>
    <w:p w14:paraId="0C2B118E">
      <w:pPr>
        <w:spacing w:before="0" w:after="240"/>
      </w:pPr>
    </w:p>
    <w:p w14:paraId="0703B79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返回记录</w:t>
      </w:r>
      <w:r>
        <w:rPr>
          <w:rFonts w:ascii="Calibri" w:hAnsi="Calibri" w:eastAsia="宋体"/>
          <w:b w:val="0"/>
          <w:sz w:val="24"/>
        </w:rPr>
        <w:t>。从编辑界面回到拼接线记录列表。</w:t>
      </w:r>
    </w:p>
    <w:p w14:paraId="69FF25A3">
      <w:pPr>
        <w:spacing w:before="0" w:after="240"/>
      </w:pPr>
    </w:p>
    <w:p w14:paraId="54E183B3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5.2  拼接线编辑</w:t>
      </w:r>
    </w:p>
    <w:p w14:paraId="5B289E2F">
      <w:pPr>
        <w:rPr>
          <w:rFonts w:ascii="Calibri" w:hAnsi="Calibri" w:eastAsia="黑体"/>
          <w:b/>
          <w:color w:val="1B3A4B"/>
          <w:sz w:val="28"/>
        </w:rPr>
      </w:pPr>
    </w:p>
    <w:p w14:paraId="260C07BD">
      <w:pPr>
        <w:rPr>
          <w:rFonts w:ascii="Calibri" w:hAnsi="Calibri" w:eastAsia="黑体"/>
          <w:b/>
          <w:color w:val="1B3A4B"/>
          <w:sz w:val="28"/>
        </w:rPr>
      </w:pPr>
      <w:r>
        <w:drawing>
          <wp:inline distT="0" distB="0" distL="114300" distR="114300">
            <wp:extent cx="6174105" cy="3181350"/>
            <wp:effectExtent l="0" t="0" r="23495" b="1905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E0366">
      <w:pPr>
        <w:rPr>
          <w:rFonts w:ascii="Calibri" w:hAnsi="Calibri" w:eastAsia="黑体"/>
          <w:b/>
          <w:color w:val="1B3A4B"/>
          <w:sz w:val="28"/>
        </w:rPr>
      </w:pPr>
    </w:p>
    <w:p w14:paraId="13FDDCB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拼图预览</w:t>
      </w:r>
      <w:r>
        <w:rPr>
          <w:rFonts w:ascii="Calibri" w:hAnsi="Calibri" w:eastAsia="宋体"/>
          <w:b w:val="0"/>
          <w:sz w:val="24"/>
        </w:rPr>
        <w:t>。中间显示彩色正射和拼接线。未选中的自动色块只有白线；选中的一块用橙色标出。已经改过或画过的范围在选中其他块时仍保持浅橙色，不会消失。</w:t>
      </w:r>
    </w:p>
    <w:p w14:paraId="09AA17CB">
      <w:pPr>
        <w:spacing w:before="0" w:after="240"/>
      </w:pPr>
    </w:p>
    <w:p w14:paraId="5ADB767A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点选色块</w:t>
      </w:r>
      <w:r>
        <w:rPr>
          <w:rFonts w:ascii="Calibri" w:hAnsi="Calibri" w:eastAsia="宋体"/>
          <w:b w:val="0"/>
          <w:sz w:val="24"/>
        </w:rPr>
        <w:t>。点在自动色块上选中最小的那一块。再点同一块则取消选中。点空白处不取消。</w:t>
      </w:r>
    </w:p>
    <w:p w14:paraId="610AECB9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095674EF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80455" cy="3507740"/>
            <wp:effectExtent l="0" t="0" r="17145" b="2286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80455" cy="350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FBEE5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4BACB0D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再次点中绘制范围</w:t>
      </w:r>
      <w:r>
        <w:rPr>
          <w:rFonts w:ascii="Calibri" w:hAnsi="Calibri" w:eastAsia="宋体"/>
          <w:b w:val="0"/>
          <w:sz w:val="24"/>
        </w:rPr>
        <w:t>。点在自己画的范围里时，选中这块范围，不会被范围内的小色块抢走。</w:t>
      </w:r>
    </w:p>
    <w:p w14:paraId="4515FB0D">
      <w:pPr>
        <w:spacing w:before="0" w:after="240"/>
      </w:pPr>
    </w:p>
    <w:p w14:paraId="43DB05B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放大 / 缩小 / 适应</w:t>
      </w:r>
      <w:r>
        <w:rPr>
          <w:rFonts w:ascii="Calibri" w:hAnsi="Calibri" w:eastAsia="宋体"/>
          <w:b w:val="0"/>
          <w:sz w:val="24"/>
        </w:rPr>
        <w:t>。滚轮或按钮缩放，最大 800%。适应恢复整幅。放大后可拖动查看。</w:t>
      </w:r>
    </w:p>
    <w:p w14:paraId="10B4A115">
      <w:pPr>
        <w:spacing w:before="0" w:after="240"/>
      </w:pPr>
    </w:p>
    <w:p w14:paraId="2B80AB0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缩放比例</w:t>
      </w:r>
      <w:r>
        <w:rPr>
          <w:rFonts w:ascii="Calibri" w:hAnsi="Calibri" w:eastAsia="宋体"/>
          <w:b w:val="0"/>
          <w:sz w:val="24"/>
        </w:rPr>
        <w:t>。显示当前是适应画面的百分之多少。</w:t>
      </w:r>
    </w:p>
    <w:p w14:paraId="6756C951">
      <w:pPr>
        <w:spacing w:before="0" w:after="240"/>
      </w:pPr>
    </w:p>
    <w:p w14:paraId="5D34B4F3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绘制范围</w:t>
      </w:r>
      <w:r>
        <w:rPr>
          <w:rFonts w:ascii="Calibri" w:hAnsi="Calibri" w:eastAsia="宋体"/>
          <w:b w:val="0"/>
          <w:sz w:val="24"/>
        </w:rPr>
        <w:t>。进入画点状态，在图上依次点击围出一块地面。再点一次变为取消绘制，放弃还没闭合的点。</w:t>
      </w:r>
    </w:p>
    <w:p w14:paraId="718F1C33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62A99F15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82995" cy="3422015"/>
            <wp:effectExtent l="0" t="0" r="14605" b="698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8299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4AE1B">
      <w:pPr>
        <w:spacing w:before="0" w:after="240"/>
      </w:pPr>
    </w:p>
    <w:p w14:paraId="55E5DEC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闭合</w:t>
      </w:r>
      <w:r>
        <w:rPr>
          <w:rFonts w:ascii="Calibri" w:hAnsi="Calibri" w:eastAsia="宋体"/>
          <w:b w:val="0"/>
          <w:sz w:val="24"/>
        </w:rPr>
        <w:t>。至少点三下之后，把这些点收成一块范围，并使用右侧当前选中的照片。</w:t>
      </w:r>
    </w:p>
    <w:p w14:paraId="040D5F98">
      <w:pPr>
        <w:spacing w:before="0" w:after="240"/>
      </w:pPr>
    </w:p>
    <w:p w14:paraId="7247E0C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撤销一点</w:t>
      </w:r>
      <w:r>
        <w:rPr>
          <w:rFonts w:ascii="Calibri" w:hAnsi="Calibri" w:eastAsia="宋体"/>
          <w:b w:val="0"/>
          <w:sz w:val="24"/>
        </w:rPr>
        <w:t>。去掉刚才点的最后一个顶点。</w:t>
      </w:r>
    </w:p>
    <w:p w14:paraId="7230CCB2">
      <w:pPr>
        <w:spacing w:before="0" w:after="240"/>
      </w:pPr>
    </w:p>
    <w:p w14:paraId="2E269BC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删除这块</w:t>
      </w:r>
      <w:r>
        <w:rPr>
          <w:rFonts w:ascii="Calibri" w:hAnsi="Calibri" w:eastAsia="宋体"/>
          <w:b w:val="0"/>
          <w:sz w:val="24"/>
        </w:rPr>
        <w:t>。去掉自己画出来的范围。自动拼出来的色块不能删。</w:t>
      </w:r>
    </w:p>
    <w:p w14:paraId="7AA32F4F">
      <w:pPr>
        <w:spacing w:before="0" w:after="240"/>
      </w:pPr>
    </w:p>
    <w:p w14:paraId="0E9636E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撤销修改</w:t>
      </w:r>
      <w:r>
        <w:rPr>
          <w:rFonts w:ascii="Calibri" w:hAnsi="Calibri" w:eastAsia="宋体"/>
          <w:b w:val="0"/>
          <w:sz w:val="24"/>
        </w:rPr>
        <w:t>。选中的是自动色块且只换过照片时，把这块改回原来自动选中的照片。</w:t>
      </w:r>
    </w:p>
    <w:p w14:paraId="05FB0C6B">
      <w:pPr>
        <w:spacing w:before="0" w:after="240"/>
      </w:pPr>
    </w:p>
    <w:p w14:paraId="3E0ADDA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选中的地面</w:t>
      </w:r>
      <w:r>
        <w:rPr>
          <w:rFonts w:ascii="Calibri" w:hAnsi="Calibri" w:eastAsia="宋体"/>
          <w:b w:val="0"/>
          <w:sz w:val="24"/>
        </w:rPr>
        <w:t>。右侧上方显示当前选中范围的地面裁切。还没点够三点时提示继续点。</w:t>
      </w:r>
    </w:p>
    <w:p w14:paraId="73AABC90">
      <w:pPr>
        <w:spacing w:before="0" w:after="240"/>
      </w:pPr>
    </w:p>
    <w:p w14:paraId="2EF3EE73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重叠影像</w:t>
      </w:r>
      <w:r>
        <w:rPr>
          <w:rFonts w:ascii="Calibri" w:hAnsi="Calibri" w:eastAsia="宋体"/>
          <w:b w:val="0"/>
          <w:sz w:val="24"/>
        </w:rPr>
        <w:t>。选中自动色块时，右侧列出该位置附近的重叠彩色照片。闭合一块绘制范围后，列出能看到这块范围的全部彩色照片，并显示张数。名字用数据集里的原始文件名。</w:t>
      </w:r>
    </w:p>
    <w:p w14:paraId="4EB12F40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677F95FD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77915" cy="3405505"/>
            <wp:effectExtent l="0" t="0" r="19685" b="2349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340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DD33D">
      <w:pPr>
        <w:spacing w:before="0" w:after="240"/>
      </w:pPr>
    </w:p>
    <w:p w14:paraId="4EA2D75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选用照片</w:t>
      </w:r>
      <w:r>
        <w:rPr>
          <w:rFonts w:ascii="Calibri" w:hAnsi="Calibri" w:eastAsia="宋体"/>
          <w:b w:val="0"/>
          <w:sz w:val="24"/>
        </w:rPr>
        <w:t>。点右侧某张照片，把当前选中的块或刚画的范围指定为用这张照片。</w:t>
      </w:r>
    </w:p>
    <w:p w14:paraId="1C5EF508">
      <w:pPr>
        <w:spacing w:before="0" w:after="240"/>
      </w:pPr>
    </w:p>
    <w:p w14:paraId="1272FC6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放大影像</w:t>
      </w:r>
      <w:r>
        <w:rPr>
          <w:rFonts w:ascii="Calibri" w:hAnsi="Calibri" w:eastAsia="宋体"/>
          <w:b w:val="0"/>
          <w:sz w:val="24"/>
        </w:rPr>
        <w:t>。每张重叠照片右上角的放大图标，弹出更大的预览，便于看清是哪一张。点照片本身仍是选用。</w:t>
      </w:r>
    </w:p>
    <w:p w14:paraId="52FFC7BD">
      <w:pPr>
        <w:spacing w:before="0" w:after="240"/>
      </w:pPr>
    </w:p>
    <w:p w14:paraId="50610F9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重算</w:t>
      </w:r>
      <w:r>
        <w:rPr>
          <w:rFonts w:ascii="Calibri" w:hAnsi="Calibri" w:eastAsia="宋体"/>
          <w:b w:val="0"/>
          <w:sz w:val="24"/>
        </w:rPr>
        <w:t>。把已改的块按指定照片重新做正射。没有改动时不能点。上一版成果会保留。</w:t>
      </w:r>
    </w:p>
    <w:p w14:paraId="245FF450">
      <w:pPr>
        <w:spacing w:before="0" w:after="240"/>
      </w:pPr>
    </w:p>
    <w:p w14:paraId="57BD68A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放弃修改</w:t>
      </w:r>
      <w:r>
        <w:rPr>
          <w:rFonts w:ascii="Calibri" w:hAnsi="Calibri" w:eastAsia="宋体"/>
          <w:b w:val="0"/>
          <w:sz w:val="24"/>
        </w:rPr>
        <w:t>。没有改动时不可用。只有页面上还没提交的改动时，丢掉这些改动，不重新计算。已经写入并重算过的手工改动，会清掉后按自动拼接线重算正射。</w:t>
      </w:r>
    </w:p>
    <w:p w14:paraId="650A426A">
      <w:pPr>
        <w:spacing w:before="0" w:after="240"/>
      </w:pPr>
    </w:p>
    <w:p w14:paraId="19D0F818">
      <w:pPr>
        <w:pStyle w:val="3"/>
        <w:rPr>
          <w:rFonts w:ascii="Calibri" w:hAnsi="Calibri" w:eastAsia="黑体"/>
          <w:b/>
          <w:color w:val="1B3A4B"/>
          <w:sz w:val="32"/>
        </w:rPr>
      </w:pPr>
      <w:r>
        <w:rPr>
          <w:rFonts w:ascii="Calibri" w:hAnsi="Calibri" w:eastAsia="黑体"/>
          <w:b/>
          <w:color w:val="1B3A4B"/>
          <w:sz w:val="32"/>
        </w:rPr>
        <w:t>6  辅助工具</w:t>
      </w:r>
    </w:p>
    <w:p w14:paraId="36FCAD62"/>
    <w:p w14:paraId="6461D50D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6.1  影像查看</w:t>
      </w:r>
    </w:p>
    <w:p w14:paraId="41F438F6">
      <w:pPr>
        <w:rPr>
          <w:rFonts w:ascii="Calibri" w:hAnsi="Calibri" w:eastAsia="黑体"/>
          <w:b/>
          <w:color w:val="1B3A4B"/>
          <w:sz w:val="28"/>
        </w:rPr>
      </w:pPr>
    </w:p>
    <w:p w14:paraId="01B5FC22"/>
    <w:p w14:paraId="22CB8D4F"/>
    <w:p w14:paraId="2666485F"/>
    <w:p w14:paraId="16D0BE39"/>
    <w:p w14:paraId="14621E63"/>
    <w:p w14:paraId="5404A9EB"/>
    <w:p w14:paraId="5EC5EB6A">
      <w:r>
        <w:drawing>
          <wp:inline distT="0" distB="0" distL="114300" distR="114300">
            <wp:extent cx="6186170" cy="4250055"/>
            <wp:effectExtent l="0" t="0" r="11430" b="1714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86170" cy="425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7039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拖放或选择文件</w:t>
      </w:r>
      <w:r>
        <w:rPr>
          <w:rFonts w:ascii="Calibri" w:hAnsi="Calibri" w:eastAsia="宋体"/>
          <w:b w:val="0"/>
          <w:sz w:val="24"/>
        </w:rPr>
        <w:t>。将 TIF、TIFF、JPG 拖入虚线框，或点击选择。只查看这一张，不参与拼图计算。</w:t>
      </w:r>
    </w:p>
    <w:p w14:paraId="1C70EAF6">
      <w:pPr>
        <w:spacing w:before="0" w:after="240"/>
      </w:pPr>
    </w:p>
    <w:p w14:paraId="2D26676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上传进度</w:t>
      </w:r>
      <w:r>
        <w:rPr>
          <w:rFonts w:ascii="Calibri" w:hAnsi="Calibri" w:eastAsia="宋体"/>
          <w:b w:val="0"/>
          <w:sz w:val="24"/>
        </w:rPr>
        <w:t>。上传时显示百分比；解析时显示「正在解析影像」。</w:t>
      </w:r>
    </w:p>
    <w:p w14:paraId="78862923">
      <w:pPr>
        <w:spacing w:before="0" w:after="240"/>
      </w:pPr>
    </w:p>
    <w:p w14:paraId="583ECA9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抽样预览</w:t>
      </w:r>
      <w:r>
        <w:rPr>
          <w:rFonts w:ascii="Calibri" w:hAnsi="Calibri" w:eastAsia="宋体"/>
          <w:b w:val="0"/>
          <w:sz w:val="24"/>
        </w:rPr>
        <w:t>。大图按抽样网格显示。预览上的十字标出当前像元。鼠标移动时浮层显示列、行。</w:t>
      </w:r>
    </w:p>
    <w:p w14:paraId="0A9BADD9">
      <w:pPr>
        <w:spacing w:before="0" w:after="240"/>
      </w:pPr>
    </w:p>
    <w:p w14:paraId="60AE9F50">
      <w:pPr>
        <w:spacing w:before="0" w:after="240"/>
      </w:pPr>
      <w:r>
        <w:drawing>
          <wp:inline distT="0" distB="0" distL="114300" distR="114300">
            <wp:extent cx="6178550" cy="3830320"/>
            <wp:effectExtent l="0" t="0" r="19050" b="508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7855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D4019">
      <w:pPr>
        <w:spacing w:before="0" w:after="240"/>
      </w:pPr>
    </w:p>
    <w:p w14:paraId="1F1F1EDA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点选像元</w:t>
      </w:r>
      <w:r>
        <w:rPr>
          <w:rFonts w:ascii="Calibri" w:hAnsi="Calibri" w:eastAsia="宋体"/>
          <w:b w:val="0"/>
          <w:sz w:val="24"/>
        </w:rPr>
        <w:t>。在预览上点击，读取该位置各波段的原始像元值，不是预览图上的颜色值。</w:t>
      </w:r>
    </w:p>
    <w:p w14:paraId="0263CC18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30A9D252">
      <w:pPr>
        <w:spacing w:before="200" w:after="80" w:line="324" w:lineRule="auto"/>
      </w:pPr>
      <w:r>
        <w:drawing>
          <wp:inline distT="0" distB="0" distL="114300" distR="114300">
            <wp:extent cx="6177280" cy="3883025"/>
            <wp:effectExtent l="0" t="0" r="20320" b="317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77280" cy="388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9F08">
      <w:pPr>
        <w:spacing w:before="200" w:after="80" w:line="324" w:lineRule="auto"/>
      </w:pPr>
    </w:p>
    <w:p w14:paraId="320B6BD6">
      <w:pPr>
        <w:spacing w:before="0" w:after="240"/>
      </w:pPr>
    </w:p>
    <w:p w14:paraId="4F8302EC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坐标输入</w:t>
      </w:r>
      <w:r>
        <w:rPr>
          <w:rFonts w:ascii="Calibri" w:hAnsi="Calibri" w:eastAsia="宋体"/>
          <w:b w:val="0"/>
          <w:sz w:val="24"/>
        </w:rPr>
        <w:t>。输入「列,行」「列,-行」或「地面X,Y」后回车，定位到对应像元。有地理坐标的影像可按地面坐标查。</w:t>
      </w:r>
    </w:p>
    <w:p w14:paraId="35160418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2020E45A">
      <w:pPr>
        <w:spacing w:before="200" w:after="80" w:line="324" w:lineRule="auto"/>
      </w:pPr>
      <w:r>
        <w:drawing>
          <wp:inline distT="0" distB="0" distL="114300" distR="114300">
            <wp:extent cx="6184900" cy="3451225"/>
            <wp:effectExtent l="0" t="0" r="12700" b="317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8D4D6">
      <w:pPr>
        <w:spacing w:before="200" w:after="80" w:line="324" w:lineRule="auto"/>
      </w:pPr>
    </w:p>
    <w:p w14:paraId="62087100">
      <w:pPr>
        <w:spacing w:before="0" w:after="240"/>
      </w:pPr>
    </w:p>
    <w:p w14:paraId="01C37F2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列 / 行</w:t>
      </w:r>
      <w:r>
        <w:rPr>
          <w:rFonts w:ascii="Calibri" w:hAnsi="Calibri" w:eastAsia="宋体"/>
          <w:b w:val="0"/>
          <w:sz w:val="24"/>
        </w:rPr>
        <w:t>。分别填写列号、行号后回车，与在图上点选效果相同。</w:t>
      </w:r>
    </w:p>
    <w:p w14:paraId="2675B44C">
      <w:pPr>
        <w:spacing w:before="0" w:after="240"/>
      </w:pPr>
    </w:p>
    <w:p w14:paraId="1CDC6B4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小数</w:t>
      </w:r>
      <w:r>
        <w:rPr>
          <w:rFonts w:ascii="Calibri" w:hAnsi="Calibri" w:eastAsia="宋体"/>
          <w:b w:val="0"/>
          <w:sz w:val="24"/>
        </w:rPr>
        <w:t>。勾选后按指定小数位数显示数值，位数 0 到 12。不勾选则按原始值显示。</w:t>
      </w:r>
    </w:p>
    <w:p w14:paraId="62856612">
      <w:pPr>
        <w:spacing w:before="0" w:after="240"/>
      </w:pPr>
    </w:p>
    <w:p w14:paraId="6A8E2D5F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表格</w:t>
      </w:r>
      <w:r>
        <w:rPr>
          <w:rFonts w:ascii="Calibri" w:hAnsi="Calibri" w:eastAsia="宋体"/>
          <w:b w:val="0"/>
          <w:sz w:val="24"/>
        </w:rPr>
        <w:t>。按波段列出当前点的图层名、数值、行、列。尚未点选时提示在图上点选或输入坐标。</w:t>
      </w:r>
    </w:p>
    <w:p w14:paraId="31E17983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</w:p>
    <w:p w14:paraId="290A9DA9">
      <w:pPr>
        <w:spacing w:before="0" w:after="240"/>
      </w:pPr>
      <w:r>
        <w:drawing>
          <wp:inline distT="0" distB="0" distL="114300" distR="114300">
            <wp:extent cx="6183630" cy="409575"/>
            <wp:effectExtent l="0" t="0" r="13970" b="2222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849B6">
      <w:pPr>
        <w:spacing w:before="0" w:after="240"/>
      </w:pPr>
    </w:p>
    <w:p w14:paraId="7D9BD83A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曲线</w:t>
      </w:r>
      <w:r>
        <w:rPr>
          <w:rFonts w:ascii="Calibri" w:hAnsi="Calibri" w:eastAsia="宋体"/>
          <w:b w:val="0"/>
          <w:sz w:val="24"/>
        </w:rPr>
        <w:t>。把当前点各波段的值画成曲线。可填 Y min、Y max，留空则自动定纵轴范围。</w:t>
      </w:r>
    </w:p>
    <w:p w14:paraId="15AF10C3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84900" cy="1548130"/>
            <wp:effectExtent l="0" t="0" r="12700" b="127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8490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A5261">
      <w:pPr>
        <w:spacing w:before="0" w:after="240"/>
      </w:pPr>
    </w:p>
    <w:p w14:paraId="66EAA80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坐标脚注</w:t>
      </w:r>
      <w:r>
        <w:rPr>
          <w:rFonts w:ascii="Calibri" w:hAnsi="Calibri" w:eastAsia="宋体"/>
          <w:b w:val="0"/>
          <w:sz w:val="24"/>
        </w:rPr>
        <w:t>。预览下方用 Coordinate 形式写出当前列、行和值。</w:t>
      </w:r>
    </w:p>
    <w:p w14:paraId="68F915ED">
      <w:pPr>
        <w:spacing w:before="0" w:after="240"/>
      </w:pPr>
    </w:p>
    <w:p w14:paraId="44CEAED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抽样说明</w:t>
      </w:r>
      <w:r>
        <w:rPr>
          <w:rFonts w:ascii="Calibri" w:hAnsi="Calibri" w:eastAsia="宋体"/>
          <w:b w:val="0"/>
          <w:sz w:val="24"/>
        </w:rPr>
        <w:t>。大图统计来自预览网格时给出提示。表格里的像元值仍读文件原始数据。</w:t>
      </w:r>
    </w:p>
    <w:p w14:paraId="3044BC7E">
      <w:pPr>
        <w:spacing w:before="0" w:after="240"/>
      </w:pPr>
    </w:p>
    <w:p w14:paraId="4AA22B9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文件</w:t>
      </w:r>
      <w:r>
        <w:rPr>
          <w:rFonts w:ascii="Calibri" w:hAnsi="Calibri" w:eastAsia="宋体"/>
          <w:b w:val="0"/>
          <w:sz w:val="24"/>
        </w:rPr>
        <w:t>。显示文件名、格式、波段名、数据类型、文件大小、NoData、压缩和原点。</w:t>
      </w:r>
    </w:p>
    <w:p w14:paraId="2940823B">
      <w:pPr>
        <w:spacing w:before="0" w:after="240"/>
      </w:pPr>
    </w:p>
    <w:p w14:paraId="744D08D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XMP</w:t>
      </w:r>
      <w:r>
        <w:rPr>
          <w:rFonts w:ascii="Calibri" w:hAnsi="Calibri" w:eastAsia="宋体"/>
          <w:b w:val="0"/>
          <w:sz w:val="24"/>
        </w:rPr>
        <w:t>。列出命名空间、字段和值。可展开原始 XMP 文本。没有 XMP 时提示空。</w:t>
      </w:r>
    </w:p>
    <w:p w14:paraId="3F8F9DCA">
      <w:pPr>
        <w:spacing w:before="0" w:after="240"/>
      </w:pPr>
    </w:p>
    <w:p w14:paraId="4A244CAE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波段</w:t>
      </w:r>
      <w:r>
        <w:rPr>
          <w:rFonts w:ascii="Calibri" w:hAnsi="Calibri" w:eastAsia="宋体"/>
          <w:b w:val="0"/>
          <w:sz w:val="24"/>
        </w:rPr>
        <w:t>。每个波段的序号、名称、波长（纳米）、最小、中位、最大。</w:t>
      </w:r>
    </w:p>
    <w:p w14:paraId="479CEFE0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79185" cy="1392555"/>
            <wp:effectExtent l="0" t="0" r="18415" b="444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5CF2">
      <w:pPr>
        <w:spacing w:before="0" w:after="240"/>
      </w:pPr>
    </w:p>
    <w:p w14:paraId="15BBCE8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标签</w:t>
      </w:r>
      <w:r>
        <w:rPr>
          <w:rFonts w:ascii="Calibri" w:hAnsi="Calibri" w:eastAsia="宋体"/>
          <w:b w:val="0"/>
          <w:sz w:val="24"/>
        </w:rPr>
        <w:t>。分表显示 EXIF 和 TIFF 标签。都没有时提示空。TIFF 标签较多时可翻页。</w:t>
      </w:r>
    </w:p>
    <w:p w14:paraId="18BF1EBD">
      <w:pPr>
        <w:spacing w:before="0" w:after="240"/>
      </w:pPr>
      <w:r>
        <w:drawing>
          <wp:inline distT="0" distB="0" distL="114300" distR="114300">
            <wp:extent cx="6182360" cy="3199765"/>
            <wp:effectExtent l="0" t="0" r="15240" b="63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319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15149">
      <w:pPr>
        <w:spacing w:before="0" w:after="240"/>
      </w:pPr>
    </w:p>
    <w:p w14:paraId="504719FF">
      <w:pPr>
        <w:pStyle w:val="4"/>
      </w:pPr>
      <w:r>
        <w:rPr>
          <w:rFonts w:ascii="Calibri" w:hAnsi="Calibri" w:eastAsia="黑体"/>
          <w:b/>
          <w:color w:val="1B3A4B"/>
          <w:sz w:val="28"/>
        </w:rPr>
        <w:t>6.2  使用文档</w:t>
      </w:r>
    </w:p>
    <w:p w14:paraId="3D750AEE"/>
    <w:p w14:paraId="1D70F1A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参数说明</w:t>
      </w:r>
      <w:r>
        <w:rPr>
          <w:rFonts w:ascii="Calibri" w:hAnsi="Calibri" w:eastAsia="宋体"/>
          <w:b w:val="0"/>
          <w:sz w:val="24"/>
        </w:rPr>
        <w:t>。默认打开。按七个阶段解释处理方案里每个参数的含义和调大、调小的影响。</w:t>
      </w:r>
    </w:p>
    <w:p w14:paraId="4A84DC20">
      <w:pPr>
        <w:spacing w:before="0" w:after="240"/>
      </w:pPr>
    </w:p>
    <w:p w14:paraId="04FD2254">
      <w:pPr>
        <w:spacing w:before="0" w:after="240"/>
      </w:pPr>
      <w:r>
        <w:drawing>
          <wp:inline distT="0" distB="0" distL="114300" distR="114300">
            <wp:extent cx="6186805" cy="3529965"/>
            <wp:effectExtent l="0" t="0" r="10795" b="63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8583D">
      <w:pPr>
        <w:spacing w:before="0" w:after="240"/>
      </w:pPr>
    </w:p>
    <w:p w14:paraId="7F191BD9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rPr>
          <w:rFonts w:ascii="Calibri" w:hAnsi="Calibri" w:eastAsia="黑体"/>
          <w:b/>
          <w:sz w:val="24"/>
        </w:rPr>
        <w:t>命令行手册</w:t>
      </w:r>
      <w:r>
        <w:rPr>
          <w:rFonts w:ascii="Calibri" w:hAnsi="Calibri" w:eastAsia="宋体"/>
          <w:b w:val="0"/>
          <w:sz w:val="24"/>
        </w:rPr>
        <w:t>。同一套参数在命令行上怎么写。</w:t>
      </w:r>
    </w:p>
    <w:p w14:paraId="7E5DC926">
      <w:pPr>
        <w:spacing w:before="200" w:after="80" w:line="324" w:lineRule="auto"/>
        <w:rPr>
          <w:rFonts w:ascii="Calibri" w:hAnsi="Calibri" w:eastAsia="宋体"/>
          <w:b w:val="0"/>
          <w:sz w:val="24"/>
        </w:rPr>
      </w:pPr>
      <w:r>
        <w:drawing>
          <wp:inline distT="0" distB="0" distL="114300" distR="114300">
            <wp:extent cx="6185535" cy="4625340"/>
            <wp:effectExtent l="0" t="0" r="12065" b="2286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85535" cy="462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A241CB">
      <w:pPr>
        <w:spacing w:before="0" w:after="240"/>
      </w:pPr>
    </w:p>
    <w:p w14:paraId="2A1FF38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质量报告手册</w:t>
      </w:r>
      <w:r>
        <w:rPr>
          <w:rFonts w:ascii="Calibri" w:hAnsi="Calibri" w:eastAsia="宋体"/>
          <w:b w:val="0"/>
          <w:sz w:val="24"/>
        </w:rPr>
        <w:t>。质量报告 PDF 每一项数字表示什么、怎么读。</w:t>
      </w:r>
    </w:p>
    <w:p w14:paraId="7BD27185">
      <w:pPr>
        <w:spacing w:before="0" w:after="240"/>
      </w:pPr>
    </w:p>
    <w:p w14:paraId="22E14188">
      <w:pPr>
        <w:spacing w:before="0" w:after="240"/>
      </w:pPr>
      <w:r>
        <w:drawing>
          <wp:inline distT="0" distB="0" distL="114300" distR="114300">
            <wp:extent cx="6183630" cy="4786630"/>
            <wp:effectExtent l="0" t="0" r="13970" b="1397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628B6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7  系统管理</w:t>
      </w:r>
    </w:p>
    <w:p w14:paraId="0BB60C9F"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>计算节点和系统监控仅系统管理员可见。系统配置对系统管理员和配置管理员开放。</w:t>
      </w:r>
    </w:p>
    <w:p w14:paraId="67C0A3C0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7.1  计算节点</w:t>
      </w:r>
    </w:p>
    <w:p w14:paraId="397E0E0E">
      <w:pPr>
        <w:rPr>
          <w:rFonts w:ascii="Calibri" w:hAnsi="Calibri" w:eastAsia="黑体"/>
          <w:b/>
          <w:color w:val="1B3A4B"/>
          <w:sz w:val="28"/>
        </w:rPr>
      </w:pPr>
    </w:p>
    <w:p w14:paraId="56BA815B">
      <w:r>
        <w:drawing>
          <wp:inline distT="0" distB="0" distL="114300" distR="114300">
            <wp:extent cx="6174740" cy="3175635"/>
            <wp:effectExtent l="0" t="0" r="22860" b="2476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17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B54D">
      <w:r>
        <w:drawing>
          <wp:inline distT="0" distB="0" distL="114300" distR="114300">
            <wp:extent cx="6179185" cy="3512185"/>
            <wp:effectExtent l="0" t="0" r="18415" b="1841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79185" cy="351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F77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刷新</w:t>
      </w:r>
      <w:r>
        <w:rPr>
          <w:rFonts w:ascii="Calibri" w:hAnsi="Calibri" w:eastAsia="宋体"/>
          <w:b w:val="0"/>
          <w:sz w:val="24"/>
        </w:rPr>
        <w:t>。重新读取节点状态。</w:t>
      </w:r>
    </w:p>
    <w:p w14:paraId="3023F69A">
      <w:pPr>
        <w:spacing w:before="0" w:after="240"/>
      </w:pPr>
    </w:p>
    <w:p w14:paraId="5407499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在线 / 离线</w:t>
      </w:r>
      <w:r>
        <w:rPr>
          <w:rFonts w:ascii="Calibri" w:hAnsi="Calibri" w:eastAsia="宋体"/>
          <w:b w:val="0"/>
          <w:sz w:val="24"/>
        </w:rPr>
        <w:t>。根据心跳文件判断计算服务是否还在写盘。</w:t>
      </w:r>
    </w:p>
    <w:p w14:paraId="6C29D5C6">
      <w:pPr>
        <w:spacing w:before="0" w:after="240"/>
      </w:pPr>
    </w:p>
    <w:p w14:paraId="087BF11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队列</w:t>
      </w:r>
      <w:r>
        <w:rPr>
          <w:rFonts w:ascii="Calibri" w:hAnsi="Calibri" w:eastAsia="宋体"/>
          <w:b w:val="0"/>
          <w:sz w:val="24"/>
        </w:rPr>
        <w:t>。消息队列上登记的消费者情况。长任务期间登记可能暂时为 0，心跳在线且正在消费时任务仍会继续。</w:t>
      </w:r>
    </w:p>
    <w:p w14:paraId="4F0AC357">
      <w:pPr>
        <w:spacing w:before="0" w:after="240"/>
      </w:pPr>
    </w:p>
    <w:p w14:paraId="01B4F135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主机</w:t>
      </w:r>
      <w:r>
        <w:rPr>
          <w:rFonts w:ascii="Calibri" w:hAnsi="Calibri" w:eastAsia="宋体"/>
          <w:b w:val="0"/>
          <w:sz w:val="24"/>
        </w:rPr>
        <w:t>。当前连上的计算节点名称。</w:t>
      </w:r>
    </w:p>
    <w:p w14:paraId="7A49B8B8">
      <w:pPr>
        <w:spacing w:before="0" w:after="240"/>
      </w:pPr>
    </w:p>
    <w:p w14:paraId="2A1EB0B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主进程 PID</w:t>
      </w:r>
      <w:r>
        <w:rPr>
          <w:rFonts w:ascii="Calibri" w:hAnsi="Calibri" w:eastAsia="宋体"/>
          <w:b w:val="0"/>
          <w:sz w:val="24"/>
        </w:rPr>
        <w:t>。听任务队列的主进程号。空三、DSM、正射在它拉起的子进程里跑。</w:t>
      </w:r>
    </w:p>
    <w:p w14:paraId="100507E0">
      <w:pPr>
        <w:spacing w:before="0" w:after="240"/>
      </w:pPr>
    </w:p>
    <w:p w14:paraId="1146349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消费者 / 排队</w:t>
      </w:r>
      <w:r>
        <w:rPr>
          <w:rFonts w:ascii="Calibri" w:hAnsi="Calibri" w:eastAsia="宋体"/>
          <w:b w:val="0"/>
          <w:sz w:val="24"/>
        </w:rPr>
        <w:t>。几路在听任务队列，以及还有几条任务没被领取。</w:t>
      </w:r>
    </w:p>
    <w:p w14:paraId="4EDB1CA9">
      <w:pPr>
        <w:spacing w:before="0" w:after="240"/>
      </w:pPr>
    </w:p>
    <w:p w14:paraId="39F3267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心跳延迟</w:t>
      </w:r>
      <w:r>
        <w:rPr>
          <w:rFonts w:ascii="Calibri" w:hAnsi="Calibri" w:eastAsia="宋体"/>
          <w:b w:val="0"/>
          <w:sz w:val="24"/>
        </w:rPr>
        <w:t>。距离上次心跳过了多少秒。持续变大或显示无心跳，说明进程已停或卡住。</w:t>
      </w:r>
    </w:p>
    <w:p w14:paraId="2AB317D8">
      <w:pPr>
        <w:spacing w:before="0" w:after="240"/>
      </w:pPr>
    </w:p>
    <w:p w14:paraId="7775AED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Worker 自身</w:t>
      </w:r>
      <w:r>
        <w:rPr>
          <w:rFonts w:ascii="Calibri" w:hAnsi="Calibri" w:eastAsia="宋体"/>
          <w:b w:val="0"/>
          <w:sz w:val="24"/>
        </w:rPr>
        <w:t>。主进程占用的内存。任务在子进程里，结束后这里应回到较小占用。</w:t>
      </w:r>
    </w:p>
    <w:p w14:paraId="75B345D4">
      <w:pPr>
        <w:spacing w:before="0" w:after="240"/>
      </w:pPr>
    </w:p>
    <w:p w14:paraId="279F278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任务进程</w:t>
      </w:r>
      <w:r>
        <w:rPr>
          <w:rFonts w:ascii="Calibri" w:hAnsi="Calibri" w:eastAsia="宋体"/>
          <w:b w:val="0"/>
          <w:sz w:val="24"/>
        </w:rPr>
        <w:t>。当前拼图子进程及其进程池的内存。空闲时接近 0。</w:t>
      </w:r>
    </w:p>
    <w:p w14:paraId="174AEAE7">
      <w:pPr>
        <w:spacing w:before="0" w:after="240"/>
      </w:pPr>
    </w:p>
    <w:p w14:paraId="4391D77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当前任务</w:t>
      </w:r>
      <w:r>
        <w:rPr>
          <w:rFonts w:ascii="Calibri" w:hAnsi="Calibri" w:eastAsia="宋体"/>
          <w:b w:val="0"/>
          <w:sz w:val="24"/>
        </w:rPr>
        <w:t>。节点上未结束的任务。每行可打开该任务的处理进度页。</w:t>
      </w:r>
    </w:p>
    <w:p w14:paraId="2B8C88AF">
      <w:pPr>
        <w:spacing w:before="0" w:after="240"/>
      </w:pPr>
    </w:p>
    <w:p w14:paraId="393CDFD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杀死全部任务</w:t>
      </w:r>
      <w:r>
        <w:rPr>
          <w:rFonts w:ascii="Calibri" w:hAnsi="Calibri" w:eastAsia="宋体"/>
          <w:b w:val="0"/>
          <w:sz w:val="24"/>
        </w:rPr>
        <w:t>。立刻停掉全部计算，未结束任务变为已取消，不能再续跑。进度卡住时应使用任务上的「清理并续跑」。</w:t>
      </w:r>
    </w:p>
    <w:p w14:paraId="55212818">
      <w:pPr>
        <w:spacing w:before="0" w:after="240"/>
      </w:pPr>
    </w:p>
    <w:p w14:paraId="500FB75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进程脱离提示</w:t>
      </w:r>
      <w:r>
        <w:rPr>
          <w:rFonts w:ascii="Calibri" w:hAnsi="Calibri" w:eastAsia="宋体"/>
          <w:b w:val="0"/>
          <w:sz w:val="24"/>
        </w:rPr>
        <w:t>。包装进程已退出但计算子进程还在时，提示去任务上点清理并续跑，不要点杀死全部。</w:t>
      </w:r>
    </w:p>
    <w:p w14:paraId="0026D059">
      <w:pPr>
        <w:spacing w:before="0" w:after="240"/>
      </w:pPr>
    </w:p>
    <w:p w14:paraId="5E9F785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内存占用</w:t>
      </w:r>
      <w:r>
        <w:rPr>
          <w:rFonts w:ascii="Calibri" w:hAnsi="Calibri" w:eastAsia="宋体"/>
          <w:b w:val="0"/>
          <w:sz w:val="24"/>
        </w:rPr>
        <w:t>。节点总内存、已用和剩余。</w:t>
      </w:r>
    </w:p>
    <w:p w14:paraId="344407FE">
      <w:pPr>
        <w:spacing w:before="0" w:after="240"/>
      </w:pPr>
    </w:p>
    <w:p w14:paraId="4FF46EE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显卡</w:t>
      </w:r>
      <w:r>
        <w:rPr>
          <w:rFonts w:ascii="Calibri" w:hAnsi="Calibri" w:eastAsia="宋体"/>
          <w:b w:val="0"/>
          <w:sz w:val="24"/>
        </w:rPr>
        <w:t>。每张显卡名称、是否可用、总显存和空闲显存。</w:t>
      </w:r>
    </w:p>
    <w:p w14:paraId="4B851CDB">
      <w:pPr>
        <w:spacing w:before="0" w:after="240"/>
      </w:pPr>
    </w:p>
    <w:p w14:paraId="4B4C557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全部进程</w:t>
      </w:r>
      <w:r>
        <w:rPr>
          <w:rFonts w:ascii="Calibri" w:hAnsi="Calibri" w:eastAsia="宋体"/>
          <w:b w:val="0"/>
          <w:sz w:val="24"/>
        </w:rPr>
        <w:t>。相关进程的 PID、状态、线程、内存和命令。</w:t>
      </w:r>
    </w:p>
    <w:p w14:paraId="111F23BC">
      <w:pPr>
        <w:spacing w:before="0" w:after="240"/>
      </w:pPr>
    </w:p>
    <w:p w14:paraId="4DBC5E2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Worker 主进程线程</w:t>
      </w:r>
      <w:r>
        <w:rPr>
          <w:rFonts w:ascii="Calibri" w:hAnsi="Calibri" w:eastAsia="宋体"/>
          <w:b w:val="0"/>
          <w:sz w:val="24"/>
        </w:rPr>
        <w:t>。主进程各线程，用来判断服务是否还活着。</w:t>
      </w:r>
    </w:p>
    <w:p w14:paraId="4055525C">
      <w:pPr>
        <w:spacing w:before="0" w:after="240"/>
      </w:pPr>
    </w:p>
    <w:p w14:paraId="544E5A61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7.2  系统监控</w:t>
      </w:r>
    </w:p>
    <w:p w14:paraId="78D804CD"/>
    <w:p w14:paraId="67F624B4">
      <w:r>
        <w:drawing>
          <wp:inline distT="0" distB="0" distL="114300" distR="114300">
            <wp:extent cx="6174740" cy="3025775"/>
            <wp:effectExtent l="0" t="0" r="22860" b="2222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4903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重新检查</w:t>
      </w:r>
      <w:r>
        <w:rPr>
          <w:rFonts w:ascii="Calibri" w:hAnsi="Calibri" w:eastAsia="宋体"/>
          <w:b w:val="0"/>
          <w:sz w:val="24"/>
        </w:rPr>
        <w:t>。进入本页会自动探测一次。再点则重新探测，探测过程中显示「检查中」。</w:t>
      </w:r>
    </w:p>
    <w:p w14:paraId="28A104C7">
      <w:pPr>
        <w:spacing w:before="0" w:after="240"/>
      </w:pPr>
    </w:p>
    <w:p w14:paraId="1ED8916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PostgreSQL</w:t>
      </w:r>
      <w:r>
        <w:rPr>
          <w:rFonts w:ascii="Calibri" w:hAnsi="Calibri" w:eastAsia="宋体"/>
          <w:b w:val="0"/>
          <w:sz w:val="24"/>
        </w:rPr>
        <w:t>。数据库是否可连接。</w:t>
      </w:r>
    </w:p>
    <w:p w14:paraId="50E6CD80">
      <w:pPr>
        <w:spacing w:before="0" w:after="240"/>
      </w:pPr>
    </w:p>
    <w:p w14:paraId="4F9C6AF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RabbitMQ</w:t>
      </w:r>
      <w:r>
        <w:rPr>
          <w:rFonts w:ascii="Calibri" w:hAnsi="Calibri" w:eastAsia="宋体"/>
          <w:b w:val="0"/>
          <w:sz w:val="24"/>
        </w:rPr>
        <w:t>。任务消息队列是否可连接。</w:t>
      </w:r>
    </w:p>
    <w:p w14:paraId="6BCB5C5C">
      <w:pPr>
        <w:spacing w:before="0" w:after="240"/>
      </w:pPr>
    </w:p>
    <w:p w14:paraId="5A21E96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Worker</w:t>
      </w:r>
      <w:r>
        <w:rPr>
          <w:rFonts w:ascii="Calibri" w:hAnsi="Calibri" w:eastAsia="宋体"/>
          <w:b w:val="0"/>
          <w:sz w:val="24"/>
        </w:rPr>
        <w:t>。计算服务是否在监听任务队列。要看进程和当前任务，页面上可跳到计算节点。</w:t>
      </w:r>
    </w:p>
    <w:p w14:paraId="22632660">
      <w:pPr>
        <w:spacing w:before="0" w:after="240"/>
      </w:pPr>
    </w:p>
    <w:p w14:paraId="4C87B406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7.3  系统配置</w:t>
      </w:r>
    </w:p>
    <w:p w14:paraId="6A21191D">
      <w:pPr>
        <w:rPr>
          <w:rFonts w:ascii="Calibri" w:hAnsi="Calibri" w:eastAsia="黑体"/>
          <w:b/>
          <w:color w:val="1B3A4B"/>
          <w:sz w:val="28"/>
        </w:rPr>
      </w:pPr>
    </w:p>
    <w:p w14:paraId="6E013347">
      <w:r>
        <w:drawing>
          <wp:inline distT="0" distB="0" distL="114300" distR="114300">
            <wp:extent cx="6184265" cy="4431665"/>
            <wp:effectExtent l="0" t="0" r="13335" b="1333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84265" cy="443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F8AE3"/>
    <w:p w14:paraId="61009A4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计算环境</w:t>
      </w:r>
      <w:r>
        <w:rPr>
          <w:rFonts w:ascii="Calibri" w:hAnsi="Calibri" w:eastAsia="宋体"/>
          <w:b w:val="0"/>
          <w:sz w:val="24"/>
        </w:rPr>
        <w:t>。系统配置页目前只有这一页签。</w:t>
      </w:r>
    </w:p>
    <w:p w14:paraId="4848916C">
      <w:pPr>
        <w:spacing w:before="0" w:after="240"/>
      </w:pPr>
    </w:p>
    <w:p w14:paraId="3F554601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容器环境（只读）</w:t>
      </w:r>
      <w:r>
        <w:rPr>
          <w:rFonts w:ascii="Calibri" w:hAnsi="Calibri" w:eastAsia="宋体"/>
          <w:b w:val="0"/>
          <w:sz w:val="24"/>
        </w:rPr>
        <w:t>。显示消息队列地址、Python 路径、工作目录和绘图后端，不能在页面上改。</w:t>
      </w:r>
    </w:p>
    <w:p w14:paraId="086EAEFA">
      <w:pPr>
        <w:spacing w:before="0" w:after="240"/>
      </w:pPr>
    </w:p>
    <w:p w14:paraId="71441B2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DATA_ROOTS</w:t>
      </w:r>
      <w:r>
        <w:rPr>
          <w:rFonts w:ascii="Calibri" w:hAnsi="Calibri" w:eastAsia="宋体"/>
          <w:b w:val="0"/>
          <w:sz w:val="24"/>
        </w:rPr>
        <w:t>。数据根目录，固定为容器内 /data，对应宿主机 server/data，不能改。</w:t>
      </w:r>
    </w:p>
    <w:p w14:paraId="38DB620A">
      <w:pPr>
        <w:spacing w:before="0" w:after="240"/>
      </w:pPr>
    </w:p>
    <w:p w14:paraId="3D1BB7C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DEFAULT_INPUT_DIR</w:t>
      </w:r>
      <w:r>
        <w:rPr>
          <w:rFonts w:ascii="Calibri" w:hAnsi="Calibri" w:eastAsia="宋体"/>
          <w:b w:val="0"/>
          <w:sz w:val="24"/>
        </w:rPr>
        <w:t>。新建处理时默认带出的测区目录，容器路径。有配置权限的账号可以改。</w:t>
      </w:r>
    </w:p>
    <w:p w14:paraId="295C6DF1">
      <w:pPr>
        <w:spacing w:before="0" w:after="240"/>
      </w:pPr>
    </w:p>
    <w:p w14:paraId="0580725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DEFAULT_OUTPUT_DIR</w:t>
      </w:r>
      <w:r>
        <w:rPr>
          <w:rFonts w:ascii="Calibri" w:hAnsi="Calibri" w:eastAsia="宋体"/>
          <w:b w:val="0"/>
          <w:sz w:val="24"/>
        </w:rPr>
        <w:t>。默认成果根目录，容器路径。有配置权限的账号可以改。</w:t>
      </w:r>
    </w:p>
    <w:p w14:paraId="35B4FA65">
      <w:pPr>
        <w:spacing w:before="0" w:after="240"/>
      </w:pPr>
    </w:p>
    <w:p w14:paraId="0D2F8A7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保存</w:t>
      </w:r>
      <w:r>
        <w:rPr>
          <w:rFonts w:ascii="Calibri" w:hAnsi="Calibri" w:eastAsia="宋体"/>
          <w:b w:val="0"/>
          <w:sz w:val="24"/>
        </w:rPr>
        <w:t>。把默认输入、输出目录写入数据库。没有配置权限时表单只读，不显示保存。</w:t>
      </w:r>
    </w:p>
    <w:p w14:paraId="3288CAC4">
      <w:pPr>
        <w:spacing w:before="0" w:after="240"/>
      </w:pPr>
    </w:p>
    <w:p w14:paraId="314F2C50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来源说明</w:t>
      </w:r>
      <w:r>
        <w:rPr>
          <w:rFonts w:ascii="Calibri" w:hAnsi="Calibri" w:eastAsia="宋体"/>
          <w:b w:val="0"/>
          <w:sz w:val="24"/>
        </w:rPr>
        <w:t>。标明当前路径来自已保存的数据库，还是容器环境变量。</w:t>
      </w:r>
    </w:p>
    <w:p w14:paraId="0DA909A7">
      <w:pPr>
        <w:spacing w:before="0" w:after="240"/>
      </w:pPr>
    </w:p>
    <w:p w14:paraId="60D833A7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8  组织管理</w:t>
      </w:r>
    </w:p>
    <w:p w14:paraId="36E90FAF">
      <w:pPr>
        <w:spacing w:before="0" w:after="120" w:line="276" w:lineRule="auto"/>
      </w:pPr>
      <w:r>
        <w:rPr>
          <w:rFonts w:ascii="Calibri" w:hAnsi="Calibri" w:eastAsia="宋体"/>
          <w:b w:val="0"/>
          <w:sz w:val="24"/>
        </w:rPr>
        <w:t>本组仅系统管理员可见。</w:t>
      </w:r>
    </w:p>
    <w:p w14:paraId="5907B092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8.1  用户管理</w:t>
      </w:r>
    </w:p>
    <w:p w14:paraId="093E147A">
      <w:pPr>
        <w:rPr>
          <w:rFonts w:ascii="Calibri" w:hAnsi="Calibri" w:eastAsia="黑体"/>
          <w:b/>
          <w:color w:val="1B3A4B"/>
          <w:sz w:val="28"/>
        </w:rPr>
      </w:pPr>
    </w:p>
    <w:p w14:paraId="56D44746">
      <w:r>
        <w:drawing>
          <wp:inline distT="0" distB="0" distL="114300" distR="114300">
            <wp:extent cx="6174740" cy="2434590"/>
            <wp:effectExtent l="0" t="0" r="2286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434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C9055"/>
    <w:p w14:paraId="5A27650F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搜索用户名</w:t>
      </w:r>
      <w:r>
        <w:rPr>
          <w:rFonts w:ascii="Calibri" w:hAnsi="Calibri" w:eastAsia="宋体"/>
          <w:b w:val="0"/>
          <w:sz w:val="24"/>
        </w:rPr>
        <w:t>。按用户名过滤列表。</w:t>
      </w:r>
    </w:p>
    <w:p w14:paraId="16623C30">
      <w:pPr>
        <w:spacing w:before="0" w:after="240"/>
      </w:pPr>
    </w:p>
    <w:p w14:paraId="1785B578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新建</w:t>
      </w:r>
      <w:r>
        <w:rPr>
          <w:rFonts w:ascii="Calibri" w:hAnsi="Calibri" w:eastAsia="宋体"/>
          <w:b w:val="0"/>
          <w:sz w:val="24"/>
        </w:rPr>
        <w:t>。填写用户名、登录密码和角色。角色默认只读用户。</w:t>
      </w:r>
    </w:p>
    <w:p w14:paraId="0BD47E28">
      <w:pPr>
        <w:spacing w:before="0" w:after="240"/>
      </w:pPr>
    </w:p>
    <w:p w14:paraId="3BDF6EF9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用户列表</w:t>
      </w:r>
      <w:r>
        <w:rPr>
          <w:rFonts w:ascii="Calibri" w:hAnsi="Calibri" w:eastAsia="宋体"/>
          <w:b w:val="0"/>
          <w:sz w:val="24"/>
        </w:rPr>
        <w:t>。显示用户名、角色、启用或停用、创建时间。</w:t>
      </w:r>
    </w:p>
    <w:p w14:paraId="37B65C29">
      <w:pPr>
        <w:spacing w:before="0" w:after="240"/>
      </w:pPr>
    </w:p>
    <w:p w14:paraId="1956AE7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编辑</w:t>
      </w:r>
      <w:r>
        <w:rPr>
          <w:rFonts w:ascii="Calibri" w:hAnsi="Calibri" w:eastAsia="宋体"/>
          <w:b w:val="0"/>
          <w:sz w:val="24"/>
        </w:rPr>
        <w:t>。可改角色和状态。登录密码留空表示不修改。</w:t>
      </w:r>
    </w:p>
    <w:p w14:paraId="6FF72FAE">
      <w:pPr>
        <w:spacing w:before="0" w:after="240"/>
      </w:pPr>
    </w:p>
    <w:p w14:paraId="6FD6FE5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状态</w:t>
      </w:r>
      <w:r>
        <w:rPr>
          <w:rFonts w:ascii="Calibri" w:hAnsi="Calibri" w:eastAsia="宋体"/>
          <w:b w:val="0"/>
          <w:sz w:val="24"/>
        </w:rPr>
        <w:t>。在编辑里选启用或停用。停用后该账号不能再登录。</w:t>
      </w:r>
    </w:p>
    <w:p w14:paraId="5DA113DC">
      <w:pPr>
        <w:spacing w:before="0" w:after="240"/>
      </w:pPr>
    </w:p>
    <w:p w14:paraId="36130AF3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8.2  角色管理</w:t>
      </w:r>
    </w:p>
    <w:p w14:paraId="5E319BF4">
      <w:pPr>
        <w:rPr>
          <w:rFonts w:ascii="Calibri" w:hAnsi="Calibri" w:eastAsia="黑体"/>
          <w:b/>
          <w:color w:val="1B3A4B"/>
          <w:sz w:val="28"/>
        </w:rPr>
      </w:pPr>
    </w:p>
    <w:p w14:paraId="70ACE470">
      <w:r>
        <w:drawing>
          <wp:inline distT="0" distB="0" distL="114300" distR="114300">
            <wp:extent cx="6174740" cy="2929255"/>
            <wp:effectExtent l="0" t="0" r="22860" b="1714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885CC"/>
    <w:p w14:paraId="598E1E3E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角色列表</w:t>
      </w:r>
      <w:r>
        <w:rPr>
          <w:rFonts w:ascii="Calibri" w:hAnsi="Calibri" w:eastAsia="宋体"/>
          <w:b w:val="0"/>
          <w:sz w:val="24"/>
        </w:rPr>
        <w:t>。系统管理员、配置管理员、操作员、只读用户。每行有角色说明和当前拥有该角色的用户数。</w:t>
      </w:r>
    </w:p>
    <w:p w14:paraId="0F4A5A11">
      <w:pPr>
        <w:spacing w:before="0" w:after="240"/>
      </w:pPr>
    </w:p>
    <w:p w14:paraId="22B3955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编辑</w:t>
      </w:r>
      <w:r>
        <w:rPr>
          <w:rFonts w:ascii="Calibri" w:hAnsi="Calibri" w:eastAsia="宋体"/>
          <w:b w:val="0"/>
          <w:sz w:val="24"/>
        </w:rPr>
        <w:t>。打开该角色的功能权限树，按菜单分组勾选能看见的页面。</w:t>
      </w:r>
    </w:p>
    <w:p w14:paraId="127CBA9C">
      <w:pPr>
        <w:spacing w:before="0" w:after="240"/>
      </w:pPr>
    </w:p>
    <w:p w14:paraId="18299BE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系统管理员</w:t>
      </w:r>
      <w:r>
        <w:rPr>
          <w:rFonts w:ascii="Calibri" w:hAnsi="Calibri" w:eastAsia="宋体"/>
          <w:b w:val="0"/>
          <w:sz w:val="24"/>
        </w:rPr>
        <w:t>。权限不可改，侧栏始终能看见全部菜单。</w:t>
      </w:r>
    </w:p>
    <w:p w14:paraId="2BE24BCA">
      <w:pPr>
        <w:spacing w:before="0" w:after="240"/>
      </w:pPr>
    </w:p>
    <w:p w14:paraId="6B4C49C6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保存 / 取消</w:t>
      </w:r>
      <w:r>
        <w:rPr>
          <w:rFonts w:ascii="Calibri" w:hAnsi="Calibri" w:eastAsia="宋体"/>
          <w:b w:val="0"/>
          <w:sz w:val="24"/>
        </w:rPr>
        <w:t>。保存该角色的菜单勾选，或关闭不保存。</w:t>
      </w:r>
    </w:p>
    <w:p w14:paraId="6B3FFB82">
      <w:pPr>
        <w:spacing w:before="0" w:after="240"/>
      </w:pPr>
    </w:p>
    <w:p w14:paraId="24FAE82C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8.3  权限管理</w:t>
      </w:r>
    </w:p>
    <w:p w14:paraId="7A6A0FF9">
      <w:pPr>
        <w:rPr>
          <w:rFonts w:ascii="Calibri" w:hAnsi="Calibri" w:eastAsia="黑体"/>
          <w:b/>
          <w:color w:val="1B3A4B"/>
          <w:sz w:val="28"/>
        </w:rPr>
      </w:pPr>
    </w:p>
    <w:p w14:paraId="221276F6">
      <w:r>
        <w:drawing>
          <wp:inline distT="0" distB="0" distL="114300" distR="114300">
            <wp:extent cx="6174740" cy="3069590"/>
            <wp:effectExtent l="0" t="0" r="22860" b="381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3069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8A836"/>
    <w:p w14:paraId="75D0E0EA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权限列表</w:t>
      </w:r>
      <w:r>
        <w:rPr>
          <w:rFonts w:ascii="Calibri" w:hAnsi="Calibri" w:eastAsia="宋体"/>
          <w:b w:val="0"/>
          <w:sz w:val="24"/>
        </w:rPr>
        <w:t>。每一项菜单一行，含权限名称、所属模块和说明。</w:t>
      </w:r>
    </w:p>
    <w:p w14:paraId="5BDDF3CE">
      <w:pPr>
        <w:spacing w:before="0" w:after="240"/>
      </w:pPr>
    </w:p>
    <w:p w14:paraId="2774DED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编辑</w:t>
      </w:r>
      <w:r>
        <w:rPr>
          <w:rFonts w:ascii="Calibri" w:hAnsi="Calibri" w:eastAsia="宋体"/>
          <w:b w:val="0"/>
          <w:sz w:val="24"/>
        </w:rPr>
        <w:t>。打开该项权限，勾选哪些角色可以使用。</w:t>
      </w:r>
    </w:p>
    <w:p w14:paraId="0798B293">
      <w:pPr>
        <w:spacing w:before="0" w:after="240"/>
      </w:pPr>
    </w:p>
    <w:p w14:paraId="7F652264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系统管理员</w:t>
      </w:r>
      <w:r>
        <w:rPr>
          <w:rFonts w:ascii="Calibri" w:hAnsi="Calibri" w:eastAsia="宋体"/>
          <w:b w:val="0"/>
          <w:sz w:val="24"/>
        </w:rPr>
        <w:t>。这一项始终勾选且不能取消。</w:t>
      </w:r>
    </w:p>
    <w:p w14:paraId="3EED0735">
      <w:pPr>
        <w:spacing w:before="0" w:after="240"/>
      </w:pPr>
    </w:p>
    <w:p w14:paraId="3B3F227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保存 / 取消</w:t>
      </w:r>
      <w:r>
        <w:rPr>
          <w:rFonts w:ascii="Calibri" w:hAnsi="Calibri" w:eastAsia="宋体"/>
          <w:b w:val="0"/>
          <w:sz w:val="24"/>
        </w:rPr>
        <w:t>。保存角色勾选，或关闭不保存。对应用户重新登录后看到新菜单。</w:t>
      </w:r>
    </w:p>
    <w:p w14:paraId="1A07D0C0">
      <w:pPr>
        <w:spacing w:before="0" w:after="240"/>
      </w:pPr>
    </w:p>
    <w:p w14:paraId="3911C45A">
      <w:pPr>
        <w:pStyle w:val="4"/>
        <w:rPr>
          <w:rFonts w:ascii="Calibri" w:hAnsi="Calibri" w:eastAsia="黑体"/>
          <w:b/>
          <w:color w:val="1B3A4B"/>
          <w:sz w:val="28"/>
        </w:rPr>
      </w:pPr>
      <w:r>
        <w:rPr>
          <w:rFonts w:ascii="Calibri" w:hAnsi="Calibri" w:eastAsia="黑体"/>
          <w:b/>
          <w:color w:val="1B3A4B"/>
          <w:sz w:val="28"/>
        </w:rPr>
        <w:t>8.4  操作审计</w:t>
      </w:r>
    </w:p>
    <w:p w14:paraId="35084972">
      <w:pPr>
        <w:rPr>
          <w:rFonts w:ascii="Calibri" w:hAnsi="Calibri" w:eastAsia="黑体"/>
          <w:b/>
          <w:color w:val="1B3A4B"/>
          <w:sz w:val="28"/>
        </w:rPr>
      </w:pPr>
    </w:p>
    <w:p w14:paraId="3124120C">
      <w:r>
        <w:drawing>
          <wp:inline distT="0" distB="0" distL="114300" distR="114300">
            <wp:extent cx="6174740" cy="2980055"/>
            <wp:effectExtent l="0" t="0" r="22860" b="1714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7474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A1E9E"/>
    <w:p w14:paraId="30814327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搜索</w:t>
      </w:r>
      <w:r>
        <w:rPr>
          <w:rFonts w:ascii="Calibri" w:hAnsi="Calibri" w:eastAsia="宋体"/>
          <w:b w:val="0"/>
          <w:sz w:val="24"/>
        </w:rPr>
        <w:t>。按用户名或动作关键字过滤。</w:t>
      </w:r>
    </w:p>
    <w:p w14:paraId="1E619480">
      <w:pPr>
        <w:spacing w:before="0" w:after="240"/>
      </w:pPr>
    </w:p>
    <w:p w14:paraId="6C35BD0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时间</w:t>
      </w:r>
      <w:r>
        <w:rPr>
          <w:rFonts w:ascii="Calibri" w:hAnsi="Calibri" w:eastAsia="宋体"/>
          <w:b w:val="0"/>
          <w:sz w:val="24"/>
        </w:rPr>
        <w:t>。操作发生的时间。</w:t>
      </w:r>
    </w:p>
    <w:p w14:paraId="01F9C540">
      <w:pPr>
        <w:spacing w:before="0" w:after="240"/>
      </w:pPr>
    </w:p>
    <w:p w14:paraId="271E74DD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用户</w:t>
      </w:r>
      <w:r>
        <w:rPr>
          <w:rFonts w:ascii="Calibri" w:hAnsi="Calibri" w:eastAsia="宋体"/>
          <w:b w:val="0"/>
          <w:sz w:val="24"/>
        </w:rPr>
        <w:t>。谁做的。</w:t>
      </w:r>
    </w:p>
    <w:p w14:paraId="538B0BB6">
      <w:pPr>
        <w:spacing w:before="0" w:after="240"/>
      </w:pPr>
    </w:p>
    <w:p w14:paraId="781BAC6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动作</w:t>
      </w:r>
      <w:r>
        <w:rPr>
          <w:rFonts w:ascii="Calibri" w:hAnsi="Calibri" w:eastAsia="宋体"/>
          <w:b w:val="0"/>
          <w:sz w:val="24"/>
        </w:rPr>
        <w:t>。例如新建或修改处理方案、提交任务、删除任务、建立拼接线处理。</w:t>
      </w:r>
    </w:p>
    <w:p w14:paraId="1CCE3F11">
      <w:pPr>
        <w:spacing w:before="0" w:after="240"/>
      </w:pPr>
    </w:p>
    <w:p w14:paraId="27049F6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说明</w:t>
      </w:r>
      <w:r>
        <w:rPr>
          <w:rFonts w:ascii="Calibri" w:hAnsi="Calibri" w:eastAsia="宋体"/>
          <w:b w:val="0"/>
          <w:sz w:val="24"/>
        </w:rPr>
        <w:t>。这次操作涉及的方案、任务号或目录等摘要。</w:t>
      </w:r>
    </w:p>
    <w:p w14:paraId="0E56427E">
      <w:pPr>
        <w:spacing w:before="0" w:after="240"/>
      </w:pPr>
    </w:p>
    <w:p w14:paraId="1C7A1670">
      <w:pPr>
        <w:pStyle w:val="3"/>
      </w:pPr>
      <w:r>
        <w:rPr>
          <w:rFonts w:ascii="Calibri" w:hAnsi="Calibri" w:eastAsia="黑体"/>
          <w:b/>
          <w:color w:val="1B3A4B"/>
          <w:sz w:val="32"/>
        </w:rPr>
        <w:t>9  角色与功能对照</w:t>
      </w:r>
    </w:p>
    <w:p w14:paraId="439A6492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系统管理员</w:t>
      </w:r>
      <w:r>
        <w:rPr>
          <w:rFonts w:ascii="Calibri" w:hAnsi="Calibri" w:eastAsia="宋体"/>
          <w:b w:val="0"/>
          <w:sz w:val="24"/>
        </w:rPr>
        <w:t>。全部页面和全部操作。</w:t>
      </w:r>
    </w:p>
    <w:p w14:paraId="1A1B51C3">
      <w:pPr>
        <w:spacing w:before="0" w:after="240"/>
      </w:pPr>
    </w:p>
    <w:p w14:paraId="1304166B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操作员</w:t>
      </w:r>
      <w:r>
        <w:rPr>
          <w:rFonts w:ascii="Calibri" w:hAnsi="Calibri" w:eastAsia="宋体"/>
          <w:b w:val="0"/>
          <w:sz w:val="24"/>
        </w:rPr>
        <w:t>。新建处理、处理方案（查看）、处理记录（含提交类操作）、拼接线处理（可新建）、影像查看、使用文档。</w:t>
      </w:r>
    </w:p>
    <w:p w14:paraId="4BC54119">
      <w:pPr>
        <w:spacing w:before="0" w:after="240"/>
      </w:pPr>
    </w:p>
    <w:p w14:paraId="66AE0973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配置管理员</w:t>
      </w:r>
      <w:r>
        <w:rPr>
          <w:rFonts w:ascii="Calibri" w:hAnsi="Calibri" w:eastAsia="宋体"/>
          <w:b w:val="0"/>
          <w:sz w:val="24"/>
        </w:rPr>
        <w:t>。处理方案（可编辑）、处理记录（只看）、拼接线处理（只看记录）、系统配置、影像查看、使用文档。不能提交或停止任务。</w:t>
      </w:r>
    </w:p>
    <w:p w14:paraId="7B8464BC">
      <w:pPr>
        <w:spacing w:before="0" w:after="240"/>
      </w:pPr>
    </w:p>
    <w:p w14:paraId="63B6EEEC">
      <w:pPr>
        <w:spacing w:before="200" w:after="80" w:line="324" w:lineRule="auto"/>
      </w:pPr>
      <w:r>
        <w:rPr>
          <w:rFonts w:ascii="Calibri" w:hAnsi="Calibri" w:eastAsia="黑体"/>
          <w:b/>
          <w:sz w:val="24"/>
        </w:rPr>
        <w:t>只读用户</w:t>
      </w:r>
      <w:r>
        <w:rPr>
          <w:rFonts w:ascii="Calibri" w:hAnsi="Calibri" w:eastAsia="宋体"/>
          <w:b w:val="0"/>
          <w:sz w:val="24"/>
        </w:rPr>
        <w:t>。处理方案、处理记录、拼接线记录、影像查看、使用文档。不能改方案、不能提交正射任务。新建拼接线处理按钮不显示。</w:t>
      </w:r>
    </w:p>
    <w:p w14:paraId="4B2A2AE6">
      <w:pPr>
        <w:spacing w:before="0" w:after="240"/>
      </w:pPr>
    </w:p>
    <w:p w14:paraId="47943124">
      <w:pPr>
        <w:spacing w:before="0" w:after="240"/>
      </w:pPr>
    </w:p>
    <w:p w14:paraId="57BC81BF">
      <w:pPr>
        <w:spacing w:before="0" w:after="240"/>
      </w:pPr>
    </w:p>
    <w:p w14:paraId="49461F6A">
      <w:pPr>
        <w:pStyle w:val="3"/>
        <w:rPr>
          <w:rFonts w:hint="eastAsia" w:ascii="Calibri" w:hAnsi="Calibri" w:eastAsia="黑体"/>
          <w:b/>
          <w:color w:val="1B3A4B"/>
          <w:sz w:val="32"/>
          <w:lang w:val="en-US" w:eastAsia="zh-CN"/>
        </w:rPr>
      </w:pP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10</w:t>
      </w:r>
      <w:r>
        <w:rPr>
          <w:rFonts w:ascii="Calibri" w:hAnsi="Calibri" w:eastAsia="黑体"/>
          <w:b/>
          <w:color w:val="1B3A4B"/>
          <w:sz w:val="32"/>
        </w:rPr>
        <w:t xml:space="preserve">  </w:t>
      </w: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拼图结果</w:t>
      </w:r>
    </w:p>
    <w:p w14:paraId="23ECCE5C">
      <w:pPr>
        <w:rPr>
          <w:rFonts w:hint="eastAsia" w:ascii="Calibri" w:hAnsi="Calibri" w:eastAsia="黑体"/>
          <w:b/>
          <w:color w:val="1B3A4B"/>
          <w:sz w:val="32"/>
          <w:lang w:val="en-US" w:eastAsia="zh-CN"/>
        </w:rPr>
      </w:pPr>
    </w:p>
    <w:p w14:paraId="70746B1D">
      <w:r>
        <w:drawing>
          <wp:inline distT="0" distB="0" distL="114300" distR="114300">
            <wp:extent cx="3219450" cy="2101850"/>
            <wp:effectExtent l="0" t="0" r="6350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AD65C">
      <w:pPr>
        <w:rPr>
          <w:rFonts w:hint="default"/>
          <w:lang w:val="en-US" w:eastAsia="zh-CN"/>
        </w:rPr>
      </w:pPr>
    </w:p>
    <w:p w14:paraId="1D245001">
      <w:pPr>
        <w:spacing w:before="0" w:after="240"/>
      </w:pPr>
      <w:r>
        <w:drawing>
          <wp:inline distT="0" distB="0" distL="114300" distR="114300">
            <wp:extent cx="4368800" cy="2292350"/>
            <wp:effectExtent l="0" t="0" r="0" b="1905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229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0599B">
      <w:pPr>
        <w:spacing w:before="0" w:after="240"/>
      </w:pPr>
    </w:p>
    <w:p w14:paraId="0C314272">
      <w:pPr>
        <w:spacing w:before="0" w:after="240"/>
      </w:pPr>
    </w:p>
    <w:p w14:paraId="47EED40A">
      <w:pPr>
        <w:spacing w:before="0" w:after="240"/>
      </w:pPr>
      <w:r>
        <w:drawing>
          <wp:inline distT="0" distB="0" distL="114300" distR="114300">
            <wp:extent cx="6188075" cy="3559810"/>
            <wp:effectExtent l="0" t="0" r="9525" b="2159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88075" cy="355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5665B">
      <w:pPr>
        <w:spacing w:before="0" w:after="240"/>
      </w:pPr>
    </w:p>
    <w:p w14:paraId="6159C7E1">
      <w:pPr>
        <w:pStyle w:val="3"/>
        <w:rPr>
          <w:rFonts w:hint="eastAsia" w:ascii="Calibri" w:hAnsi="Calibri" w:eastAsia="黑体"/>
          <w:b/>
          <w:color w:val="1B3A4B"/>
          <w:sz w:val="32"/>
          <w:lang w:val="en-US" w:eastAsia="zh-CN"/>
        </w:rPr>
      </w:pP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10</w:t>
      </w:r>
      <w:r>
        <w:rPr>
          <w:rFonts w:ascii="Calibri" w:hAnsi="Calibri" w:eastAsia="黑体"/>
          <w:b/>
          <w:color w:val="1B3A4B"/>
          <w:sz w:val="32"/>
        </w:rPr>
        <w:t xml:space="preserve">  </w:t>
      </w: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质量报告</w:t>
      </w:r>
    </w:p>
    <w:p w14:paraId="1D0EB4AD">
      <w:pPr>
        <w:rPr>
          <w:rFonts w:hint="eastAsia" w:ascii="Calibri" w:hAnsi="Calibri" w:eastAsia="黑体"/>
          <w:b/>
          <w:color w:val="1B3A4B"/>
          <w:sz w:val="32"/>
          <w:lang w:val="en-US" w:eastAsia="zh-CN"/>
        </w:rPr>
      </w:pPr>
    </w:p>
    <w:p w14:paraId="0FE0CD48">
      <w:r>
        <w:drawing>
          <wp:inline distT="0" distB="0" distL="114300" distR="114300">
            <wp:extent cx="5359400" cy="7454900"/>
            <wp:effectExtent l="0" t="0" r="0" b="1270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D623"/>
    <w:p w14:paraId="7BC9257A">
      <w:r>
        <w:drawing>
          <wp:inline distT="0" distB="0" distL="114300" distR="114300">
            <wp:extent cx="5251450" cy="7385050"/>
            <wp:effectExtent l="0" t="0" r="6350" b="635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1450" cy="738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CE45">
      <w:r>
        <w:drawing>
          <wp:inline distT="0" distB="0" distL="114300" distR="114300">
            <wp:extent cx="5168900" cy="7302500"/>
            <wp:effectExtent l="0" t="0" r="12700" b="1270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168900" cy="73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2512"/>
    <w:p w14:paraId="0984F913">
      <w:r>
        <w:drawing>
          <wp:inline distT="0" distB="0" distL="114300" distR="114300">
            <wp:extent cx="5162550" cy="7188200"/>
            <wp:effectExtent l="0" t="0" r="1905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718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7BA36">
      <w:r>
        <w:drawing>
          <wp:inline distT="0" distB="0" distL="114300" distR="114300">
            <wp:extent cx="5162550" cy="3632200"/>
            <wp:effectExtent l="0" t="0" r="19050" b="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363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8544">
      <w:r>
        <w:drawing>
          <wp:inline distT="0" distB="0" distL="114300" distR="114300">
            <wp:extent cx="5092700" cy="5067300"/>
            <wp:effectExtent l="0" t="0" r="12700" b="1270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506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F1102">
      <w:r>
        <w:drawing>
          <wp:inline distT="0" distB="0" distL="114300" distR="114300">
            <wp:extent cx="5099050" cy="4768850"/>
            <wp:effectExtent l="0" t="0" r="635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99050" cy="476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DCC57">
      <w:r>
        <w:drawing>
          <wp:inline distT="0" distB="0" distL="114300" distR="114300">
            <wp:extent cx="5213350" cy="5397500"/>
            <wp:effectExtent l="0" t="0" r="19050" b="1270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13350" cy="539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1D96"/>
    <w:p w14:paraId="40F303B4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137150" cy="5899150"/>
            <wp:effectExtent l="0" t="0" r="19050" b="1905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589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4A2FD">
      <w:pPr>
        <w:rPr>
          <w:rFonts w:hint="eastAsia"/>
          <w:lang w:val="en-US" w:eastAsia="zh-CN"/>
        </w:rPr>
      </w:pPr>
    </w:p>
    <w:p w14:paraId="1ACC3928">
      <w:pPr>
        <w:rPr>
          <w:rFonts w:hint="eastAsia" w:ascii="Calibri" w:hAnsi="Calibri" w:eastAsia="黑体"/>
          <w:b/>
          <w:color w:val="1B3A4B"/>
          <w:sz w:val="32"/>
          <w:lang w:val="en-US" w:eastAsia="zh-CN"/>
        </w:rPr>
      </w:pPr>
    </w:p>
    <w:p w14:paraId="42B67A54">
      <w:pPr>
        <w:rPr>
          <w:rFonts w:hint="default" w:ascii="Calibri" w:hAnsi="Calibri" w:eastAsia="黑体"/>
          <w:b/>
          <w:color w:val="1B3A4B"/>
          <w:sz w:val="32"/>
          <w:lang w:val="en-US" w:eastAsia="zh-CN"/>
        </w:rPr>
      </w:pPr>
    </w:p>
    <w:p w14:paraId="786557DF">
      <w:pPr>
        <w:pStyle w:val="3"/>
        <w:rPr>
          <w:rFonts w:hint="default" w:ascii="Calibri" w:hAnsi="Calibri" w:eastAsia="黑体"/>
          <w:b/>
          <w:color w:val="1B3A4B"/>
          <w:sz w:val="32"/>
          <w:lang w:val="en-US" w:eastAsia="zh-CN"/>
        </w:rPr>
      </w:pP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11</w:t>
      </w:r>
      <w:r>
        <w:rPr>
          <w:rFonts w:ascii="Calibri" w:hAnsi="Calibri" w:eastAsia="黑体"/>
          <w:b/>
          <w:color w:val="1B3A4B"/>
          <w:sz w:val="32"/>
        </w:rPr>
        <w:t xml:space="preserve">  </w:t>
      </w:r>
      <w:r>
        <w:rPr>
          <w:rFonts w:hint="eastAsia" w:ascii="Calibri" w:hAnsi="Calibri" w:eastAsia="黑体"/>
          <w:b/>
          <w:color w:val="1B3A4B"/>
          <w:sz w:val="32"/>
          <w:lang w:val="en-US" w:eastAsia="zh-CN"/>
        </w:rPr>
        <w:t>商业对比</w:t>
      </w:r>
    </w:p>
    <w:p w14:paraId="654FF577">
      <w:pPr>
        <w:spacing w:before="0" w:after="240"/>
      </w:pPr>
    </w:p>
    <w:p w14:paraId="51CC7673">
      <w:pPr>
        <w:spacing w:before="0" w:after="240"/>
        <w:rPr>
          <w:rFonts w:hint="default" w:eastAsia="宋体"/>
          <w:b/>
          <w:bCs/>
          <w:lang w:val="en-US" w:eastAsia="zh-CN"/>
        </w:rPr>
      </w:pPr>
      <w:r>
        <w:rPr>
          <w:rFonts w:hint="eastAsia"/>
          <w:b/>
          <w:bCs/>
        </w:rPr>
        <w:t>S810-1</w:t>
      </w:r>
      <w:r>
        <w:rPr>
          <w:rFonts w:hint="eastAsia"/>
          <w:b/>
          <w:bCs/>
          <w:lang w:val="en-US" w:eastAsia="zh-CN"/>
        </w:rPr>
        <w:t>数据集拼图效果对比如下：</w:t>
      </w:r>
    </w:p>
    <w:p w14:paraId="0BD4A186">
      <w:pPr>
        <w:spacing w:before="0" w:after="240"/>
        <w:rPr>
          <w:rFonts w:hint="eastAsia"/>
          <w:lang w:val="en-US" w:eastAsia="zh-CN"/>
        </w:rPr>
      </w:pPr>
    </w:p>
    <w:p w14:paraId="4E53C48E">
      <w:pPr>
        <w:spacing w:before="0" w:after="24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商业版本拼图RGB影像：</w:t>
      </w:r>
    </w:p>
    <w:p w14:paraId="41C6F299">
      <w:pPr>
        <w:spacing w:before="0" w:after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中达瑞和技术人员反馈，使用LiMapper商业软件拼图存在相关问题：多光谱图像是没有对齐的特别好，反应到需求上就是地理位置对齐不是特别好，看合成完的伪彩，明显看到一些奇怪的颜色。</w:t>
      </w:r>
    </w:p>
    <w:p w14:paraId="0F07FC61">
      <w:pPr>
        <w:spacing w:before="0" w:after="240"/>
        <w:rPr>
          <w:rFonts w:hint="eastAsia"/>
          <w:lang w:val="en-US" w:eastAsia="zh-CN"/>
        </w:rPr>
      </w:pPr>
    </w:p>
    <w:p w14:paraId="6A67857A">
      <w:pPr>
        <w:spacing w:before="0" w:after="240"/>
        <w:rPr>
          <w:rFonts w:hint="default"/>
          <w:lang w:val="en-US" w:eastAsia="zh-CN"/>
        </w:rPr>
      </w:pPr>
    </w:p>
    <w:p w14:paraId="467EAD8C">
      <w:pPr>
        <w:spacing w:before="0" w:after="240"/>
      </w:pPr>
      <w:r>
        <w:drawing>
          <wp:inline distT="0" distB="0" distL="114300" distR="114300">
            <wp:extent cx="6188710" cy="4145280"/>
            <wp:effectExtent l="0" t="0" r="8890" b="2032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5F963">
      <w:pPr>
        <w:spacing w:before="0" w:after="240"/>
      </w:pPr>
    </w:p>
    <w:p w14:paraId="17B06A9F">
      <w:pPr>
        <w:spacing w:before="0" w:after="24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商业软件拼图问题1：商业软件拼图结果中出现路未对齐：</w:t>
      </w:r>
    </w:p>
    <w:p w14:paraId="7B121582">
      <w:pPr>
        <w:spacing w:before="0" w:after="24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6186805" cy="4010660"/>
            <wp:effectExtent l="0" t="0" r="10795" b="2540"/>
            <wp:docPr id="19" name="图片 19" descr="9b06fa1437177a8901c3a5455ff5c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9b06fa1437177a8901c3a5455ff5c45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92CB4">
      <w:pPr>
        <w:spacing w:before="0" w:after="240"/>
        <w:rPr>
          <w:rFonts w:hint="default"/>
          <w:lang w:val="en-US" w:eastAsia="zh-CN"/>
        </w:rPr>
      </w:pPr>
    </w:p>
    <w:p w14:paraId="6800A09B">
      <w:pPr>
        <w:spacing w:before="0" w:after="240"/>
      </w:pPr>
      <w:r>
        <w:rPr>
          <w:rFonts w:hint="eastAsia"/>
          <w:lang w:val="en-US" w:eastAsia="zh-CN"/>
        </w:rPr>
        <w:t>自研拼图软件结果对比：</w:t>
      </w:r>
    </w:p>
    <w:p w14:paraId="6C91C41B">
      <w:pPr>
        <w:spacing w:before="0" w:after="240"/>
        <w:rPr>
          <w:rFonts w:hint="eastAsia"/>
          <w:lang w:val="en-US" w:eastAsia="zh-CN"/>
        </w:rPr>
      </w:pPr>
    </w:p>
    <w:p w14:paraId="777A2A90">
      <w:pPr>
        <w:spacing w:before="0" w:after="240"/>
        <w:rPr>
          <w:rFonts w:hint="eastAsia"/>
          <w:lang w:val="en-US" w:eastAsia="zh-CN"/>
        </w:rPr>
      </w:pPr>
      <w:r>
        <w:drawing>
          <wp:inline distT="0" distB="0" distL="114300" distR="114300">
            <wp:extent cx="6182360" cy="5355590"/>
            <wp:effectExtent l="0" t="0" r="15240" b="3810"/>
            <wp:docPr id="7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5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82360" cy="535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DFF42">
      <w:pPr>
        <w:spacing w:before="0" w:after="240"/>
        <w:rPr>
          <w:rFonts w:hint="eastAsia"/>
          <w:lang w:val="en-US" w:eastAsia="zh-CN"/>
        </w:rPr>
      </w:pPr>
    </w:p>
    <w:p w14:paraId="47D679E5">
      <w:pPr>
        <w:spacing w:before="0" w:after="240"/>
        <w:rPr>
          <w:rFonts w:hint="default"/>
          <w:lang w:val="en-US" w:eastAsia="zh-CN"/>
        </w:rPr>
      </w:pPr>
    </w:p>
    <w:p w14:paraId="38AC7419">
      <w:pPr>
        <w:spacing w:before="0" w:after="240"/>
        <w:rPr>
          <w:rFonts w:hint="default"/>
          <w:lang w:val="en-US" w:eastAsia="zh-CN"/>
        </w:rPr>
      </w:pPr>
    </w:p>
    <w:p w14:paraId="205098CA">
      <w:pPr>
        <w:spacing w:before="0" w:after="24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商业软件拼图问题2：明显出现有未知的颜色：</w:t>
      </w:r>
    </w:p>
    <w:p w14:paraId="3E8DC32F">
      <w:pPr>
        <w:spacing w:before="0" w:after="240"/>
      </w:pPr>
      <w:r>
        <w:drawing>
          <wp:inline distT="0" distB="0" distL="114300" distR="114300">
            <wp:extent cx="5105400" cy="4819650"/>
            <wp:effectExtent l="0" t="0" r="0" b="6350"/>
            <wp:docPr id="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48CE2">
      <w:pPr>
        <w:spacing w:before="0" w:after="240"/>
      </w:pPr>
      <w:r>
        <w:rPr>
          <w:rFonts w:hint="eastAsia"/>
          <w:lang w:val="en-US" w:eastAsia="zh-CN"/>
        </w:rPr>
        <w:t>自研拼图软件结果对比：</w:t>
      </w:r>
    </w:p>
    <w:p w14:paraId="6A3C805E">
      <w:pPr>
        <w:spacing w:before="0" w:after="240"/>
      </w:pPr>
      <w:r>
        <w:drawing>
          <wp:inline distT="0" distB="0" distL="114300" distR="114300">
            <wp:extent cx="6181090" cy="4991735"/>
            <wp:effectExtent l="0" t="0" r="16510" b="12065"/>
            <wp:docPr id="6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4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81090" cy="499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5A71C">
      <w:pPr>
        <w:spacing w:before="0" w:after="240"/>
      </w:pPr>
    </w:p>
    <w:p w14:paraId="130F1668">
      <w:pPr>
        <w:spacing w:before="0" w:after="240"/>
      </w:pPr>
    </w:p>
    <w:p w14:paraId="08DB17FC">
      <w:pPr>
        <w:spacing w:before="0" w:after="240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商业软件拼图问题3：明显出现有未知的颜色</w:t>
      </w:r>
    </w:p>
    <w:p w14:paraId="6CA097AD">
      <w:pPr>
        <w:spacing w:before="0" w:after="240"/>
      </w:pPr>
    </w:p>
    <w:p w14:paraId="6A30F89A">
      <w:pPr>
        <w:spacing w:before="0" w:after="240"/>
      </w:pPr>
      <w:r>
        <w:drawing>
          <wp:inline distT="0" distB="0" distL="114300" distR="114300">
            <wp:extent cx="6187440" cy="3672205"/>
            <wp:effectExtent l="0" t="0" r="10160" b="10795"/>
            <wp:docPr id="5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6CB036">
      <w:pPr>
        <w:spacing w:before="0" w:after="240"/>
      </w:pPr>
    </w:p>
    <w:p w14:paraId="0CF4CA5E">
      <w:pPr>
        <w:spacing w:before="0" w:after="240"/>
      </w:pPr>
      <w:r>
        <w:rPr>
          <w:rFonts w:hint="eastAsia"/>
          <w:lang w:val="en-US" w:eastAsia="zh-CN"/>
        </w:rPr>
        <w:t>自研拼图软件结果对比：</w:t>
      </w:r>
    </w:p>
    <w:p w14:paraId="6FC8FAB5">
      <w:pPr>
        <w:spacing w:before="0" w:after="240"/>
      </w:pPr>
    </w:p>
    <w:p w14:paraId="1D403B23">
      <w:pPr>
        <w:spacing w:before="0" w:after="240"/>
        <w:rPr>
          <w:rFonts w:hint="default"/>
          <w:lang w:val="en-US" w:eastAsia="zh-CN"/>
        </w:rPr>
      </w:pPr>
      <w:r>
        <w:drawing>
          <wp:inline distT="0" distB="0" distL="114300" distR="114300">
            <wp:extent cx="6186805" cy="4344035"/>
            <wp:effectExtent l="0" t="0" r="10795" b="24765"/>
            <wp:docPr id="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434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2D51D">
      <w:pPr>
        <w:spacing w:before="0" w:after="240"/>
        <w:rPr>
          <w:rFonts w:hint="default"/>
          <w:lang w:val="en-US" w:eastAsia="zh-CN"/>
        </w:rPr>
      </w:pPr>
    </w:p>
    <w:p w14:paraId="13A87D3E">
      <w:pPr>
        <w:spacing w:before="0" w:after="24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自研版本拼图完整RGB影像：</w:t>
      </w:r>
    </w:p>
    <w:p w14:paraId="3DB0E196">
      <w:pPr>
        <w:spacing w:before="0" w:after="2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自研版本拼图软件未出现商业软件拼图对应存在的问题。</w:t>
      </w:r>
    </w:p>
    <w:p w14:paraId="6C36FA6C">
      <w:pPr>
        <w:spacing w:before="0" w:after="240"/>
        <w:rPr>
          <w:rFonts w:hint="default"/>
          <w:lang w:val="en-US" w:eastAsia="zh-CN"/>
        </w:rPr>
      </w:pPr>
    </w:p>
    <w:p w14:paraId="335CA010">
      <w:pPr>
        <w:spacing w:before="0" w:after="240"/>
      </w:pPr>
      <w:r>
        <w:drawing>
          <wp:inline distT="0" distB="0" distL="114300" distR="114300">
            <wp:extent cx="6183630" cy="5610860"/>
            <wp:effectExtent l="0" t="0" r="13970" b="254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83630" cy="561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91B52">
      <w:pPr>
        <w:spacing w:before="0" w:after="240"/>
      </w:pPr>
    </w:p>
    <w:p w14:paraId="1535ABB1">
      <w:pPr>
        <w:spacing w:before="0" w:after="240"/>
        <w:rPr>
          <w:rFonts w:hint="default"/>
          <w:lang w:val="en-US" w:eastAsia="zh-CN"/>
        </w:rPr>
      </w:pPr>
      <w:bookmarkStart w:id="0" w:name="_GoBack"/>
      <w:bookmarkEnd w:id="0"/>
    </w:p>
    <w:sectPr>
      <w:footerReference r:id="rId5" w:type="default"/>
      <w:pgSz w:w="12240" w:h="15840"/>
      <w:pgMar w:top="1247" w:right="1247" w:bottom="1247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TFangsong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TSong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838E4">
    <w:pPr>
      <w:pStyle w:val="24"/>
      <w:jc w:val="center"/>
    </w:pPr>
    <w:r>
      <w:rPr>
        <w:rFonts w:ascii="Calibri" w:hAnsi="Calibri" w:eastAsia="宋体"/>
        <w:b w:val="0"/>
        <w:color w:val="64748B"/>
        <w:sz w:val="18"/>
      </w:rPr>
      <w:t>高光谱拼图  ·  Web 页面功能说明  ·  版本 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D70519"/>
    <w:multiLevelType w:val="multilevel"/>
    <w:tmpl w:val="FFD70519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79ADCF"/>
    <w:rsid w:val="1E9DE0E2"/>
    <w:rsid w:val="1F3D933F"/>
    <w:rsid w:val="1FDF3C1B"/>
    <w:rsid w:val="1FFF6A2E"/>
    <w:rsid w:val="2C3F02ED"/>
    <w:rsid w:val="2FDBC424"/>
    <w:rsid w:val="34BBE128"/>
    <w:rsid w:val="3AFFDF92"/>
    <w:rsid w:val="3C8F210A"/>
    <w:rsid w:val="3F8BFA27"/>
    <w:rsid w:val="3FFC8C0E"/>
    <w:rsid w:val="3FFFEEC2"/>
    <w:rsid w:val="55BFB833"/>
    <w:rsid w:val="5FFA66D9"/>
    <w:rsid w:val="5FFE866B"/>
    <w:rsid w:val="63E476D0"/>
    <w:rsid w:val="6EBF1897"/>
    <w:rsid w:val="6F7B7865"/>
    <w:rsid w:val="6FE91FCB"/>
    <w:rsid w:val="6FFFBC54"/>
    <w:rsid w:val="737DFD7D"/>
    <w:rsid w:val="746EEECD"/>
    <w:rsid w:val="7BBAFAE7"/>
    <w:rsid w:val="7CDFF46E"/>
    <w:rsid w:val="7CF79EFB"/>
    <w:rsid w:val="7EB6A9C9"/>
    <w:rsid w:val="7ECF5FC8"/>
    <w:rsid w:val="7FBB525D"/>
    <w:rsid w:val="85F1AAAA"/>
    <w:rsid w:val="97F5F1D4"/>
    <w:rsid w:val="9B7D2EE8"/>
    <w:rsid w:val="9DFF71AF"/>
    <w:rsid w:val="AFD7BCA7"/>
    <w:rsid w:val="B7D3FD58"/>
    <w:rsid w:val="BFCD5F51"/>
    <w:rsid w:val="BFEDD659"/>
    <w:rsid w:val="C9F3094C"/>
    <w:rsid w:val="CEDFFAA9"/>
    <w:rsid w:val="CFD1F8BB"/>
    <w:rsid w:val="DB7CA9BC"/>
    <w:rsid w:val="DD9D2E0F"/>
    <w:rsid w:val="DFBFAF64"/>
    <w:rsid w:val="EED712CD"/>
    <w:rsid w:val="EEF933E8"/>
    <w:rsid w:val="EFBEE133"/>
    <w:rsid w:val="EFFE9586"/>
    <w:rsid w:val="F2FE10F7"/>
    <w:rsid w:val="F3FBB0E4"/>
    <w:rsid w:val="F3FF1B98"/>
    <w:rsid w:val="F5A7A474"/>
    <w:rsid w:val="F6B73B7A"/>
    <w:rsid w:val="F75B5A69"/>
    <w:rsid w:val="FAFD2F78"/>
    <w:rsid w:val="FCFF67CF"/>
    <w:rsid w:val="FD1FA514"/>
    <w:rsid w:val="FD7EAA68"/>
    <w:rsid w:val="FEBFDEE9"/>
    <w:rsid w:val="FEFDFBCB"/>
    <w:rsid w:val="FFCF6711"/>
    <w:rsid w:val="FFEBED69"/>
    <w:rsid w:val="FFFF6D3C"/>
    <w:rsid w:val="FFFFB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9" Type="http://schemas.openxmlformats.org/officeDocument/2006/relationships/fontTable" Target="fontTable.xml"/><Relationship Id="rId78" Type="http://schemas.openxmlformats.org/officeDocument/2006/relationships/customXml" Target="../customXml/item1.xml"/><Relationship Id="rId77" Type="http://schemas.openxmlformats.org/officeDocument/2006/relationships/numbering" Target="numbering.xml"/><Relationship Id="rId76" Type="http://schemas.openxmlformats.org/officeDocument/2006/relationships/image" Target="media/image70.png"/><Relationship Id="rId75" Type="http://schemas.openxmlformats.org/officeDocument/2006/relationships/image" Target="media/image69.png"/><Relationship Id="rId74" Type="http://schemas.openxmlformats.org/officeDocument/2006/relationships/image" Target="media/image68.png"/><Relationship Id="rId73" Type="http://schemas.openxmlformats.org/officeDocument/2006/relationships/image" Target="media/image67.png"/><Relationship Id="rId72" Type="http://schemas.openxmlformats.org/officeDocument/2006/relationships/image" Target="media/image66.png"/><Relationship Id="rId71" Type="http://schemas.openxmlformats.org/officeDocument/2006/relationships/image" Target="media/image65.png"/><Relationship Id="rId70" Type="http://schemas.openxmlformats.org/officeDocument/2006/relationships/image" Target="media/image64.png"/><Relationship Id="rId7" Type="http://schemas.openxmlformats.org/officeDocument/2006/relationships/image" Target="media/image1.png"/><Relationship Id="rId69" Type="http://schemas.openxmlformats.org/officeDocument/2006/relationships/image" Target="media/image63.png"/><Relationship Id="rId68" Type="http://schemas.openxmlformats.org/officeDocument/2006/relationships/image" Target="media/image62.png"/><Relationship Id="rId67" Type="http://schemas.openxmlformats.org/officeDocument/2006/relationships/image" Target="media/image61.png"/><Relationship Id="rId66" Type="http://schemas.openxmlformats.org/officeDocument/2006/relationships/image" Target="media/image60.png"/><Relationship Id="rId65" Type="http://schemas.openxmlformats.org/officeDocument/2006/relationships/image" Target="media/image59.png"/><Relationship Id="rId64" Type="http://schemas.openxmlformats.org/officeDocument/2006/relationships/image" Target="media/image58.png"/><Relationship Id="rId63" Type="http://schemas.openxmlformats.org/officeDocument/2006/relationships/image" Target="media/image57.png"/><Relationship Id="rId62" Type="http://schemas.openxmlformats.org/officeDocument/2006/relationships/image" Target="media/image56.png"/><Relationship Id="rId61" Type="http://schemas.openxmlformats.org/officeDocument/2006/relationships/image" Target="media/image55.png"/><Relationship Id="rId60" Type="http://schemas.openxmlformats.org/officeDocument/2006/relationships/image" Target="media/image54.png"/><Relationship Id="rId6" Type="http://schemas.openxmlformats.org/officeDocument/2006/relationships/theme" Target="theme/theme1.xml"/><Relationship Id="rId59" Type="http://schemas.openxmlformats.org/officeDocument/2006/relationships/image" Target="media/image53.png"/><Relationship Id="rId58" Type="http://schemas.openxmlformats.org/officeDocument/2006/relationships/image" Target="media/image52.png"/><Relationship Id="rId57" Type="http://schemas.openxmlformats.org/officeDocument/2006/relationships/image" Target="media/image51.png"/><Relationship Id="rId56" Type="http://schemas.openxmlformats.org/officeDocument/2006/relationships/image" Target="media/image50.png"/><Relationship Id="rId55" Type="http://schemas.openxmlformats.org/officeDocument/2006/relationships/image" Target="media/image49.png"/><Relationship Id="rId54" Type="http://schemas.openxmlformats.org/officeDocument/2006/relationships/image" Target="media/image48.png"/><Relationship Id="rId53" Type="http://schemas.openxmlformats.org/officeDocument/2006/relationships/image" Target="media/image47.png"/><Relationship Id="rId52" Type="http://schemas.openxmlformats.org/officeDocument/2006/relationships/image" Target="media/image46.png"/><Relationship Id="rId51" Type="http://schemas.openxmlformats.org/officeDocument/2006/relationships/image" Target="media/image45.png"/><Relationship Id="rId50" Type="http://schemas.openxmlformats.org/officeDocument/2006/relationships/image" Target="media/image44.png"/><Relationship Id="rId5" Type="http://schemas.openxmlformats.org/officeDocument/2006/relationships/footer" Target="footer1.xml"/><Relationship Id="rId49" Type="http://schemas.openxmlformats.org/officeDocument/2006/relationships/image" Target="media/image43.png"/><Relationship Id="rId48" Type="http://schemas.openxmlformats.org/officeDocument/2006/relationships/image" Target="media/image42.png"/><Relationship Id="rId47" Type="http://schemas.openxmlformats.org/officeDocument/2006/relationships/image" Target="media/image41.png"/><Relationship Id="rId46" Type="http://schemas.openxmlformats.org/officeDocument/2006/relationships/image" Target="media/image40.png"/><Relationship Id="rId45" Type="http://schemas.openxmlformats.org/officeDocument/2006/relationships/image" Target="media/image39.png"/><Relationship Id="rId44" Type="http://schemas.openxmlformats.org/officeDocument/2006/relationships/image" Target="media/image38.png"/><Relationship Id="rId43" Type="http://schemas.openxmlformats.org/officeDocument/2006/relationships/image" Target="media/image37.png"/><Relationship Id="rId42" Type="http://schemas.openxmlformats.org/officeDocument/2006/relationships/image" Target="media/image36.png"/><Relationship Id="rId41" Type="http://schemas.openxmlformats.org/officeDocument/2006/relationships/image" Target="media/image35.png"/><Relationship Id="rId40" Type="http://schemas.openxmlformats.org/officeDocument/2006/relationships/image" Target="media/image34.pn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蒋生平</cp:lastModifiedBy>
  <dcterms:modified xsi:type="dcterms:W3CDTF">2026-10-19T22:51:39Z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F7397F7DF31E204DBA1AD66AD52047F9_42</vt:lpwstr>
  </property>
</Properties>
</file>