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14F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蒋生平</w:t>
      </w:r>
      <w:r>
        <w:rPr>
          <w:rFonts w:ascii="Arial" w:hAnsi="Arial" w:eastAsia="等线" w:cs="Arial"/>
          <w:b/>
          <w:sz w:val="52"/>
        </w:rPr>
        <w:t>开发工作周报</w:t>
      </w:r>
    </w:p>
    <w:p w14:paraId="54CF65B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报告周期</w:t>
      </w:r>
      <w:r>
        <w:rPr>
          <w:rFonts w:ascii="Arial" w:hAnsi="Arial" w:eastAsia="等线" w:cs="Arial"/>
          <w:sz w:val="22"/>
        </w:rPr>
        <w:t>：2026‑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17</w:t>
      </w:r>
      <w:r>
        <w:rPr>
          <w:rFonts w:ascii="Arial" w:hAnsi="Arial" w:eastAsia="等线" w:cs="Arial"/>
          <w:sz w:val="22"/>
        </w:rPr>
        <w:t xml:space="preserve"> 至 2026‑</w:t>
      </w:r>
      <w:r>
        <w:rPr>
          <w:rFonts w:hint="eastAsia" w:ascii="Arial" w:hAnsi="Arial" w:eastAsia="等线" w:cs="Arial"/>
          <w:sz w:val="22"/>
          <w:lang w:val="en-US" w:eastAsia="zh-CN"/>
        </w:rPr>
        <w:t>08</w:t>
      </w:r>
      <w:r>
        <w:rPr>
          <w:rFonts w:ascii="Arial" w:hAnsi="Arial" w:eastAsia="等线" w:cs="Arial"/>
          <w:sz w:val="22"/>
        </w:rPr>
        <w:t>‑</w:t>
      </w:r>
      <w:r>
        <w:rPr>
          <w:rFonts w:hint="eastAsia" w:ascii="Arial" w:hAnsi="Arial" w:eastAsia="等线" w:cs="Arial"/>
          <w:sz w:val="22"/>
          <w:lang w:val="en-US" w:eastAsia="zh-CN"/>
        </w:rPr>
        <w:t>21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汇报人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蒋生平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所属模块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高光谱算法模块</w:t>
      </w:r>
    </w:p>
    <w:p w14:paraId="5BFA78F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一、本周已完成工作</w:t>
      </w:r>
      <w:bookmarkEnd w:id="0"/>
    </w:p>
    <w:p w14:paraId="0AC7161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完成算法收集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，</w:t>
      </w:r>
      <w:r>
        <w:rPr>
          <w:rFonts w:hint="default" w:ascii="Arial" w:hAnsi="Arial" w:eastAsia="等线" w:cs="Arial"/>
          <w:sz w:val="22"/>
          <w:lang w:val="en-US" w:eastAsia="zh-CN"/>
        </w:rPr>
        <w:t>按采集到地块结论梳理 45 项高光谱算法，对齐 L0–L4 分层（DN → 辐亮度 → 反射率 Cube → 指数/识别 → 地块汇总）。</w:t>
      </w: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完成算法模块服务开发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，</w:t>
      </w:r>
    </w:p>
    <w:p w14:paraId="219CD4A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45 项统一 HTTP 入口可运行；配套可视化控制台，支持 testdata 演示与文献来源查看。</w:t>
      </w:r>
    </w:p>
    <w:p w14:paraId="66D425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完成算法文档编写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，</w:t>
      </w:r>
      <w:r>
        <w:rPr>
          <w:rFonts w:hint="default" w:ascii="Arial" w:hAnsi="Arial" w:eastAsia="等线" w:cs="Arial"/>
          <w:sz w:val="22"/>
          <w:lang w:val="en-US" w:eastAsia="zh-CN"/>
        </w:rPr>
        <w:t>完成算法清单、层级说明及控制台菜单命名统一</w:t>
      </w:r>
      <w:r>
        <w:rPr>
          <w:rFonts w:hint="eastAsia" w:ascii="Arial" w:hAnsi="Arial" w:eastAsia="等线" w:cs="Arial"/>
          <w:sz w:val="22"/>
          <w:lang w:val="en-US" w:eastAsia="zh-CN"/>
        </w:rPr>
        <w:t>。</w:t>
      </w:r>
      <w:bookmarkStart w:id="2" w:name="_GoBack"/>
      <w:bookmarkEnd w:id="2"/>
    </w:p>
    <w:p w14:paraId="191223E6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后续重点推进工作</w:t>
      </w:r>
      <w:bookmarkEnd w:id="1"/>
    </w:p>
    <w:p w14:paraId="4F7688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1、推进 L3 算法调试及验证</w:t>
      </w:r>
    </w:p>
    <w:p w14:paraId="6A423F9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重点核植被指数、分类与探测类接口的输入输出和结果是否合理。</w:t>
      </w:r>
    </w:p>
    <w:p w14:paraId="4C213A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2、继续完成算法收集</w:t>
      </w:r>
    </w:p>
    <w:p w14:paraId="47F5FC3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对照外部常用指数等产品清单，补齐尚未覆盖的算法/指数。</w:t>
      </w:r>
    </w:p>
    <w:p w14:paraId="0C8D60F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3、算法与产品进行分析</w:t>
      </w:r>
    </w:p>
    <w:p w14:paraId="2000A72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梳理已实现能力与产品功能的对应关系，明确哪些可直接支撑产品。</w:t>
      </w:r>
    </w:p>
    <w:p w14:paraId="7517C2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49FCA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21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4B6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5FE87"/>
    <w:multiLevelType w:val="singleLevel"/>
    <w:tmpl w:val="FFF5FE8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34F25"/>
    <w:rsid w:val="1FFB407E"/>
    <w:rsid w:val="2FBF9F3C"/>
    <w:rsid w:val="3677F511"/>
    <w:rsid w:val="49F7DF1A"/>
    <w:rsid w:val="4EFD0CA9"/>
    <w:rsid w:val="56FE61F5"/>
    <w:rsid w:val="5BF84184"/>
    <w:rsid w:val="5DFF48C3"/>
    <w:rsid w:val="5F7FBEF3"/>
    <w:rsid w:val="5FFFE9F3"/>
    <w:rsid w:val="67F39BC8"/>
    <w:rsid w:val="6D9FF74B"/>
    <w:rsid w:val="6F7DEB3A"/>
    <w:rsid w:val="754E63DD"/>
    <w:rsid w:val="798FDA94"/>
    <w:rsid w:val="7BDFED3C"/>
    <w:rsid w:val="7BF54FAE"/>
    <w:rsid w:val="7D7EE0E9"/>
    <w:rsid w:val="7EF71403"/>
    <w:rsid w:val="7F7F3DD9"/>
    <w:rsid w:val="7F9603AB"/>
    <w:rsid w:val="7FBF31FB"/>
    <w:rsid w:val="7FF14D83"/>
    <w:rsid w:val="8EEE404D"/>
    <w:rsid w:val="973F44AC"/>
    <w:rsid w:val="9AF72D24"/>
    <w:rsid w:val="A7CC51A3"/>
    <w:rsid w:val="B9ED5A17"/>
    <w:rsid w:val="BE4A4176"/>
    <w:rsid w:val="CE5F4844"/>
    <w:rsid w:val="E8EF1B24"/>
    <w:rsid w:val="ED6792F8"/>
    <w:rsid w:val="EF858174"/>
    <w:rsid w:val="F4FF1BA8"/>
    <w:rsid w:val="F5BFA84A"/>
    <w:rsid w:val="F67B5BD0"/>
    <w:rsid w:val="F6923F7E"/>
    <w:rsid w:val="F6BF947E"/>
    <w:rsid w:val="F9C3D318"/>
    <w:rsid w:val="FD3D1F73"/>
    <w:rsid w:val="FDFBC50D"/>
    <w:rsid w:val="FEF9549C"/>
    <w:rsid w:val="FF675A6D"/>
    <w:rsid w:val="FFBFB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22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2026-08-25T21:38:00Z</dcterms:created>
  <dc:creator>Apache POI</dc:creator>
  <cp:lastModifiedBy>蒋生平</cp:lastModifiedBy>
  <dcterms:modified xsi:type="dcterms:W3CDTF">2026-08-25T09:15:31Z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{"Label":"1","ContentProducer":"001191110102MACQD9K64010000","ProduceID":"7677592057960287507","ReservedCode1":"","ContentPropagator":"","PropagateID":"","ReservedCode2":""}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D709DE9DD9F0DD34CB4D8C6A60620767_43</vt:lpwstr>
  </property>
</Properties>
</file>