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694" w:rsidRPr="0057563F" w:rsidRDefault="0056780C" w:rsidP="0057563F">
      <w:pPr>
        <w:pStyle w:val="a4"/>
        <w:spacing w:line="276" w:lineRule="auto"/>
        <w:rPr>
          <w:rFonts w:ascii="Times" w:hAnsi="Times" w:hint="eastAsia"/>
        </w:rPr>
      </w:pPr>
      <w:r w:rsidRPr="005868FF">
        <w:rPr>
          <w:rFonts w:ascii="Times" w:hAnsi="Times"/>
        </w:rPr>
        <w:t>P</w:t>
      </w:r>
      <w:r w:rsidRPr="005868FF">
        <w:rPr>
          <w:rFonts w:ascii="Times" w:hAnsi="Times"/>
          <w:lang w:eastAsia="zh-CN"/>
        </w:rPr>
        <w:t>art 2</w:t>
      </w:r>
      <w:r w:rsidR="002D757D" w:rsidRPr="005868FF">
        <w:rPr>
          <w:rFonts w:ascii="Times" w:hAnsi="Times"/>
        </w:rPr>
        <w:t xml:space="preserve">. </w:t>
      </w:r>
      <w:r w:rsidRPr="005868FF">
        <w:rPr>
          <w:rFonts w:ascii="Times" w:hAnsi="Times"/>
        </w:rPr>
        <w:t>E</w:t>
      </w:r>
      <w:r w:rsidRPr="005868FF">
        <w:rPr>
          <w:rFonts w:ascii="Times" w:hAnsi="Times"/>
        </w:rPr>
        <w:t>xploratory</w:t>
      </w:r>
      <w:r w:rsidRPr="005868FF">
        <w:rPr>
          <w:rFonts w:ascii="Times" w:hAnsi="Times"/>
        </w:rPr>
        <w:t xml:space="preserve"> </w:t>
      </w:r>
      <w:r w:rsidR="002D757D" w:rsidRPr="005868FF">
        <w:rPr>
          <w:rFonts w:ascii="Times" w:hAnsi="Times"/>
        </w:rPr>
        <w:t>Factor Analysis</w:t>
      </w:r>
    </w:p>
    <w:p w:rsidR="00CF5694" w:rsidRPr="00CF5694" w:rsidRDefault="00CF5694" w:rsidP="00B4722C">
      <w:pPr>
        <w:widowControl w:val="0"/>
        <w:autoSpaceDE w:val="0"/>
        <w:autoSpaceDN w:val="0"/>
        <w:adjustRightInd w:val="0"/>
        <w:spacing w:after="0" w:line="276" w:lineRule="auto"/>
        <w:rPr>
          <w:rFonts w:ascii="Times New Roman" w:hAnsi="Times New Roman"/>
          <w:i/>
          <w:sz w:val="20"/>
          <w:szCs w:val="20"/>
          <w:lang w:eastAsia="zh-CN"/>
        </w:rPr>
      </w:pPr>
      <w:r w:rsidRPr="00CF5694">
        <w:rPr>
          <w:rFonts w:ascii="Times New Roman" w:hAnsi="Times New Roman"/>
          <w:i/>
          <w:sz w:val="20"/>
          <w:szCs w:val="20"/>
          <w:lang w:eastAsia="zh-CN"/>
        </w:rPr>
        <w:t>we use the brand</w:t>
      </w:r>
      <w:r w:rsidRPr="00CF5694">
        <w:rPr>
          <w:rFonts w:ascii="Times New Roman" w:hAnsi="Times New Roman"/>
          <w:i/>
          <w:sz w:val="20"/>
          <w:szCs w:val="20"/>
          <w:lang w:eastAsia="zh-CN"/>
        </w:rPr>
        <w:t>-attribute</w:t>
      </w:r>
      <w:r w:rsidRPr="00CF5694">
        <w:rPr>
          <w:rFonts w:ascii="Times New Roman" w:hAnsi="Times New Roman"/>
          <w:i/>
          <w:sz w:val="20"/>
          <w:szCs w:val="20"/>
          <w:lang w:eastAsia="zh-CN"/>
        </w:rPr>
        <w:t xml:space="preserve"> rating data to ask the following questions: How</w:t>
      </w:r>
      <w:r w:rsidRPr="00CF5694">
        <w:rPr>
          <w:rFonts w:ascii="Times New Roman" w:hAnsi="Times New Roman" w:hint="eastAsia"/>
          <w:i/>
          <w:sz w:val="20"/>
          <w:szCs w:val="20"/>
          <w:lang w:eastAsia="zh-CN"/>
        </w:rPr>
        <w:t xml:space="preserve"> </w:t>
      </w:r>
      <w:r w:rsidRPr="00CF5694">
        <w:rPr>
          <w:rFonts w:ascii="Times New Roman" w:hAnsi="Times New Roman"/>
          <w:i/>
          <w:sz w:val="20"/>
          <w:szCs w:val="20"/>
          <w:lang w:eastAsia="zh-CN"/>
        </w:rPr>
        <w:t>many latent factors are there? How do the survey items map to the factors?</w:t>
      </w:r>
      <w:r w:rsidRPr="00CF5694">
        <w:rPr>
          <w:rFonts w:ascii="Times New Roman" w:hAnsi="Times New Roman" w:hint="eastAsia"/>
          <w:i/>
          <w:sz w:val="20"/>
          <w:szCs w:val="20"/>
          <w:lang w:eastAsia="zh-CN"/>
        </w:rPr>
        <w:t xml:space="preserve"> </w:t>
      </w:r>
      <w:r w:rsidRPr="00CF5694">
        <w:rPr>
          <w:rFonts w:ascii="Times New Roman" w:hAnsi="Times New Roman"/>
          <w:i/>
          <w:sz w:val="20"/>
          <w:szCs w:val="20"/>
          <w:lang w:eastAsia="zh-CN"/>
        </w:rPr>
        <w:t>How are the brands positioned on the factors? What are the respondents’ factor</w:t>
      </w:r>
      <w:r w:rsidRPr="00CF5694">
        <w:rPr>
          <w:rFonts w:ascii="Times New Roman" w:hAnsi="Times New Roman" w:hint="eastAsia"/>
          <w:i/>
          <w:sz w:val="20"/>
          <w:szCs w:val="20"/>
          <w:lang w:eastAsia="zh-CN"/>
        </w:rPr>
        <w:t xml:space="preserve"> </w:t>
      </w:r>
      <w:r w:rsidRPr="00CF5694">
        <w:rPr>
          <w:rFonts w:ascii="Times New Roman" w:hAnsi="Times New Roman"/>
          <w:i/>
          <w:sz w:val="20"/>
          <w:szCs w:val="20"/>
          <w:lang w:eastAsia="zh-CN"/>
        </w:rPr>
        <w:t>scores?</w:t>
      </w:r>
    </w:p>
    <w:p w:rsidR="00CF5694" w:rsidRDefault="00CF5694" w:rsidP="00B4722C">
      <w:pPr>
        <w:widowControl w:val="0"/>
        <w:autoSpaceDE w:val="0"/>
        <w:autoSpaceDN w:val="0"/>
        <w:adjustRightInd w:val="0"/>
        <w:spacing w:after="0" w:line="276" w:lineRule="auto"/>
        <w:rPr>
          <w:rFonts w:ascii="Times New Roman" w:hAnsi="Times New Roman"/>
          <w:sz w:val="20"/>
          <w:szCs w:val="20"/>
          <w:lang w:eastAsia="zh-CN"/>
        </w:rPr>
      </w:pPr>
    </w:p>
    <w:p w:rsidR="0057563F" w:rsidRPr="0057563F" w:rsidRDefault="0057563F" w:rsidP="0057563F">
      <w:pPr>
        <w:widowControl w:val="0"/>
        <w:autoSpaceDE w:val="0"/>
        <w:autoSpaceDN w:val="0"/>
        <w:adjustRightInd w:val="0"/>
        <w:spacing w:after="0" w:line="276" w:lineRule="auto"/>
        <w:jc w:val="both"/>
        <w:rPr>
          <w:rFonts w:ascii="Times New Roman" w:hAnsi="Times New Roman" w:hint="eastAsia"/>
          <w:lang w:eastAsia="zh-CN"/>
        </w:rPr>
      </w:pPr>
      <w:r>
        <w:rPr>
          <w:rFonts w:ascii="Times New Roman" w:hAnsi="Times New Roman"/>
          <w:lang w:eastAsia="zh-CN"/>
        </w:rPr>
        <w:t>EFA based on the correlation metrics is good at uncovering latent structure and attempt to find a</w:t>
      </w:r>
      <w:r>
        <w:rPr>
          <w:rFonts w:ascii="Times New Roman" w:hAnsi="Times New Roman" w:hint="eastAsia"/>
          <w:lang w:eastAsia="zh-CN"/>
        </w:rPr>
        <w:t xml:space="preserve"> </w:t>
      </w:r>
      <w:r>
        <w:rPr>
          <w:rFonts w:ascii="Times New Roman" w:hAnsi="Times New Roman"/>
          <w:lang w:eastAsia="zh-CN"/>
        </w:rPr>
        <w:t>factor structure. It produces results that are very interpretable in terms of the original variables.</w:t>
      </w:r>
      <w:r>
        <w:rPr>
          <w:rFonts w:ascii="Times New Roman" w:hAnsi="Times New Roman" w:hint="eastAsia"/>
          <w:lang w:eastAsia="zh-CN"/>
        </w:rPr>
        <w:t xml:space="preserve"> </w:t>
      </w:r>
      <w:r>
        <w:rPr>
          <w:rFonts w:ascii="Times New Roman" w:hAnsi="Times New Roman"/>
          <w:lang w:eastAsia="zh-CN"/>
        </w:rPr>
        <w:t>Furthermore, EFA offers the possibility to check whether the attributes in fact go together in a</w:t>
      </w:r>
      <w:r>
        <w:rPr>
          <w:rFonts w:ascii="Times New Roman" w:hAnsi="Times New Roman" w:hint="eastAsia"/>
          <w:lang w:eastAsia="zh-CN"/>
        </w:rPr>
        <w:t xml:space="preserve"> </w:t>
      </w:r>
      <w:r>
        <w:rPr>
          <w:rFonts w:ascii="Times New Roman" w:hAnsi="Times New Roman"/>
          <w:lang w:eastAsia="zh-CN"/>
        </w:rPr>
        <w:t>way that can be interpreted as a single factor, or whether they instead reflect multiple dimensions</w:t>
      </w:r>
      <w:r>
        <w:rPr>
          <w:rFonts w:ascii="Times New Roman" w:hAnsi="Times New Roman" w:hint="eastAsia"/>
          <w:lang w:eastAsia="zh-CN"/>
        </w:rPr>
        <w:t xml:space="preserve"> </w:t>
      </w:r>
      <w:r>
        <w:rPr>
          <w:rFonts w:ascii="Times New Roman" w:hAnsi="Times New Roman"/>
          <w:lang w:eastAsia="zh-CN"/>
        </w:rPr>
        <w:t>that we might not have considered</w:t>
      </w:r>
    </w:p>
    <w:p w:rsidR="003A0BFC" w:rsidRPr="0057563F" w:rsidRDefault="00CB48D7" w:rsidP="0057563F">
      <w:pPr>
        <w:pStyle w:val="FirstParagraph"/>
        <w:spacing w:line="276" w:lineRule="auto"/>
        <w:jc w:val="both"/>
        <w:rPr>
          <w:rFonts w:ascii="Times New Roman" w:hAnsi="Times New Roman"/>
          <w:lang w:eastAsia="zh-CN"/>
        </w:rPr>
      </w:pPr>
      <w:r w:rsidRPr="0057563F">
        <w:rPr>
          <w:rFonts w:ascii="Times New Roman" w:hAnsi="Times New Roman"/>
          <w:lang w:eastAsia="zh-CN"/>
        </w:rPr>
        <w:t>Dimension reduction through the factor analysis is achieved by extracting and synthesizing the overlapping parts among variables in the original dataset into several factors. This requires the correlation among variables not being zero</w:t>
      </w:r>
      <w:r w:rsidR="003A0BFC" w:rsidRPr="0057563F">
        <w:rPr>
          <w:rFonts w:ascii="Times New Roman" w:hAnsi="Times New Roman"/>
          <w:lang w:eastAsia="zh-CN"/>
        </w:rPr>
        <w:t>.</w:t>
      </w:r>
    </w:p>
    <w:p w:rsidR="005868FF" w:rsidRPr="005868FF" w:rsidRDefault="005868FF" w:rsidP="00B4722C">
      <w:pPr>
        <w:pStyle w:val="FirstParagraph"/>
        <w:spacing w:line="276" w:lineRule="auto"/>
        <w:jc w:val="both"/>
        <w:rPr>
          <w:rFonts w:ascii="Times" w:hAnsi="Times"/>
          <w:b/>
        </w:rPr>
      </w:pPr>
      <w:r w:rsidRPr="005868FF">
        <w:rPr>
          <w:rFonts w:ascii="Times" w:hAnsi="Times"/>
          <w:b/>
        </w:rPr>
        <w:t>Suitability of factor analysis</w:t>
      </w:r>
    </w:p>
    <w:p w:rsidR="0070567E" w:rsidRDefault="002D757D" w:rsidP="00B4722C">
      <w:pPr>
        <w:pStyle w:val="FirstParagraph"/>
        <w:spacing w:line="276" w:lineRule="auto"/>
        <w:jc w:val="both"/>
        <w:rPr>
          <w:rFonts w:ascii="Times" w:hAnsi="Times"/>
          <w:lang w:eastAsia="zh-CN"/>
        </w:rPr>
      </w:pPr>
      <w:r w:rsidRPr="005868FF">
        <w:rPr>
          <w:rFonts w:ascii="Times" w:hAnsi="Times"/>
        </w:rPr>
        <w:t>Factor analysis is based on a covariance matrix between variables</w:t>
      </w:r>
      <w:r w:rsidR="005868FF" w:rsidRPr="005868FF">
        <w:rPr>
          <w:rFonts w:ascii="Times" w:hAnsi="Times"/>
        </w:rPr>
        <w:t xml:space="preserve"> and </w:t>
      </w:r>
      <w:r w:rsidR="005868FF" w:rsidRPr="005868FF">
        <w:rPr>
          <w:rFonts w:ascii="Times" w:hAnsi="Times"/>
        </w:rPr>
        <w:t>assumes that some factors linearly influence the observed model</w:t>
      </w:r>
      <w:r w:rsidRPr="005868FF">
        <w:rPr>
          <w:rFonts w:ascii="Times" w:hAnsi="Times"/>
        </w:rPr>
        <w:t>. In other words, the candidate variables</w:t>
      </w:r>
      <w:r w:rsidR="00550C8A" w:rsidRPr="005868FF">
        <w:rPr>
          <w:rFonts w:ascii="Times" w:hAnsi="Times"/>
        </w:rPr>
        <w:t xml:space="preserve"> (attributes)</w:t>
      </w:r>
      <w:r w:rsidRPr="005868FF">
        <w:rPr>
          <w:rFonts w:ascii="Times" w:hAnsi="Times"/>
        </w:rPr>
        <w:t xml:space="preserve"> must have a certain correlation. If there is no correlation between the variables, or the corre</w:t>
      </w:r>
      <w:r w:rsidRPr="005868FF">
        <w:rPr>
          <w:rFonts w:ascii="Times" w:hAnsi="Times"/>
        </w:rPr>
        <w:t>lation is small, the factor analysis will not be a suitable analysis method. The Kaiser-Meyer-Olkin measure of sampling adequacy</w:t>
      </w:r>
      <w:r w:rsidR="009233AB">
        <w:rPr>
          <w:rFonts w:ascii="Times" w:hAnsi="Times"/>
        </w:rPr>
        <w:t xml:space="preserve"> </w:t>
      </w:r>
      <w:r w:rsidR="003A0BFC">
        <w:rPr>
          <w:rFonts w:ascii="Times" w:hAnsi="Times"/>
        </w:rPr>
        <w:t>(MSA)</w:t>
      </w:r>
      <w:r w:rsidRPr="005868FF">
        <w:rPr>
          <w:rFonts w:ascii="Times" w:hAnsi="Times"/>
        </w:rPr>
        <w:t xml:space="preserve"> </w:t>
      </w:r>
      <w:r w:rsidR="005868FF" w:rsidRPr="005868FF">
        <w:rPr>
          <w:rFonts w:ascii="Times" w:hAnsi="Times"/>
        </w:rPr>
        <w:t>shows, this</w:t>
      </w:r>
      <w:r w:rsidRPr="005868FF">
        <w:rPr>
          <w:rFonts w:ascii="Times" w:hAnsi="Times"/>
        </w:rPr>
        <w:t xml:space="preserve"> dataset is suitable for the degree of factor analysis</w:t>
      </w:r>
      <w:r w:rsidR="005868FF" w:rsidRPr="005868FF">
        <w:rPr>
          <w:rFonts w:ascii="Times" w:hAnsi="Times"/>
        </w:rPr>
        <w:t xml:space="preserve">, since </w:t>
      </w:r>
      <w:r w:rsidR="003A0BFC">
        <w:rPr>
          <w:rFonts w:ascii="Times" w:hAnsi="Times"/>
          <w:lang w:eastAsia="zh-CN"/>
        </w:rPr>
        <w:t>K</w:t>
      </w:r>
      <w:r w:rsidR="005868FF" w:rsidRPr="005868FF">
        <w:rPr>
          <w:rFonts w:ascii="Times" w:hAnsi="Times"/>
          <w:lang w:eastAsia="zh-CN"/>
        </w:rPr>
        <w:t>MO</w:t>
      </w:r>
      <w:r w:rsidR="003A0BFC">
        <w:rPr>
          <w:rFonts w:ascii="Times" w:hAnsi="Times"/>
          <w:lang w:eastAsia="zh-CN"/>
        </w:rPr>
        <w:t xml:space="preserve"> statistic</w:t>
      </w:r>
      <w:r w:rsidR="005868FF" w:rsidRPr="005868FF">
        <w:rPr>
          <w:rFonts w:ascii="Times" w:hAnsi="Times"/>
          <w:lang w:eastAsia="zh-CN"/>
        </w:rPr>
        <w:t xml:space="preserve"> is larger than 0.</w:t>
      </w:r>
      <w:r w:rsidR="009233AB">
        <w:rPr>
          <w:rFonts w:ascii="Times" w:hAnsi="Times"/>
          <w:lang w:eastAsia="zh-CN"/>
        </w:rPr>
        <w:t>5</w:t>
      </w:r>
      <w:r w:rsidR="005868FF" w:rsidRPr="005868FF">
        <w:rPr>
          <w:rFonts w:ascii="Times" w:hAnsi="Times"/>
          <w:lang w:eastAsia="zh-CN"/>
        </w:rPr>
        <w:t>.</w:t>
      </w:r>
      <w:r w:rsidR="009233AB">
        <w:rPr>
          <w:rFonts w:ascii="Times" w:hAnsi="Times"/>
          <w:lang w:eastAsia="zh-CN"/>
        </w:rPr>
        <w:t xml:space="preserve"> </w:t>
      </w:r>
      <w:r w:rsidR="009233AB" w:rsidRPr="009233AB">
        <w:rPr>
          <w:rFonts w:ascii="Times" w:hAnsi="Times"/>
          <w:lang w:eastAsia="zh-CN"/>
        </w:rPr>
        <w:t>The MSA for individual variables are printed as the diagonal elements of the Anti-image Correlation matrix</w:t>
      </w:r>
      <w:r w:rsidR="009233AB">
        <w:rPr>
          <w:rFonts w:ascii="Times" w:hAnsi="Times"/>
          <w:lang w:eastAsia="zh-CN"/>
        </w:rPr>
        <w:t>.</w:t>
      </w:r>
      <w:r w:rsidR="00830F3B">
        <w:rPr>
          <w:rFonts w:ascii="Times" w:hAnsi="Times"/>
          <w:lang w:eastAsia="zh-CN"/>
        </w:rPr>
        <w:t xml:space="preserve"> </w:t>
      </w:r>
      <w:r w:rsidR="00C64202">
        <w:rPr>
          <w:rFonts w:ascii="Times" w:hAnsi="Times"/>
          <w:lang w:eastAsia="zh-CN"/>
        </w:rPr>
        <w:t xml:space="preserve">The </w:t>
      </w:r>
      <w:r w:rsidR="00C64202" w:rsidRPr="00C64202">
        <w:rPr>
          <w:rFonts w:ascii="Times" w:hAnsi="Times"/>
          <w:lang w:eastAsia="zh-CN"/>
        </w:rPr>
        <w:t xml:space="preserve">Bartlett’s test for Sphericity compares the correlation matrix to the identity matrix. </w:t>
      </w:r>
      <w:r w:rsidR="00C64202">
        <w:rPr>
          <w:rFonts w:ascii="Times" w:hAnsi="Times"/>
          <w:lang w:eastAsia="zh-CN"/>
        </w:rPr>
        <w:t>I</w:t>
      </w:r>
      <w:r w:rsidR="00C64202" w:rsidRPr="00C64202">
        <w:rPr>
          <w:rFonts w:ascii="Times" w:hAnsi="Times"/>
          <w:lang w:eastAsia="zh-CN"/>
        </w:rPr>
        <w:t>t checks if there exists relationship between variables that can be summarized with some factors</w:t>
      </w:r>
      <w:r w:rsidR="00C64202">
        <w:rPr>
          <w:rFonts w:ascii="Times" w:hAnsi="Times" w:hint="eastAsia"/>
          <w:lang w:eastAsia="zh-CN"/>
        </w:rPr>
        <w:t>.</w:t>
      </w:r>
      <w:r w:rsidR="00C64202">
        <w:rPr>
          <w:rFonts w:ascii="Times" w:hAnsi="Times"/>
          <w:lang w:eastAsia="zh-CN"/>
        </w:rPr>
        <w:t xml:space="preserve"> </w:t>
      </w:r>
      <w:r w:rsidR="00830F3B">
        <w:rPr>
          <w:rFonts w:ascii="Times" w:hAnsi="Times"/>
          <w:lang w:eastAsia="zh-CN"/>
        </w:rPr>
        <w:t xml:space="preserve">In this case, it rejects </w:t>
      </w:r>
      <w:r w:rsidR="00830F3B" w:rsidRPr="00830F3B">
        <w:rPr>
          <w:rFonts w:ascii="Times" w:hAnsi="Times"/>
          <w:lang w:eastAsia="zh-CN"/>
        </w:rPr>
        <w:t xml:space="preserve">the </w:t>
      </w:r>
      <w:r w:rsidR="00830F3B">
        <w:rPr>
          <w:rFonts w:ascii="Times" w:hAnsi="Times"/>
          <w:lang w:eastAsia="zh-CN"/>
        </w:rPr>
        <w:t xml:space="preserve">null </w:t>
      </w:r>
      <w:r w:rsidR="00830F3B" w:rsidRPr="00830F3B">
        <w:rPr>
          <w:rFonts w:ascii="Times" w:hAnsi="Times"/>
          <w:lang w:eastAsia="zh-CN"/>
        </w:rPr>
        <w:t xml:space="preserve">hypothesis that </w:t>
      </w:r>
      <w:r w:rsidR="00830F3B">
        <w:rPr>
          <w:rFonts w:ascii="Times" w:hAnsi="Times"/>
          <w:lang w:eastAsia="zh-CN"/>
        </w:rPr>
        <w:t xml:space="preserve">the </w:t>
      </w:r>
      <w:r w:rsidR="00830F3B" w:rsidRPr="00830F3B">
        <w:rPr>
          <w:rFonts w:ascii="Times" w:hAnsi="Times"/>
          <w:lang w:eastAsia="zh-CN"/>
        </w:rPr>
        <w:t>correlation matrix is an identity matrix</w:t>
      </w:r>
      <w:r w:rsidR="00CD789B">
        <w:rPr>
          <w:rFonts w:ascii="Times" w:hAnsi="Times"/>
          <w:lang w:eastAsia="zh-CN"/>
        </w:rPr>
        <w:t xml:space="preserve"> at 5% level of significance</w:t>
      </w:r>
      <w:r w:rsidR="00830F3B" w:rsidRPr="00830F3B">
        <w:rPr>
          <w:rFonts w:ascii="Times" w:hAnsi="Times"/>
          <w:lang w:eastAsia="zh-CN"/>
        </w:rPr>
        <w:t>, which indicate</w:t>
      </w:r>
      <w:r w:rsidR="00830F3B">
        <w:rPr>
          <w:rFonts w:ascii="Times" w:hAnsi="Times"/>
          <w:lang w:eastAsia="zh-CN"/>
        </w:rPr>
        <w:t xml:space="preserve">s the 13 attributes </w:t>
      </w:r>
      <w:r w:rsidR="00830F3B" w:rsidRPr="00830F3B">
        <w:rPr>
          <w:rFonts w:ascii="Times" w:hAnsi="Times"/>
          <w:lang w:eastAsia="zh-CN"/>
        </w:rPr>
        <w:t>variables are</w:t>
      </w:r>
      <w:r w:rsidR="00830F3B">
        <w:rPr>
          <w:rFonts w:ascii="Times" w:hAnsi="Times"/>
          <w:lang w:eastAsia="zh-CN"/>
        </w:rPr>
        <w:t xml:space="preserve"> </w:t>
      </w:r>
      <w:r w:rsidR="00830F3B" w:rsidRPr="00830F3B">
        <w:rPr>
          <w:rFonts w:ascii="Times" w:hAnsi="Times"/>
          <w:lang w:eastAsia="zh-CN"/>
        </w:rPr>
        <w:t>related and therefore suitable for structure detection.</w:t>
      </w:r>
    </w:p>
    <w:p w:rsidR="00B4722C" w:rsidRPr="00B4722C" w:rsidRDefault="00B4722C" w:rsidP="00B4722C">
      <w:pPr>
        <w:pStyle w:val="a0"/>
        <w:spacing w:line="276" w:lineRule="auto"/>
        <w:rPr>
          <w:rFonts w:hint="eastAsia"/>
          <w:lang w:eastAsia="zh-CN"/>
        </w:rPr>
      </w:pPr>
    </w:p>
    <w:tbl>
      <w:tblPr>
        <w:tblW w:w="8555" w:type="dxa"/>
        <w:tblLook w:val="04A0" w:firstRow="1" w:lastRow="0" w:firstColumn="1" w:lastColumn="0" w:noHBand="0" w:noVBand="1"/>
      </w:tblPr>
      <w:tblGrid>
        <w:gridCol w:w="1308"/>
        <w:gridCol w:w="1447"/>
        <w:gridCol w:w="1043"/>
        <w:gridCol w:w="1307"/>
        <w:gridCol w:w="1307"/>
        <w:gridCol w:w="1447"/>
        <w:gridCol w:w="696"/>
      </w:tblGrid>
      <w:tr w:rsidR="00D22FDB" w:rsidRPr="00D22FDB" w:rsidTr="00D22FDB">
        <w:trPr>
          <w:trHeight w:val="270"/>
        </w:trPr>
        <w:tc>
          <w:tcPr>
            <w:tcW w:w="8555" w:type="dxa"/>
            <w:gridSpan w:val="7"/>
            <w:tcBorders>
              <w:top w:val="nil"/>
              <w:left w:val="nil"/>
              <w:bottom w:val="double" w:sz="6" w:space="0" w:color="auto"/>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b/>
                <w:bCs/>
                <w:color w:val="000000"/>
                <w:sz w:val="20"/>
                <w:szCs w:val="20"/>
                <w:lang w:eastAsia="zh-CN"/>
              </w:rPr>
            </w:pPr>
            <w:r w:rsidRPr="00D22FDB">
              <w:rPr>
                <w:rFonts w:ascii="Consolas" w:eastAsia="DengXian" w:hAnsi="Consolas" w:cs="Consolas"/>
                <w:b/>
                <w:bCs/>
                <w:color w:val="000000"/>
                <w:sz w:val="20"/>
                <w:szCs w:val="20"/>
                <w:lang w:eastAsia="zh-CN"/>
              </w:rPr>
              <w:t>Bartlett's Test</w:t>
            </w:r>
          </w:p>
        </w:tc>
      </w:tr>
      <w:tr w:rsidR="00D22FDB" w:rsidRPr="00D22FDB" w:rsidTr="00D22FDB">
        <w:trPr>
          <w:trHeight w:val="270"/>
        </w:trPr>
        <w:tc>
          <w:tcPr>
            <w:tcW w:w="1308" w:type="dxa"/>
            <w:tcBorders>
              <w:top w:val="nil"/>
              <w:left w:val="nil"/>
              <w:bottom w:val="single" w:sz="4" w:space="0" w:color="auto"/>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b/>
                <w:bCs/>
                <w:color w:val="000000"/>
                <w:sz w:val="20"/>
                <w:szCs w:val="20"/>
                <w:lang w:eastAsia="zh-CN"/>
              </w:rPr>
            </w:pPr>
            <w:proofErr w:type="spellStart"/>
            <w:r w:rsidRPr="00D22FDB">
              <w:rPr>
                <w:rFonts w:ascii="Consolas" w:eastAsia="DengXian" w:hAnsi="Consolas" w:cs="Consolas"/>
                <w:b/>
                <w:bCs/>
                <w:color w:val="000000"/>
                <w:sz w:val="20"/>
                <w:szCs w:val="20"/>
                <w:lang w:eastAsia="zh-CN"/>
              </w:rPr>
              <w:t>chisq</w:t>
            </w:r>
            <w:proofErr w:type="spellEnd"/>
          </w:p>
        </w:tc>
        <w:tc>
          <w:tcPr>
            <w:tcW w:w="1447" w:type="dxa"/>
            <w:tcBorders>
              <w:top w:val="nil"/>
              <w:left w:val="nil"/>
              <w:bottom w:val="single" w:sz="4" w:space="0" w:color="auto"/>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1235</w:t>
            </w:r>
          </w:p>
        </w:tc>
        <w:tc>
          <w:tcPr>
            <w:tcW w:w="1043" w:type="dxa"/>
            <w:tcBorders>
              <w:top w:val="nil"/>
              <w:left w:val="nil"/>
              <w:bottom w:val="single" w:sz="4" w:space="0" w:color="auto"/>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b/>
                <w:bCs/>
                <w:color w:val="000000"/>
                <w:sz w:val="20"/>
                <w:szCs w:val="20"/>
                <w:lang w:eastAsia="zh-CN"/>
              </w:rPr>
            </w:pPr>
            <w:proofErr w:type="spellStart"/>
            <w:r w:rsidRPr="00D22FDB">
              <w:rPr>
                <w:rFonts w:ascii="Consolas" w:eastAsia="DengXian" w:hAnsi="Consolas" w:cs="Consolas"/>
                <w:b/>
                <w:bCs/>
                <w:color w:val="000000"/>
                <w:sz w:val="20"/>
                <w:szCs w:val="20"/>
                <w:lang w:eastAsia="zh-CN"/>
              </w:rPr>
              <w:t>p.value</w:t>
            </w:r>
            <w:proofErr w:type="spellEnd"/>
          </w:p>
        </w:tc>
        <w:tc>
          <w:tcPr>
            <w:tcW w:w="2614" w:type="dxa"/>
            <w:gridSpan w:val="2"/>
            <w:tcBorders>
              <w:top w:val="double" w:sz="6" w:space="0" w:color="auto"/>
              <w:left w:val="nil"/>
              <w:bottom w:val="single" w:sz="4" w:space="0" w:color="auto"/>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1.4e - 207</w:t>
            </w:r>
          </w:p>
        </w:tc>
        <w:tc>
          <w:tcPr>
            <w:tcW w:w="1447" w:type="dxa"/>
            <w:tcBorders>
              <w:top w:val="nil"/>
              <w:left w:val="nil"/>
              <w:bottom w:val="single" w:sz="4" w:space="0" w:color="auto"/>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b/>
                <w:bCs/>
                <w:color w:val="000000"/>
                <w:sz w:val="20"/>
                <w:szCs w:val="20"/>
                <w:lang w:eastAsia="zh-CN"/>
              </w:rPr>
            </w:pPr>
            <w:proofErr w:type="spellStart"/>
            <w:r w:rsidRPr="00D22FDB">
              <w:rPr>
                <w:rFonts w:ascii="Consolas" w:eastAsia="DengXian" w:hAnsi="Consolas" w:cs="Consolas"/>
                <w:b/>
                <w:bCs/>
                <w:color w:val="000000"/>
                <w:sz w:val="20"/>
                <w:szCs w:val="20"/>
                <w:lang w:eastAsia="zh-CN"/>
              </w:rPr>
              <w:t>df</w:t>
            </w:r>
            <w:proofErr w:type="spellEnd"/>
          </w:p>
        </w:tc>
        <w:tc>
          <w:tcPr>
            <w:tcW w:w="694" w:type="dxa"/>
            <w:tcBorders>
              <w:top w:val="nil"/>
              <w:left w:val="nil"/>
              <w:bottom w:val="single" w:sz="4" w:space="0" w:color="auto"/>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78</w:t>
            </w:r>
          </w:p>
        </w:tc>
      </w:tr>
      <w:tr w:rsidR="00D22FDB" w:rsidRPr="00D22FDB" w:rsidTr="00D22FDB">
        <w:trPr>
          <w:trHeight w:val="270"/>
        </w:trPr>
        <w:tc>
          <w:tcPr>
            <w:tcW w:w="8555" w:type="dxa"/>
            <w:gridSpan w:val="7"/>
            <w:tcBorders>
              <w:top w:val="nil"/>
              <w:left w:val="nil"/>
              <w:bottom w:val="single" w:sz="8" w:space="0" w:color="auto"/>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b/>
                <w:bCs/>
                <w:color w:val="000000"/>
                <w:sz w:val="20"/>
                <w:szCs w:val="20"/>
                <w:lang w:eastAsia="zh-CN"/>
              </w:rPr>
            </w:pPr>
            <w:r w:rsidRPr="00D22FDB">
              <w:rPr>
                <w:rFonts w:ascii="Consolas" w:eastAsia="DengXian" w:hAnsi="Consolas" w:cs="Consolas"/>
                <w:b/>
                <w:bCs/>
                <w:color w:val="000000"/>
                <w:sz w:val="20"/>
                <w:szCs w:val="20"/>
                <w:lang w:eastAsia="zh-CN"/>
              </w:rPr>
              <w:t>Kaiser-Meyer-Olkin factor adequacy</w:t>
            </w:r>
          </w:p>
        </w:tc>
      </w:tr>
      <w:tr w:rsidR="00D22FDB" w:rsidRPr="00D22FDB" w:rsidTr="00D22FDB">
        <w:trPr>
          <w:trHeight w:val="446"/>
        </w:trPr>
        <w:tc>
          <w:tcPr>
            <w:tcW w:w="8555" w:type="dxa"/>
            <w:gridSpan w:val="7"/>
            <w:tcBorders>
              <w:top w:val="nil"/>
              <w:left w:val="nil"/>
              <w:bottom w:val="double" w:sz="6" w:space="0" w:color="auto"/>
              <w:right w:val="nil"/>
            </w:tcBorders>
            <w:shd w:val="clear" w:color="auto" w:fill="auto"/>
            <w:vAlign w:val="center"/>
            <w:hideMark/>
          </w:tcPr>
          <w:p w:rsidR="00D22FDB" w:rsidRPr="00D22FDB" w:rsidRDefault="00D22FDB" w:rsidP="00B4722C">
            <w:pPr>
              <w:spacing w:after="0" w:line="276" w:lineRule="auto"/>
              <w:rPr>
                <w:rFonts w:ascii="Consolas" w:eastAsia="DengXian" w:hAnsi="Consolas" w:cs="Consolas"/>
                <w:b/>
                <w:bCs/>
                <w:color w:val="000000"/>
                <w:sz w:val="20"/>
                <w:szCs w:val="20"/>
                <w:lang w:eastAsia="zh-CN"/>
              </w:rPr>
            </w:pPr>
            <w:r w:rsidRPr="00D22FDB">
              <w:rPr>
                <w:rFonts w:ascii="Consolas" w:eastAsia="DengXian" w:hAnsi="Consolas" w:cs="Consolas"/>
                <w:b/>
                <w:bCs/>
                <w:color w:val="000000"/>
                <w:sz w:val="20"/>
                <w:szCs w:val="20"/>
                <w:lang w:eastAsia="zh-CN"/>
              </w:rPr>
              <w:t xml:space="preserve">Overall MSA </w:t>
            </w:r>
            <w:r w:rsidR="00CD789B">
              <w:rPr>
                <w:rFonts w:ascii="Consolas" w:eastAsia="DengXian" w:hAnsi="Consolas" w:cs="Consolas"/>
                <w:b/>
                <w:bCs/>
                <w:color w:val="000000"/>
                <w:sz w:val="20"/>
                <w:szCs w:val="20"/>
                <w:lang w:eastAsia="zh-CN"/>
              </w:rPr>
              <w:t>=</w:t>
            </w:r>
            <w:r w:rsidRPr="00D22FDB">
              <w:rPr>
                <w:rFonts w:ascii="Consolas" w:eastAsia="DengXian" w:hAnsi="Consolas" w:cs="Consolas"/>
                <w:b/>
                <w:bCs/>
                <w:color w:val="000000"/>
                <w:sz w:val="20"/>
                <w:szCs w:val="20"/>
                <w:lang w:eastAsia="zh-CN"/>
              </w:rPr>
              <w:t xml:space="preserve"> 0.7</w:t>
            </w:r>
            <w:r w:rsidRPr="00D22FDB">
              <w:rPr>
                <w:rFonts w:ascii="Consolas" w:eastAsia="DengXian" w:hAnsi="Consolas" w:cs="Consolas"/>
                <w:b/>
                <w:bCs/>
                <w:color w:val="000000"/>
                <w:sz w:val="20"/>
                <w:szCs w:val="20"/>
                <w:lang w:eastAsia="zh-CN"/>
              </w:rPr>
              <w:br/>
              <w:t>MSA for each item</w:t>
            </w:r>
            <w:r w:rsidR="00CD789B">
              <w:rPr>
                <w:rFonts w:ascii="Consolas" w:eastAsia="DengXian" w:hAnsi="Consolas" w:cs="Consolas"/>
                <w:b/>
                <w:bCs/>
                <w:color w:val="000000"/>
                <w:sz w:val="20"/>
                <w:szCs w:val="20"/>
                <w:lang w:eastAsia="zh-CN"/>
              </w:rPr>
              <w:t>:</w:t>
            </w:r>
          </w:p>
        </w:tc>
      </w:tr>
      <w:tr w:rsidR="00D22FDB" w:rsidRPr="00D22FDB" w:rsidTr="00D22FDB">
        <w:trPr>
          <w:trHeight w:val="270"/>
        </w:trPr>
        <w:tc>
          <w:tcPr>
            <w:tcW w:w="1308"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crunchy</w:t>
            </w:r>
          </w:p>
        </w:tc>
        <w:tc>
          <w:tcPr>
            <w:tcW w:w="144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creamy</w:t>
            </w:r>
          </w:p>
        </w:tc>
        <w:tc>
          <w:tcPr>
            <w:tcW w:w="1043"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sweet</w:t>
            </w:r>
          </w:p>
        </w:tc>
        <w:tc>
          <w:tcPr>
            <w:tcW w:w="130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chocolaty</w:t>
            </w:r>
          </w:p>
        </w:tc>
        <w:tc>
          <w:tcPr>
            <w:tcW w:w="130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healthful</w:t>
            </w:r>
          </w:p>
        </w:tc>
        <w:tc>
          <w:tcPr>
            <w:tcW w:w="144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 xml:space="preserve">calorie </w:t>
            </w:r>
          </w:p>
        </w:tc>
        <w:tc>
          <w:tcPr>
            <w:tcW w:w="694"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rich</w:t>
            </w:r>
          </w:p>
        </w:tc>
      </w:tr>
      <w:tr w:rsidR="00D22FDB" w:rsidRPr="00D22FDB" w:rsidTr="00D22FDB">
        <w:trPr>
          <w:trHeight w:val="255"/>
        </w:trPr>
        <w:tc>
          <w:tcPr>
            <w:tcW w:w="1308"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0.45</w:t>
            </w:r>
          </w:p>
        </w:tc>
        <w:tc>
          <w:tcPr>
            <w:tcW w:w="144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0.65</w:t>
            </w:r>
          </w:p>
        </w:tc>
        <w:tc>
          <w:tcPr>
            <w:tcW w:w="1043"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0.75</w:t>
            </w:r>
          </w:p>
        </w:tc>
        <w:tc>
          <w:tcPr>
            <w:tcW w:w="130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0.71</w:t>
            </w:r>
          </w:p>
        </w:tc>
        <w:tc>
          <w:tcPr>
            <w:tcW w:w="130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0.55</w:t>
            </w:r>
          </w:p>
        </w:tc>
        <w:tc>
          <w:tcPr>
            <w:tcW w:w="144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0.65</w:t>
            </w:r>
          </w:p>
        </w:tc>
        <w:tc>
          <w:tcPr>
            <w:tcW w:w="694"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0.74</w:t>
            </w:r>
          </w:p>
        </w:tc>
      </w:tr>
      <w:tr w:rsidR="00D22FDB" w:rsidRPr="00D22FDB" w:rsidTr="00D22FDB">
        <w:trPr>
          <w:trHeight w:val="255"/>
        </w:trPr>
        <w:tc>
          <w:tcPr>
            <w:tcW w:w="1308"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addiction</w:t>
            </w:r>
          </w:p>
        </w:tc>
        <w:tc>
          <w:tcPr>
            <w:tcW w:w="144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accessible</w:t>
            </w:r>
          </w:p>
        </w:tc>
        <w:tc>
          <w:tcPr>
            <w:tcW w:w="1043"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handy</w:t>
            </w:r>
          </w:p>
        </w:tc>
        <w:tc>
          <w:tcPr>
            <w:tcW w:w="130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wrapping</w:t>
            </w:r>
          </w:p>
        </w:tc>
        <w:tc>
          <w:tcPr>
            <w:tcW w:w="130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image</w:t>
            </w:r>
          </w:p>
        </w:tc>
        <w:tc>
          <w:tcPr>
            <w:tcW w:w="144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commercial</w:t>
            </w:r>
          </w:p>
        </w:tc>
        <w:tc>
          <w:tcPr>
            <w:tcW w:w="694"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p>
        </w:tc>
      </w:tr>
      <w:tr w:rsidR="00D22FDB" w:rsidRPr="00D22FDB" w:rsidTr="00D22FDB">
        <w:trPr>
          <w:trHeight w:val="255"/>
        </w:trPr>
        <w:tc>
          <w:tcPr>
            <w:tcW w:w="1308"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0.76</w:t>
            </w:r>
          </w:p>
        </w:tc>
        <w:tc>
          <w:tcPr>
            <w:tcW w:w="144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0.79</w:t>
            </w:r>
          </w:p>
        </w:tc>
        <w:tc>
          <w:tcPr>
            <w:tcW w:w="1043"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0.74</w:t>
            </w:r>
          </w:p>
        </w:tc>
        <w:tc>
          <w:tcPr>
            <w:tcW w:w="130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0.77</w:t>
            </w:r>
          </w:p>
        </w:tc>
        <w:tc>
          <w:tcPr>
            <w:tcW w:w="130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0.69</w:t>
            </w:r>
          </w:p>
        </w:tc>
        <w:tc>
          <w:tcPr>
            <w:tcW w:w="1447"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0.65</w:t>
            </w:r>
          </w:p>
        </w:tc>
        <w:tc>
          <w:tcPr>
            <w:tcW w:w="694" w:type="dxa"/>
            <w:tcBorders>
              <w:top w:val="nil"/>
              <w:left w:val="nil"/>
              <w:bottom w:val="nil"/>
              <w:right w:val="nil"/>
            </w:tcBorders>
            <w:shd w:val="clear" w:color="auto" w:fill="auto"/>
            <w:noWrap/>
            <w:vAlign w:val="center"/>
            <w:hideMark/>
          </w:tcPr>
          <w:p w:rsidR="00D22FDB" w:rsidRPr="00D22FDB" w:rsidRDefault="00D22FDB" w:rsidP="00B4722C">
            <w:pPr>
              <w:spacing w:after="0" w:line="276" w:lineRule="auto"/>
              <w:jc w:val="center"/>
              <w:rPr>
                <w:rFonts w:ascii="Consolas" w:eastAsia="DengXian" w:hAnsi="Consolas" w:cs="Consolas"/>
                <w:color w:val="000000"/>
                <w:sz w:val="20"/>
                <w:szCs w:val="20"/>
                <w:lang w:eastAsia="zh-CN"/>
              </w:rPr>
            </w:pPr>
          </w:p>
        </w:tc>
      </w:tr>
    </w:tbl>
    <w:p w:rsidR="00550C8A" w:rsidRDefault="00830F3B" w:rsidP="00B4722C">
      <w:pPr>
        <w:pStyle w:val="a0"/>
        <w:spacing w:line="276" w:lineRule="auto"/>
        <w:jc w:val="center"/>
        <w:rPr>
          <w:rFonts w:ascii="Times" w:hAnsi="Times"/>
          <w:lang w:val="de-DE" w:eastAsia="zh-CN"/>
        </w:rPr>
      </w:pPr>
      <w:r>
        <w:rPr>
          <w:rFonts w:ascii="Times" w:hAnsi="Times"/>
          <w:noProof/>
          <w:lang w:val="de-DE" w:eastAsia="zh-CN"/>
        </w:rPr>
        <w:lastRenderedPageBreak/>
        <w:drawing>
          <wp:inline distT="0" distB="0" distL="0" distR="0">
            <wp:extent cx="3168713" cy="2880648"/>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ti-image correlation matrix.png"/>
                    <pic:cNvPicPr/>
                  </pic:nvPicPr>
                  <pic:blipFill>
                    <a:blip r:embed="rId7">
                      <a:extLst>
                        <a:ext uri="{28A0092B-C50C-407E-A947-70E740481C1C}">
                          <a14:useLocalDpi xmlns:a14="http://schemas.microsoft.com/office/drawing/2010/main" val="0"/>
                        </a:ext>
                      </a:extLst>
                    </a:blip>
                    <a:stretch>
                      <a:fillRect/>
                    </a:stretch>
                  </pic:blipFill>
                  <pic:spPr>
                    <a:xfrm>
                      <a:off x="0" y="0"/>
                      <a:ext cx="3183280" cy="2893890"/>
                    </a:xfrm>
                    <a:prstGeom prst="rect">
                      <a:avLst/>
                    </a:prstGeom>
                  </pic:spPr>
                </pic:pic>
              </a:graphicData>
            </a:graphic>
          </wp:inline>
        </w:drawing>
      </w:r>
    </w:p>
    <w:p w:rsidR="00455915" w:rsidRPr="00F90606" w:rsidRDefault="00455915" w:rsidP="00F90606">
      <w:pPr>
        <w:spacing w:after="0" w:line="276" w:lineRule="auto"/>
        <w:jc w:val="center"/>
        <w:rPr>
          <w:rFonts w:ascii="Times" w:hAnsi="Times" w:cs="宋体" w:hint="eastAsia"/>
          <w:i/>
          <w:lang w:eastAsia="zh-CN"/>
        </w:rPr>
      </w:pPr>
      <w:proofErr w:type="spellStart"/>
      <w:r w:rsidRPr="00ED1826">
        <w:rPr>
          <w:rFonts w:ascii="Times" w:hAnsi="Times"/>
          <w:i/>
          <w:lang w:eastAsia="zh-CN"/>
        </w:rPr>
        <w:t>Figure.x</w:t>
      </w:r>
      <w:proofErr w:type="spellEnd"/>
      <w:r w:rsidRPr="00ED1826">
        <w:rPr>
          <w:rFonts w:ascii="Times" w:hAnsi="Times"/>
          <w:i/>
          <w:lang w:eastAsia="zh-CN"/>
        </w:rPr>
        <w:t xml:space="preserve"> </w:t>
      </w:r>
      <w:r w:rsidRPr="00ED1826">
        <w:rPr>
          <w:rFonts w:ascii="Times" w:hAnsi="Times" w:cs="Arial"/>
          <w:bCs/>
          <w:i/>
          <w:color w:val="222222"/>
          <w:shd w:val="clear" w:color="auto" w:fill="FFFFFF"/>
          <w:lang w:eastAsia="zh-CN"/>
        </w:rPr>
        <w:t>Factorability</w:t>
      </w:r>
      <w:r w:rsidRPr="00ED1826">
        <w:rPr>
          <w:rFonts w:ascii="Times" w:hAnsi="Times" w:cs="Arial"/>
          <w:bCs/>
          <w:i/>
          <w:color w:val="222222"/>
          <w:shd w:val="clear" w:color="auto" w:fill="FFFFFF"/>
          <w:lang w:eastAsia="zh-CN"/>
        </w:rPr>
        <w:t xml:space="preserve"> check</w:t>
      </w:r>
    </w:p>
    <w:p w:rsidR="00ED1826" w:rsidRDefault="00455915" w:rsidP="00B4722C">
      <w:pPr>
        <w:shd w:val="clear" w:color="auto" w:fill="FFFFFF"/>
        <w:spacing w:before="100" w:beforeAutospacing="1" w:after="24" w:line="276" w:lineRule="auto"/>
        <w:jc w:val="both"/>
        <w:rPr>
          <w:rFonts w:ascii="Times" w:hAnsi="Times" w:cs="Arial"/>
          <w:b/>
          <w:bCs/>
          <w:color w:val="222222"/>
          <w:shd w:val="clear" w:color="auto" w:fill="FFFFFF"/>
          <w:lang w:eastAsia="zh-CN"/>
        </w:rPr>
      </w:pPr>
      <w:r w:rsidRPr="00455915">
        <w:rPr>
          <w:rFonts w:ascii="Times" w:hAnsi="Times" w:cs="Arial"/>
          <w:b/>
          <w:bCs/>
          <w:color w:val="222222"/>
          <w:shd w:val="clear" w:color="auto" w:fill="FFFFFF"/>
          <w:lang w:eastAsia="zh-CN"/>
        </w:rPr>
        <w:t>Sample size</w:t>
      </w:r>
    </w:p>
    <w:p w:rsidR="00455915" w:rsidRDefault="00455915" w:rsidP="00F90606">
      <w:pPr>
        <w:shd w:val="clear" w:color="auto" w:fill="FFFFFF"/>
        <w:spacing w:before="100" w:beforeAutospacing="1" w:after="24" w:line="276" w:lineRule="auto"/>
        <w:jc w:val="both"/>
        <w:rPr>
          <w:rFonts w:ascii="Times" w:hAnsi="Times" w:cs="Arial"/>
          <w:color w:val="222222"/>
          <w:lang w:eastAsia="zh-CN"/>
        </w:rPr>
      </w:pPr>
      <w:r w:rsidRPr="00ED1826">
        <w:rPr>
          <w:rFonts w:ascii="Times" w:hAnsi="Times" w:cs="Arial"/>
          <w:color w:val="222222"/>
          <w:shd w:val="clear" w:color="auto" w:fill="FFFFFF"/>
          <w:lang w:eastAsia="zh-CN"/>
        </w:rPr>
        <w:t>The sample size should be large enough to yield reliable estimates of</w:t>
      </w:r>
      <w:r w:rsidRPr="00ED1826">
        <w:rPr>
          <w:rFonts w:ascii="Times" w:hAnsi="Times" w:cs="Arial"/>
          <w:color w:val="222222"/>
          <w:shd w:val="clear" w:color="auto" w:fill="FFFFFF"/>
          <w:lang w:eastAsia="zh-CN"/>
        </w:rPr>
        <w:t xml:space="preserve"> </w:t>
      </w:r>
      <w:r w:rsidRPr="00ED1826">
        <w:rPr>
          <w:rFonts w:ascii="Times" w:hAnsi="Times" w:cs="Arial"/>
          <w:color w:val="222222"/>
          <w:shd w:val="clear" w:color="auto" w:fill="FFFFFF"/>
          <w:lang w:eastAsia="zh-CN"/>
        </w:rPr>
        <w:t>correlations among the variables</w:t>
      </w:r>
      <w:r w:rsidRPr="00ED1826">
        <w:rPr>
          <w:rFonts w:ascii="Times" w:hAnsi="Times" w:cs="Arial"/>
          <w:color w:val="222222"/>
          <w:shd w:val="clear" w:color="auto" w:fill="FFFFFF"/>
          <w:lang w:eastAsia="zh-CN"/>
        </w:rPr>
        <w:t xml:space="preserve">. </w:t>
      </w:r>
      <w:r w:rsidRPr="00ED1826">
        <w:rPr>
          <w:rFonts w:ascii="Times" w:hAnsi="Times" w:cs="Arial"/>
          <w:color w:val="222222"/>
          <w:lang w:eastAsia="zh-CN"/>
        </w:rPr>
        <w:t>EFA can be reasonably</w:t>
      </w:r>
      <w:r w:rsidR="0062649F" w:rsidRPr="00ED1826">
        <w:rPr>
          <w:rFonts w:ascii="Times" w:hAnsi="Times" w:cs="Arial"/>
          <w:color w:val="222222"/>
          <w:lang w:eastAsia="zh-CN"/>
        </w:rPr>
        <w:t xml:space="preserve"> with </w:t>
      </w:r>
      <w:r w:rsidR="0062649F" w:rsidRPr="00ED1826">
        <w:rPr>
          <w:rFonts w:ascii="Times" w:hAnsi="Times" w:cs="Arial"/>
          <w:color w:val="222222"/>
          <w:lang w:eastAsia="zh-CN"/>
        </w:rPr>
        <w:t xml:space="preserve">N/k (Cases / Items) &gt; </w:t>
      </w:r>
      <w:r w:rsidR="00FA39BD" w:rsidRPr="00ED1826">
        <w:rPr>
          <w:rFonts w:ascii="Times" w:hAnsi="Times" w:cs="Arial"/>
          <w:color w:val="222222"/>
          <w:lang w:eastAsia="zh-CN"/>
        </w:rPr>
        <w:t>5</w:t>
      </w:r>
      <w:r w:rsidR="0062649F" w:rsidRPr="00ED1826">
        <w:rPr>
          <w:rFonts w:ascii="Times" w:hAnsi="Times" w:cs="Arial"/>
          <w:color w:val="222222"/>
          <w:lang w:eastAsia="zh-CN"/>
        </w:rPr>
        <w:t>/</w:t>
      </w:r>
      <w:r w:rsidR="00FA39BD" w:rsidRPr="00ED1826">
        <w:rPr>
          <w:rFonts w:ascii="Times" w:hAnsi="Times" w:cs="Arial"/>
          <w:color w:val="222222"/>
          <w:lang w:eastAsia="zh-CN"/>
        </w:rPr>
        <w:t>1</w:t>
      </w:r>
      <w:r w:rsidR="0062649F" w:rsidRPr="00ED1826">
        <w:rPr>
          <w:rFonts w:ascii="Times" w:hAnsi="Times" w:cs="Arial"/>
          <w:color w:val="222222"/>
          <w:lang w:eastAsia="zh-CN"/>
        </w:rPr>
        <w:t xml:space="preserve">. The attribute-brand rating dataset include 13 </w:t>
      </w:r>
      <w:r w:rsidR="0062649F" w:rsidRPr="00ED1826">
        <w:rPr>
          <w:rFonts w:ascii="Times" w:hAnsi="Times" w:cs="Arial"/>
          <w:color w:val="222222"/>
          <w:lang w:eastAsia="zh-CN"/>
        </w:rPr>
        <w:t>variables</w:t>
      </w:r>
      <w:r w:rsidR="0062649F" w:rsidRPr="00ED1826">
        <w:rPr>
          <w:rFonts w:ascii="Times" w:hAnsi="Times" w:cs="Arial"/>
          <w:color w:val="222222"/>
          <w:lang w:eastAsia="zh-CN"/>
        </w:rPr>
        <w:t xml:space="preserve"> and 500 rows</w:t>
      </w:r>
      <w:r w:rsidR="0062649F" w:rsidRPr="00ED1826">
        <w:rPr>
          <w:rFonts w:ascii="Times" w:hAnsi="Times" w:cs="Arial"/>
          <w:color w:val="222222"/>
          <w:lang w:eastAsia="zh-CN"/>
        </w:rPr>
        <w:t xml:space="preserve"> (500/13 = 38)</w:t>
      </w:r>
      <w:r w:rsidR="0062649F" w:rsidRPr="00ED1826">
        <w:rPr>
          <w:rFonts w:ascii="Times" w:hAnsi="Times" w:cs="Arial"/>
          <w:color w:val="222222"/>
          <w:lang w:eastAsia="zh-CN"/>
        </w:rPr>
        <w:t>.</w:t>
      </w:r>
    </w:p>
    <w:p w:rsidR="00F90606" w:rsidRPr="00F90606" w:rsidRDefault="00F90606" w:rsidP="00F90606">
      <w:pPr>
        <w:shd w:val="clear" w:color="auto" w:fill="FFFFFF"/>
        <w:spacing w:before="100" w:beforeAutospacing="1" w:after="24" w:line="276" w:lineRule="auto"/>
        <w:jc w:val="both"/>
        <w:rPr>
          <w:rFonts w:ascii="Times" w:hAnsi="Times" w:cs="Arial" w:hint="eastAsia"/>
          <w:color w:val="222222"/>
          <w:lang w:eastAsia="zh-CN"/>
        </w:rPr>
      </w:pPr>
    </w:p>
    <w:p w:rsidR="00ED1826" w:rsidRPr="00455915" w:rsidRDefault="005868FF" w:rsidP="00B4722C">
      <w:pPr>
        <w:spacing w:after="0" w:line="276" w:lineRule="auto"/>
        <w:rPr>
          <w:rFonts w:ascii="Times" w:hAnsi="Times" w:hint="eastAsia"/>
          <w:b/>
        </w:rPr>
      </w:pPr>
      <w:r w:rsidRPr="005868FF">
        <w:rPr>
          <w:rFonts w:ascii="Times" w:hAnsi="Times"/>
          <w:b/>
        </w:rPr>
        <w:t>The Number of Factors</w:t>
      </w:r>
    </w:p>
    <w:p w:rsidR="00FA69BC" w:rsidRDefault="00ED1826" w:rsidP="00ED1826">
      <w:pPr>
        <w:spacing w:after="0" w:line="276" w:lineRule="auto"/>
        <w:jc w:val="both"/>
        <w:rPr>
          <w:rFonts w:ascii="Times" w:hAnsi="Times"/>
        </w:rPr>
      </w:pPr>
      <w:r w:rsidRPr="00ED1826">
        <w:rPr>
          <w:rFonts w:ascii="Times" w:hAnsi="Times"/>
        </w:rPr>
        <w:t>We hope that the number of factors should be much smaller than the number of distant variables, while at the same time requiring the retained factors to keep as much information as possible of the original variables. Here we use the eigenvalue method to determine the number of retention factors.</w:t>
      </w:r>
    </w:p>
    <w:p w:rsidR="00B514A3" w:rsidRPr="007606E2" w:rsidRDefault="00B514A3" w:rsidP="00ED1826">
      <w:pPr>
        <w:spacing w:after="0" w:line="276" w:lineRule="auto"/>
        <w:jc w:val="both"/>
        <w:rPr>
          <w:rFonts w:ascii="Times" w:hAnsi="Times"/>
          <w:lang w:eastAsia="zh-CN"/>
        </w:rPr>
      </w:pPr>
    </w:p>
    <w:p w:rsidR="00A013ED" w:rsidRDefault="00ED1826" w:rsidP="006F1F3D">
      <w:pPr>
        <w:pStyle w:val="a0"/>
        <w:spacing w:line="276" w:lineRule="auto"/>
        <w:jc w:val="both"/>
        <w:rPr>
          <w:rFonts w:ascii="Times" w:hAnsi="Times"/>
          <w:lang w:eastAsia="zh-CN"/>
        </w:rPr>
      </w:pPr>
      <w:r w:rsidRPr="00ED1826">
        <w:rPr>
          <w:rFonts w:ascii="Times" w:hAnsi="Times"/>
        </w:rPr>
        <w:t>The eigenvalues display the variation that can be explained by the corresponding factors</w:t>
      </w:r>
      <w:r w:rsidR="009C7E7F">
        <w:rPr>
          <w:rFonts w:ascii="Times" w:hAnsi="Times"/>
        </w:rPr>
        <w:t xml:space="preserve">. </w:t>
      </w:r>
      <w:r w:rsidRPr="00ED1826">
        <w:rPr>
          <w:rFonts w:ascii="Times" w:hAnsi="Times"/>
        </w:rPr>
        <w:t>Factors with an eigenvalue greater than one would be retained. The scree plot visualizes the relationship between the number of factors and the corresponding eigenvalues</w:t>
      </w:r>
      <w:r w:rsidR="00B514A3">
        <w:rPr>
          <w:rFonts w:ascii="Times" w:hAnsi="Times"/>
        </w:rPr>
        <w:t>.</w:t>
      </w:r>
      <w:r w:rsidR="006F1F3D">
        <w:rPr>
          <w:rFonts w:ascii="Times" w:hAnsi="Times"/>
        </w:rPr>
        <w:t xml:space="preserve"> </w:t>
      </w:r>
      <w:r w:rsidR="006F1F3D" w:rsidRPr="00943C2E">
        <w:rPr>
          <w:rFonts w:ascii="Times" w:hAnsi="Times"/>
          <w:lang w:eastAsia="zh-CN"/>
        </w:rPr>
        <w:t>4 components would be selected to do the following factor analysis</w:t>
      </w:r>
      <w:r w:rsidR="006F1F3D">
        <w:rPr>
          <w:rFonts w:ascii="Times" w:hAnsi="Times"/>
          <w:lang w:eastAsia="zh-CN"/>
        </w:rPr>
        <w:t xml:space="preserve">. </w:t>
      </w:r>
      <w:r w:rsidR="006F1F3D">
        <w:rPr>
          <w:rFonts w:ascii="Times" w:hAnsi="Times"/>
          <w:lang w:eastAsia="zh-CN"/>
        </w:rPr>
        <w:t>On the one hand, t</w:t>
      </w:r>
      <w:r w:rsidR="006F1F3D">
        <w:rPr>
          <w:rFonts w:ascii="Times" w:hAnsi="Times"/>
          <w:lang w:eastAsia="zh-CN"/>
        </w:rPr>
        <w:t>he increase in the number of the factors would not bring an increase in the marginal proportion of variance</w:t>
      </w:r>
      <w:r w:rsidR="006F1F3D">
        <w:rPr>
          <w:rFonts w:ascii="Times" w:hAnsi="Times"/>
          <w:lang w:eastAsia="zh-CN"/>
        </w:rPr>
        <w:t xml:space="preserve">, on the other hand, although 3 factors </w:t>
      </w:r>
      <w:proofErr w:type="gramStart"/>
      <w:r w:rsidR="006F1F3D">
        <w:rPr>
          <w:rFonts w:ascii="Times" w:hAnsi="Times"/>
          <w:lang w:eastAsia="zh-CN"/>
        </w:rPr>
        <w:t>is</w:t>
      </w:r>
      <w:proofErr w:type="gramEnd"/>
      <w:r w:rsidR="006F1F3D">
        <w:rPr>
          <w:rFonts w:ascii="Times" w:hAnsi="Times"/>
          <w:lang w:eastAsia="zh-CN"/>
        </w:rPr>
        <w:t xml:space="preserve"> suggested, the interpretation </w:t>
      </w:r>
      <w:r w:rsidR="00C71F4C">
        <w:rPr>
          <w:rFonts w:ascii="Times" w:hAnsi="Times"/>
          <w:lang w:eastAsia="zh-CN"/>
        </w:rPr>
        <w:t xml:space="preserve">power is less than 4 factors. </w:t>
      </w:r>
    </w:p>
    <w:p w:rsidR="008B25A0" w:rsidRPr="008B25A0" w:rsidRDefault="00A013ED" w:rsidP="00A81E59">
      <w:pPr>
        <w:spacing w:after="0" w:line="276" w:lineRule="auto"/>
        <w:jc w:val="center"/>
        <w:rPr>
          <w:rFonts w:ascii="Times" w:hAnsi="Times" w:hint="eastAsia"/>
        </w:rPr>
      </w:pPr>
      <w:r>
        <w:rPr>
          <w:rFonts w:ascii="Times" w:hAnsi="Times"/>
          <w:noProof/>
        </w:rPr>
        <w:lastRenderedPageBreak/>
        <w:drawing>
          <wp:inline distT="0" distB="0" distL="0" distR="0">
            <wp:extent cx="4127500" cy="3048000"/>
            <wp:effectExtent l="0" t="0" r="0" b="0"/>
            <wp:docPr id="20" name="图片 20" descr="图片包含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en.scree.png"/>
                    <pic:cNvPicPr/>
                  </pic:nvPicPr>
                  <pic:blipFill>
                    <a:blip r:embed="rId8">
                      <a:extLst>
                        <a:ext uri="{28A0092B-C50C-407E-A947-70E740481C1C}">
                          <a14:useLocalDpi xmlns:a14="http://schemas.microsoft.com/office/drawing/2010/main" val="0"/>
                        </a:ext>
                      </a:extLst>
                    </a:blip>
                    <a:stretch>
                      <a:fillRect/>
                    </a:stretch>
                  </pic:blipFill>
                  <pic:spPr>
                    <a:xfrm>
                      <a:off x="0" y="0"/>
                      <a:ext cx="4127500" cy="3048000"/>
                    </a:xfrm>
                    <a:prstGeom prst="rect">
                      <a:avLst/>
                    </a:prstGeom>
                  </pic:spPr>
                </pic:pic>
              </a:graphicData>
            </a:graphic>
          </wp:inline>
        </w:drawing>
      </w:r>
    </w:p>
    <w:p w:rsidR="00F90606" w:rsidRDefault="00F90606" w:rsidP="007606E2">
      <w:pPr>
        <w:spacing w:after="0" w:line="276" w:lineRule="auto"/>
        <w:jc w:val="both"/>
        <w:rPr>
          <w:rFonts w:ascii="Times" w:hAnsi="Times"/>
          <w:b/>
        </w:rPr>
      </w:pPr>
      <w:r w:rsidRPr="00F90606">
        <w:rPr>
          <w:rFonts w:ascii="Times" w:hAnsi="Times"/>
          <w:b/>
        </w:rPr>
        <w:t>The Rotation of Factors</w:t>
      </w:r>
    </w:p>
    <w:p w:rsidR="00F90606" w:rsidRDefault="00F90606" w:rsidP="007606E2">
      <w:pPr>
        <w:spacing w:after="0" w:line="276" w:lineRule="auto"/>
        <w:jc w:val="both"/>
        <w:rPr>
          <w:rFonts w:ascii="Times" w:hAnsi="Times"/>
          <w:b/>
        </w:rPr>
      </w:pPr>
    </w:p>
    <w:p w:rsidR="00E87BF7" w:rsidRDefault="00E87BF7" w:rsidP="007606E2">
      <w:pPr>
        <w:spacing w:after="0" w:line="276" w:lineRule="auto"/>
        <w:jc w:val="both"/>
        <w:rPr>
          <w:rFonts w:ascii="Times" w:hAnsi="Times"/>
        </w:rPr>
      </w:pPr>
      <w:r w:rsidRPr="00E87BF7">
        <w:rPr>
          <w:rFonts w:ascii="Times" w:hAnsi="Times"/>
        </w:rPr>
        <w:t xml:space="preserve">The rating variables themselves are ranged from 1 to 5, to normalize the data here is not necessary. </w:t>
      </w:r>
      <w:r w:rsidRPr="00E87BF7">
        <w:rPr>
          <w:rFonts w:ascii="Times" w:hAnsi="Times"/>
        </w:rPr>
        <w:t>Therefore, raw</w:t>
      </w:r>
      <w:r w:rsidRPr="00E87BF7">
        <w:rPr>
          <w:rFonts w:ascii="Times" w:hAnsi="Times"/>
        </w:rPr>
        <w:t xml:space="preserve"> data will be used directly for factor analysis.</w:t>
      </w:r>
    </w:p>
    <w:p w:rsidR="00E87BF7" w:rsidRDefault="00E87BF7" w:rsidP="007606E2">
      <w:pPr>
        <w:spacing w:after="0" w:line="276" w:lineRule="auto"/>
        <w:jc w:val="both"/>
        <w:rPr>
          <w:rFonts w:ascii="Times" w:hAnsi="Times"/>
        </w:rPr>
      </w:pPr>
    </w:p>
    <w:p w:rsidR="00E87BF7" w:rsidRDefault="00E87BF7" w:rsidP="007606E2">
      <w:pPr>
        <w:widowControl w:val="0"/>
        <w:autoSpaceDE w:val="0"/>
        <w:autoSpaceDN w:val="0"/>
        <w:adjustRightInd w:val="0"/>
        <w:spacing w:after="0" w:line="276" w:lineRule="auto"/>
        <w:jc w:val="both"/>
        <w:rPr>
          <w:rFonts w:ascii="Times New Roman" w:hAnsi="Times New Roman"/>
          <w:lang w:eastAsia="zh-CN"/>
        </w:rPr>
      </w:pPr>
      <w:r>
        <w:rPr>
          <w:rFonts w:ascii="Times New Roman" w:hAnsi="Times New Roman"/>
          <w:lang w:eastAsia="zh-CN"/>
        </w:rPr>
        <w:t xml:space="preserve">In order to interpret the results more easily, rotating is needed. </w:t>
      </w:r>
      <w:r>
        <w:rPr>
          <w:rFonts w:ascii="Times New Roman" w:hAnsi="Times New Roman"/>
          <w:lang w:eastAsia="zh-CN"/>
        </w:rPr>
        <w:t xml:space="preserve">After comparing the </w:t>
      </w:r>
      <w:proofErr w:type="spellStart"/>
      <w:r>
        <w:rPr>
          <w:rFonts w:ascii="Times New Roman" w:hAnsi="Times New Roman"/>
          <w:lang w:eastAsia="zh-CN"/>
        </w:rPr>
        <w:t>oblimin</w:t>
      </w:r>
      <w:proofErr w:type="spellEnd"/>
      <w:r>
        <w:rPr>
          <w:rFonts w:ascii="Times New Roman" w:hAnsi="Times New Roman"/>
          <w:lang w:eastAsia="zh-CN"/>
        </w:rPr>
        <w:t xml:space="preserve"> rotation, which allows the dependence among factors, with the orthogonal rotation,</w:t>
      </w:r>
      <w:r w:rsidR="00E70B4F">
        <w:rPr>
          <w:rFonts w:ascii="Times New Roman" w:hAnsi="Times New Roman"/>
          <w:lang w:eastAsia="zh-CN"/>
        </w:rPr>
        <w:t xml:space="preserve"> </w:t>
      </w:r>
      <w:r w:rsidR="00E70B4F">
        <w:rPr>
          <w:rFonts w:ascii="Times New Roman" w:hAnsi="Times New Roman"/>
          <w:lang w:eastAsia="zh-CN"/>
        </w:rPr>
        <w:t>which artificially forced the factors to be uncorrelated</w:t>
      </w:r>
      <w:r w:rsidR="00E70B4F">
        <w:rPr>
          <w:rFonts w:ascii="Times New Roman" w:hAnsi="Times New Roman"/>
          <w:lang w:eastAsia="zh-CN"/>
        </w:rPr>
        <w:t xml:space="preserve">, I </w:t>
      </w:r>
      <w:r>
        <w:rPr>
          <w:rFonts w:ascii="Times New Roman" w:hAnsi="Times New Roman"/>
          <w:lang w:eastAsia="zh-CN"/>
        </w:rPr>
        <w:t>rotate the four-factor solution</w:t>
      </w:r>
      <w:r>
        <w:rPr>
          <w:rFonts w:ascii="Times New Roman" w:hAnsi="Times New Roman" w:hint="eastAsia"/>
          <w:lang w:eastAsia="zh-CN"/>
        </w:rPr>
        <w:t xml:space="preserve"> </w:t>
      </w:r>
      <w:r>
        <w:rPr>
          <w:rFonts w:ascii="Times New Roman" w:hAnsi="Times New Roman"/>
          <w:lang w:eastAsia="zh-CN"/>
        </w:rPr>
        <w:t>using orthogonal rotation</w:t>
      </w:r>
      <w:r w:rsidR="00E70B4F">
        <w:rPr>
          <w:rFonts w:ascii="Times New Roman" w:hAnsi="Times New Roman"/>
          <w:lang w:eastAsia="zh-CN"/>
        </w:rPr>
        <w:t>, since the results is more interpretable.</w:t>
      </w:r>
      <w:r w:rsidR="00E70B4F">
        <w:rPr>
          <w:rFonts w:ascii="Times New Roman" w:hAnsi="Times New Roman" w:hint="eastAsia"/>
          <w:lang w:eastAsia="zh-CN"/>
        </w:rPr>
        <w:t xml:space="preserve"> </w:t>
      </w:r>
      <w:r>
        <w:rPr>
          <w:rFonts w:ascii="Times New Roman" w:hAnsi="Times New Roman"/>
          <w:lang w:eastAsia="zh-CN"/>
        </w:rPr>
        <w:t>T</w:t>
      </w:r>
      <w:r>
        <w:rPr>
          <w:rFonts w:ascii="Times New Roman" w:hAnsi="Times New Roman"/>
          <w:lang w:eastAsia="zh-CN"/>
        </w:rPr>
        <w:t>he maximum likelihood approach</w:t>
      </w:r>
      <w:r>
        <w:rPr>
          <w:rFonts w:ascii="Times New Roman" w:hAnsi="Times New Roman"/>
          <w:lang w:eastAsia="zh-CN"/>
        </w:rPr>
        <w:t xml:space="preserve"> is employed</w:t>
      </w:r>
      <w:r>
        <w:rPr>
          <w:rFonts w:ascii="Times New Roman" w:hAnsi="Times New Roman"/>
          <w:lang w:eastAsia="zh-CN"/>
        </w:rPr>
        <w:t xml:space="preserve"> to extract</w:t>
      </w:r>
      <w:r>
        <w:rPr>
          <w:rFonts w:ascii="Times New Roman" w:hAnsi="Times New Roman" w:hint="eastAsia"/>
          <w:lang w:eastAsia="zh-CN"/>
        </w:rPr>
        <w:t xml:space="preserve"> </w:t>
      </w:r>
      <w:r>
        <w:rPr>
          <w:rFonts w:ascii="Times New Roman" w:hAnsi="Times New Roman"/>
          <w:lang w:eastAsia="zh-CN"/>
        </w:rPr>
        <w:t>common factors. The first four factors account for 69 percent of the variance in 13 attributes.</w:t>
      </w:r>
      <w:r>
        <w:rPr>
          <w:rFonts w:ascii="Times New Roman" w:hAnsi="Times New Roman" w:hint="eastAsia"/>
          <w:lang w:eastAsia="zh-CN"/>
        </w:rPr>
        <w:t xml:space="preserve"> </w:t>
      </w:r>
    </w:p>
    <w:p w:rsidR="007606E2" w:rsidRPr="0057563F" w:rsidRDefault="007606E2" w:rsidP="007606E2">
      <w:pPr>
        <w:widowControl w:val="0"/>
        <w:autoSpaceDE w:val="0"/>
        <w:autoSpaceDN w:val="0"/>
        <w:adjustRightInd w:val="0"/>
        <w:spacing w:after="0" w:line="276" w:lineRule="auto"/>
        <w:jc w:val="both"/>
        <w:rPr>
          <w:rFonts w:ascii="Times New Roman" w:hAnsi="Times New Roman" w:hint="eastAsia"/>
          <w:lang w:eastAsia="zh-CN"/>
        </w:rPr>
      </w:pPr>
    </w:p>
    <w:p w:rsidR="007606E2" w:rsidRDefault="007606E2" w:rsidP="007606E2">
      <w:pPr>
        <w:widowControl w:val="0"/>
        <w:autoSpaceDE w:val="0"/>
        <w:autoSpaceDN w:val="0"/>
        <w:adjustRightInd w:val="0"/>
        <w:spacing w:after="0" w:line="276" w:lineRule="auto"/>
        <w:jc w:val="both"/>
        <w:rPr>
          <w:rFonts w:ascii="Times New Roman" w:hAnsi="Times New Roman"/>
          <w:lang w:eastAsia="zh-CN"/>
        </w:rPr>
      </w:pPr>
      <w:r>
        <w:rPr>
          <w:rFonts w:ascii="Times New Roman" w:hAnsi="Times New Roman"/>
          <w:lang w:eastAsia="zh-CN"/>
        </w:rPr>
        <w:t>ML2 captures the highest proportion variance (21%) and then followed by ML4 (18%),</w:t>
      </w:r>
      <w:r>
        <w:rPr>
          <w:rFonts w:ascii="Times New Roman" w:hAnsi="Times New Roman" w:hint="eastAsia"/>
          <w:lang w:eastAsia="zh-CN"/>
        </w:rPr>
        <w:t xml:space="preserve"> </w:t>
      </w:r>
      <w:r>
        <w:rPr>
          <w:rFonts w:ascii="Times New Roman" w:hAnsi="Times New Roman"/>
          <w:lang w:eastAsia="zh-CN"/>
        </w:rPr>
        <w:t>ML1(15%) and ML3 (15%).</w:t>
      </w:r>
      <w:r>
        <w:rPr>
          <w:rFonts w:ascii="Times New Roman" w:hAnsi="Times New Roman" w:hint="eastAsia"/>
          <w:lang w:eastAsia="zh-CN"/>
        </w:rPr>
        <w:t xml:space="preserve"> </w:t>
      </w:r>
      <w:r>
        <w:rPr>
          <w:rFonts w:ascii="Times New Roman" w:hAnsi="Times New Roman"/>
          <w:lang w:eastAsia="zh-CN"/>
        </w:rPr>
        <w:t>Healthful and crunchy are negatively correlated with all the four factors. Loading represents</w:t>
      </w:r>
      <w:r>
        <w:rPr>
          <w:rFonts w:ascii="Times New Roman" w:hAnsi="Times New Roman" w:hint="eastAsia"/>
          <w:lang w:eastAsia="zh-CN"/>
        </w:rPr>
        <w:t xml:space="preserve"> </w:t>
      </w:r>
      <w:r>
        <w:rPr>
          <w:rFonts w:ascii="Times New Roman" w:hAnsi="Times New Roman"/>
          <w:lang w:eastAsia="zh-CN"/>
        </w:rPr>
        <w:t>the strength of relationship between a factor and a variable. The first two factors contain the</w:t>
      </w:r>
      <w:r>
        <w:rPr>
          <w:rFonts w:ascii="Times New Roman" w:hAnsi="Times New Roman" w:hint="eastAsia"/>
          <w:lang w:eastAsia="zh-CN"/>
        </w:rPr>
        <w:t xml:space="preserve"> </w:t>
      </w:r>
      <w:r>
        <w:rPr>
          <w:rFonts w:ascii="Times New Roman" w:hAnsi="Times New Roman"/>
          <w:lang w:eastAsia="zh-CN"/>
        </w:rPr>
        <w:t>most loadings. Image and commercial are very close to each other in all four factors. If we look</w:t>
      </w:r>
      <w:r>
        <w:rPr>
          <w:rFonts w:ascii="Times New Roman" w:hAnsi="Times New Roman" w:hint="eastAsia"/>
          <w:lang w:eastAsia="zh-CN"/>
        </w:rPr>
        <w:t xml:space="preserve"> </w:t>
      </w:r>
      <w:r>
        <w:rPr>
          <w:rFonts w:ascii="Times New Roman" w:hAnsi="Times New Roman"/>
          <w:lang w:eastAsia="zh-CN"/>
        </w:rPr>
        <w:t>at the factor loadings. We can see that calorie, rich and sweet load on the first factor (ML2).</w:t>
      </w:r>
    </w:p>
    <w:p w:rsidR="007606E2" w:rsidRDefault="007606E2" w:rsidP="007606E2">
      <w:pPr>
        <w:widowControl w:val="0"/>
        <w:autoSpaceDE w:val="0"/>
        <w:autoSpaceDN w:val="0"/>
        <w:adjustRightInd w:val="0"/>
        <w:spacing w:after="0" w:line="276" w:lineRule="auto"/>
        <w:jc w:val="both"/>
        <w:rPr>
          <w:rFonts w:ascii="Times New Roman" w:hAnsi="Times New Roman" w:hint="eastAsia"/>
          <w:lang w:eastAsia="zh-CN"/>
        </w:rPr>
      </w:pPr>
      <w:r>
        <w:rPr>
          <w:rFonts w:ascii="Times New Roman" w:hAnsi="Times New Roman"/>
          <w:lang w:eastAsia="zh-CN"/>
        </w:rPr>
        <w:t>Commercial, image and chocolate load on the second factor (ML4).</w:t>
      </w:r>
      <w:r>
        <w:rPr>
          <w:rFonts w:ascii="Times New Roman" w:hAnsi="Times New Roman"/>
          <w:lang w:eastAsia="zh-CN"/>
        </w:rPr>
        <w:t xml:space="preserve"> In most cases, </w:t>
      </w:r>
      <w:r w:rsidR="00B0135E" w:rsidRPr="00B0135E">
        <w:rPr>
          <w:rFonts w:ascii="Times New Roman" w:hAnsi="Times New Roman"/>
          <w:lang w:eastAsia="zh-CN"/>
        </w:rPr>
        <w:t xml:space="preserve">the variability is captured by </w:t>
      </w:r>
      <w:r w:rsidR="00B0135E">
        <w:rPr>
          <w:rFonts w:ascii="Times New Roman" w:hAnsi="Times New Roman"/>
          <w:lang w:eastAsia="zh-CN"/>
        </w:rPr>
        <w:t>the four</w:t>
      </w:r>
      <w:r w:rsidR="00B0135E" w:rsidRPr="00B0135E">
        <w:rPr>
          <w:rFonts w:ascii="Times New Roman" w:hAnsi="Times New Roman"/>
          <w:lang w:eastAsia="zh-CN"/>
        </w:rPr>
        <w:t xml:space="preserve"> common factors</w:t>
      </w:r>
      <w:r>
        <w:rPr>
          <w:rFonts w:ascii="Times New Roman" w:hAnsi="Times New Roman"/>
          <w:lang w:eastAsia="zh-CN"/>
        </w:rPr>
        <w:t xml:space="preserve"> </w:t>
      </w:r>
      <w:r w:rsidR="00B0135E">
        <w:rPr>
          <w:rFonts w:ascii="Times New Roman" w:hAnsi="Times New Roman"/>
          <w:lang w:eastAsia="zh-CN"/>
        </w:rPr>
        <w:t xml:space="preserve">achieve higher than 0.5 </w:t>
      </w:r>
      <w:r>
        <w:rPr>
          <w:rFonts w:ascii="Times New Roman" w:hAnsi="Times New Roman"/>
          <w:lang w:eastAsia="zh-CN"/>
        </w:rPr>
        <w:t>(</w:t>
      </w:r>
      <w:r w:rsidR="00B0135E">
        <w:rPr>
          <w:rFonts w:ascii="Times New Roman" w:hAnsi="Times New Roman"/>
          <w:lang w:eastAsia="zh-CN"/>
        </w:rPr>
        <w:t xml:space="preserve">measured by </w:t>
      </w:r>
      <w:r>
        <w:rPr>
          <w:rFonts w:ascii="Times New Roman" w:hAnsi="Times New Roman"/>
          <w:lang w:eastAsia="zh-CN"/>
        </w:rPr>
        <w:t>h2)</w:t>
      </w:r>
      <w:r w:rsidR="00177BD0">
        <w:rPr>
          <w:rFonts w:ascii="Times New Roman" w:hAnsi="Times New Roman"/>
          <w:lang w:eastAsia="zh-CN"/>
        </w:rPr>
        <w:t>.</w:t>
      </w:r>
    </w:p>
    <w:p w:rsidR="00E87BF7" w:rsidRPr="00F90606" w:rsidRDefault="00E87BF7" w:rsidP="00F90606">
      <w:pPr>
        <w:spacing w:after="0"/>
        <w:rPr>
          <w:rFonts w:ascii="Times" w:hAnsi="Times"/>
        </w:rPr>
      </w:pPr>
      <w:bookmarkStart w:id="0" w:name="_GoBack"/>
      <w:bookmarkEnd w:id="0"/>
    </w:p>
    <w:tbl>
      <w:tblPr>
        <w:tblW w:w="8681" w:type="dxa"/>
        <w:jc w:val="center"/>
        <w:tblLook w:val="04A0" w:firstRow="1" w:lastRow="0" w:firstColumn="1" w:lastColumn="0" w:noHBand="0" w:noVBand="1"/>
      </w:tblPr>
      <w:tblGrid>
        <w:gridCol w:w="2764"/>
        <w:gridCol w:w="945"/>
        <w:gridCol w:w="945"/>
        <w:gridCol w:w="945"/>
        <w:gridCol w:w="765"/>
        <w:gridCol w:w="765"/>
        <w:gridCol w:w="945"/>
        <w:gridCol w:w="598"/>
        <w:gridCol w:w="9"/>
      </w:tblGrid>
      <w:tr w:rsidR="006F1F3D" w:rsidRPr="006F1F3D" w:rsidTr="007606E2">
        <w:trPr>
          <w:trHeight w:val="219"/>
          <w:jc w:val="center"/>
        </w:trPr>
        <w:tc>
          <w:tcPr>
            <w:tcW w:w="8681" w:type="dxa"/>
            <w:gridSpan w:val="9"/>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 xml:space="preserve">Factor Analysis using method = Maximum </w:t>
            </w:r>
            <w:proofErr w:type="spellStart"/>
            <w:r w:rsidRPr="006F1F3D">
              <w:rPr>
                <w:rFonts w:ascii="Consolas" w:eastAsia="DengXian" w:hAnsi="Consolas" w:cs="Consolas"/>
                <w:b/>
                <w:bCs/>
                <w:color w:val="000000"/>
                <w:sz w:val="20"/>
                <w:szCs w:val="20"/>
                <w:lang w:eastAsia="zh-CN"/>
              </w:rPr>
              <w:t>Liklihood</w:t>
            </w:r>
            <w:proofErr w:type="spellEnd"/>
          </w:p>
        </w:tc>
      </w:tr>
      <w:tr w:rsidR="006F1F3D" w:rsidRPr="006F1F3D" w:rsidTr="007606E2">
        <w:trPr>
          <w:trHeight w:val="219"/>
          <w:jc w:val="center"/>
        </w:trPr>
        <w:tc>
          <w:tcPr>
            <w:tcW w:w="8681" w:type="dxa"/>
            <w:gridSpan w:val="9"/>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rotate = "varimax</w:t>
            </w:r>
            <w:proofErr w:type="gramStart"/>
            <w:r w:rsidRPr="006F1F3D">
              <w:rPr>
                <w:rFonts w:ascii="Consolas" w:eastAsia="DengXian" w:hAnsi="Consolas" w:cs="Consolas"/>
                <w:color w:val="000000"/>
                <w:sz w:val="20"/>
                <w:szCs w:val="20"/>
                <w:lang w:eastAsia="zh-CN"/>
              </w:rPr>
              <w:t>",  scores</w:t>
            </w:r>
            <w:proofErr w:type="gramEnd"/>
            <w:r w:rsidRPr="006F1F3D">
              <w:rPr>
                <w:rFonts w:ascii="Consolas" w:eastAsia="DengXian" w:hAnsi="Consolas" w:cs="Consolas"/>
                <w:color w:val="000000"/>
                <w:sz w:val="20"/>
                <w:szCs w:val="20"/>
                <w:lang w:eastAsia="zh-CN"/>
              </w:rPr>
              <w:t xml:space="preserve"> = "Anderson", </w:t>
            </w:r>
            <w:proofErr w:type="spellStart"/>
            <w:r w:rsidRPr="006F1F3D">
              <w:rPr>
                <w:rFonts w:ascii="Consolas" w:eastAsia="DengXian" w:hAnsi="Consolas" w:cs="Consolas"/>
                <w:color w:val="000000"/>
                <w:sz w:val="20"/>
                <w:szCs w:val="20"/>
                <w:lang w:eastAsia="zh-CN"/>
              </w:rPr>
              <w:t>max.iter</w:t>
            </w:r>
            <w:proofErr w:type="spellEnd"/>
            <w:r w:rsidRPr="006F1F3D">
              <w:rPr>
                <w:rFonts w:ascii="Consolas" w:eastAsia="DengXian" w:hAnsi="Consolas" w:cs="Consolas"/>
                <w:color w:val="000000"/>
                <w:sz w:val="20"/>
                <w:szCs w:val="20"/>
                <w:lang w:eastAsia="zh-CN"/>
              </w:rPr>
              <w:t xml:space="preserve"> = 1000, </w:t>
            </w:r>
            <w:proofErr w:type="spellStart"/>
            <w:r w:rsidRPr="006F1F3D">
              <w:rPr>
                <w:rFonts w:ascii="Consolas" w:eastAsia="DengXian" w:hAnsi="Consolas" w:cs="Consolas"/>
                <w:color w:val="000000"/>
                <w:sz w:val="20"/>
                <w:szCs w:val="20"/>
                <w:lang w:eastAsia="zh-CN"/>
              </w:rPr>
              <w:t>fm</w:t>
            </w:r>
            <w:proofErr w:type="spellEnd"/>
            <w:r w:rsidRPr="006F1F3D">
              <w:rPr>
                <w:rFonts w:ascii="Consolas" w:eastAsia="DengXian" w:hAnsi="Consolas" w:cs="Consolas"/>
                <w:color w:val="000000"/>
                <w:sz w:val="20"/>
                <w:szCs w:val="20"/>
                <w:lang w:eastAsia="zh-CN"/>
              </w:rPr>
              <w:t xml:space="preserve"> = "ml"</w:t>
            </w:r>
          </w:p>
        </w:tc>
      </w:tr>
      <w:tr w:rsidR="006F1F3D" w:rsidRPr="006F1F3D" w:rsidTr="007606E2">
        <w:trPr>
          <w:trHeight w:val="219"/>
          <w:jc w:val="center"/>
        </w:trPr>
        <w:tc>
          <w:tcPr>
            <w:tcW w:w="8681" w:type="dxa"/>
            <w:gridSpan w:val="9"/>
            <w:tcBorders>
              <w:top w:val="nil"/>
              <w:left w:val="nil"/>
              <w:bottom w:val="double" w:sz="6" w:space="0" w:color="auto"/>
              <w:right w:val="nil"/>
            </w:tcBorders>
            <w:shd w:val="clear" w:color="auto" w:fill="auto"/>
            <w:noWrap/>
            <w:vAlign w:val="center"/>
            <w:hideMark/>
          </w:tcPr>
          <w:p w:rsidR="006F1F3D" w:rsidRPr="006F1F3D" w:rsidRDefault="006F1F3D" w:rsidP="006F1F3D">
            <w:pPr>
              <w:spacing w:after="0"/>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Standardized loadings (pattern matrix) based upon correlation matrix</w:t>
            </w: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ML2</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ML4</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ML3</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ML1</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h2</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u2</w:t>
            </w: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com</w:t>
            </w: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crunchy</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-0.19</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-0.01</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-0.27</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0.55</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0.55</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0.446</w:t>
            </w: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1.5</w:t>
            </w: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lastRenderedPageBreak/>
              <w:t>creamy</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0.68</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0.02</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0.73</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w:t>
            </w:r>
            <w:r w:rsidR="00E124FA">
              <w:rPr>
                <w:rFonts w:ascii="Consolas" w:eastAsia="DengXian" w:hAnsi="Consolas" w:cs="Consolas"/>
                <w:color w:val="000000"/>
                <w:sz w:val="20"/>
                <w:szCs w:val="20"/>
                <w:lang w:eastAsia="zh-CN"/>
              </w:rPr>
              <w:t>.00</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1.00</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0.005</w:t>
            </w: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w:t>
            </w:r>
            <w:r w:rsidR="00E124FA">
              <w:rPr>
                <w:rFonts w:ascii="Consolas" w:eastAsia="DengXian" w:hAnsi="Consolas" w:cs="Consolas"/>
                <w:color w:val="000000"/>
                <w:sz w:val="20"/>
                <w:szCs w:val="20"/>
                <w:lang w:eastAsia="zh-CN"/>
              </w:rPr>
              <w:t>.0</w:t>
            </w: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sweet</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0.60</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0.04</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0.41</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0.66</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0.66</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0.343</w:t>
            </w: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2.5</w:t>
            </w: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chocolaty</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-0.09</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0.71</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0.02</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0.52</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0.52</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0.484</w:t>
            </w: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1.1</w:t>
            </w: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healthful</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-0.65</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-0.18</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-0.13</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0.56</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0.56</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0.436</w:t>
            </w: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1.7</w:t>
            </w: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calorie</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0.92</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0.11</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-0.27</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w:t>
            </w:r>
            <w:r w:rsidR="00E124FA">
              <w:rPr>
                <w:rFonts w:ascii="Consolas" w:eastAsia="DengXian" w:hAnsi="Consolas" w:cs="Consolas"/>
                <w:color w:val="000000"/>
                <w:sz w:val="20"/>
                <w:szCs w:val="20"/>
                <w:lang w:eastAsia="zh-CN"/>
              </w:rPr>
              <w:t>.00</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1.00</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0.005</w:t>
            </w: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1.4</w:t>
            </w: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rich</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0.67</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-0.26</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0.07</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0.56</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0.56</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0.441</w:t>
            </w: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1.5</w:t>
            </w: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addiction</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-0.07</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0.17</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0.40</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0.603</w:t>
            </w: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1.2</w:t>
            </w: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accessible</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0.29</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0-36</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0.24</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w:t>
            </w:r>
            <w:r w:rsidR="00E124FA">
              <w:rPr>
                <w:rFonts w:ascii="Consolas" w:eastAsia="DengXian" w:hAnsi="Consolas" w:cs="Consolas"/>
                <w:color w:val="000000"/>
                <w:sz w:val="20"/>
                <w:szCs w:val="20"/>
                <w:lang w:eastAsia="zh-CN"/>
              </w:rPr>
              <w:t>.00</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1.00</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0.005</w:t>
            </w: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1.8</w:t>
            </w: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handy</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0.15</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0.08</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0.33</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0.33</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0.667</w:t>
            </w: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w:t>
            </w:r>
            <w:r w:rsidR="00E124FA">
              <w:rPr>
                <w:rFonts w:ascii="Consolas" w:eastAsia="DengXian" w:hAnsi="Consolas" w:cs="Consolas"/>
                <w:color w:val="000000"/>
                <w:sz w:val="20"/>
                <w:szCs w:val="20"/>
                <w:lang w:eastAsia="zh-CN"/>
              </w:rPr>
              <w:t>.0</w:t>
            </w: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wrapping</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-0.16</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0.48</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0.52</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0.52</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0.478</w:t>
            </w: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2.6</w:t>
            </w: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image</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0.16</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0.79</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0.21</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0.89</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0.89</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0.108</w:t>
            </w: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1.8</w:t>
            </w: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commercial</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0.03</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0.92</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w:t>
            </w:r>
            <w:r w:rsidR="00E124FA">
              <w:rPr>
                <w:rFonts w:ascii="Consolas" w:eastAsia="DengXian" w:hAnsi="Consolas" w:cs="Consolas"/>
                <w:color w:val="000000"/>
                <w:sz w:val="20"/>
                <w:szCs w:val="20"/>
                <w:lang w:eastAsia="zh-CN"/>
              </w:rPr>
              <w:t>.00</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w:t>
            </w:r>
            <w:r w:rsidR="00E124FA">
              <w:rPr>
                <w:rFonts w:ascii="Consolas" w:eastAsia="DengXian" w:hAnsi="Consolas" w:cs="Consolas"/>
                <w:color w:val="000000"/>
                <w:sz w:val="20"/>
                <w:szCs w:val="20"/>
                <w:lang w:eastAsia="zh-CN"/>
              </w:rPr>
              <w:t>.00</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1.00</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0.005</w:t>
            </w: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1.3</w:t>
            </w: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rPr>
                <w:rFonts w:ascii="Times New Roman" w:eastAsia="Times New Roman" w:hAnsi="Times New Roman"/>
                <w:sz w:val="20"/>
                <w:szCs w:val="20"/>
                <w:lang w:eastAsia="zh-CN"/>
              </w:rPr>
            </w:pP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ML2</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ML4</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ML3</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ML1</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b/>
                <w:bC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SS loadings</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2.74</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2.39</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1.95</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1.89</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Proportion Var</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0.21</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0.18</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0.15</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0.15</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Cumulative Var</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0.21</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0.39</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0.54</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0.69</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b/>
                <w:bC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Proportion Explained</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0.31</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0.27</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0.22</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0.21</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r>
      <w:tr w:rsidR="007606E2" w:rsidRPr="006F1F3D" w:rsidTr="007606E2">
        <w:trPr>
          <w:gridAfter w:val="1"/>
          <w:wAfter w:w="9" w:type="dxa"/>
          <w:trHeight w:val="219"/>
          <w:jc w:val="center"/>
        </w:trPr>
        <w:tc>
          <w:tcPr>
            <w:tcW w:w="2764" w:type="dxa"/>
            <w:tcBorders>
              <w:top w:val="nil"/>
              <w:left w:val="nil"/>
              <w:bottom w:val="nil"/>
              <w:right w:val="nil"/>
            </w:tcBorders>
            <w:shd w:val="clear" w:color="auto" w:fill="auto"/>
            <w:hideMark/>
          </w:tcPr>
          <w:p w:rsidR="006F1F3D" w:rsidRPr="006F1F3D" w:rsidRDefault="006F1F3D" w:rsidP="006F1F3D">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Cumulative Proportion</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0.31</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0.57</w:t>
            </w: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0.79</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1.00</w:t>
            </w:r>
          </w:p>
        </w:tc>
        <w:tc>
          <w:tcPr>
            <w:tcW w:w="76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Consolas" w:eastAsia="DengXian" w:hAnsi="Consolas" w:cs="Consola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c>
          <w:tcPr>
            <w:tcW w:w="598" w:type="dxa"/>
            <w:tcBorders>
              <w:top w:val="nil"/>
              <w:left w:val="nil"/>
              <w:bottom w:val="nil"/>
              <w:right w:val="nil"/>
            </w:tcBorders>
            <w:shd w:val="clear" w:color="auto" w:fill="auto"/>
            <w:noWrap/>
            <w:vAlign w:val="center"/>
            <w:hideMark/>
          </w:tcPr>
          <w:p w:rsidR="006F1F3D" w:rsidRPr="006F1F3D" w:rsidRDefault="006F1F3D" w:rsidP="006F1F3D">
            <w:pPr>
              <w:spacing w:after="0"/>
              <w:jc w:val="center"/>
              <w:rPr>
                <w:rFonts w:ascii="Times New Roman" w:eastAsia="Times New Roman" w:hAnsi="Times New Roman"/>
                <w:sz w:val="20"/>
                <w:szCs w:val="20"/>
                <w:lang w:eastAsia="zh-CN"/>
              </w:rPr>
            </w:pPr>
          </w:p>
        </w:tc>
      </w:tr>
    </w:tbl>
    <w:p w:rsidR="0057563F" w:rsidRDefault="0057563F" w:rsidP="0057563F">
      <w:pPr>
        <w:widowControl w:val="0"/>
        <w:autoSpaceDE w:val="0"/>
        <w:autoSpaceDN w:val="0"/>
        <w:adjustRightInd w:val="0"/>
        <w:spacing w:after="0" w:line="276" w:lineRule="auto"/>
        <w:jc w:val="both"/>
        <w:rPr>
          <w:rFonts w:ascii="Times New Roman" w:hAnsi="Times New Roman"/>
          <w:b/>
          <w:lang w:eastAsia="zh-CN"/>
        </w:rPr>
      </w:pPr>
    </w:p>
    <w:p w:rsidR="0057563F" w:rsidRDefault="0057563F" w:rsidP="0057563F">
      <w:pPr>
        <w:widowControl w:val="0"/>
        <w:autoSpaceDE w:val="0"/>
        <w:autoSpaceDN w:val="0"/>
        <w:adjustRightInd w:val="0"/>
        <w:spacing w:after="0" w:line="276" w:lineRule="auto"/>
        <w:jc w:val="both"/>
        <w:rPr>
          <w:rFonts w:ascii="Times New Roman" w:hAnsi="Times New Roman"/>
          <w:b/>
          <w:lang w:eastAsia="zh-CN"/>
        </w:rPr>
      </w:pPr>
    </w:p>
    <w:p w:rsidR="0057563F" w:rsidRPr="0057563F" w:rsidRDefault="0057563F" w:rsidP="0057563F">
      <w:pPr>
        <w:widowControl w:val="0"/>
        <w:autoSpaceDE w:val="0"/>
        <w:autoSpaceDN w:val="0"/>
        <w:adjustRightInd w:val="0"/>
        <w:spacing w:after="0" w:line="276" w:lineRule="auto"/>
        <w:jc w:val="both"/>
        <w:rPr>
          <w:rFonts w:ascii="Times New Roman" w:hAnsi="Times New Roman"/>
          <w:lang w:eastAsia="zh-CN"/>
        </w:rPr>
      </w:pPr>
      <w:r w:rsidRPr="0057563F">
        <w:rPr>
          <w:rFonts w:ascii="Times New Roman" w:hAnsi="Times New Roman"/>
          <w:b/>
          <w:lang w:eastAsia="zh-CN"/>
        </w:rPr>
        <w:t xml:space="preserve">loadings of the factors </w:t>
      </w:r>
      <w:r w:rsidRPr="0057563F">
        <w:rPr>
          <w:rFonts w:ascii="Times New Roman" w:hAnsi="Times New Roman"/>
          <w:lang w:eastAsia="zh-CN"/>
        </w:rPr>
        <w:t>on the variables means the r</w:t>
      </w:r>
      <w:r w:rsidRPr="0057563F">
        <w:rPr>
          <w:rFonts w:ascii="Times New Roman" w:hAnsi="Times New Roman" w:hint="eastAsia"/>
          <w:lang w:eastAsia="zh-CN"/>
        </w:rPr>
        <w:t>elation</w:t>
      </w:r>
      <w:r w:rsidRPr="0057563F">
        <w:rPr>
          <w:rFonts w:ascii="Times New Roman" w:hAnsi="Times New Roman"/>
          <w:lang w:eastAsia="zh-CN"/>
        </w:rPr>
        <w:t>ship of the matrix of factors to the original variables. EFA attempts to find solutions that are maximally interpretable</w:t>
      </w:r>
      <w:r w:rsidRPr="0057563F">
        <w:rPr>
          <w:rFonts w:ascii="Times New Roman" w:hAnsi="Times New Roman" w:hint="eastAsia"/>
          <w:lang w:eastAsia="zh-CN"/>
        </w:rPr>
        <w:t xml:space="preserve"> </w:t>
      </w:r>
      <w:r w:rsidRPr="0057563F">
        <w:rPr>
          <w:rFonts w:ascii="Times New Roman" w:hAnsi="Times New Roman"/>
          <w:lang w:eastAsia="zh-CN"/>
        </w:rPr>
        <w:t>in terms of the manifest variables. In general, it attempts to find solutions</w:t>
      </w:r>
      <w:r w:rsidRPr="0057563F">
        <w:rPr>
          <w:rFonts w:ascii="Times New Roman" w:hAnsi="Times New Roman" w:hint="eastAsia"/>
          <w:lang w:eastAsia="zh-CN"/>
        </w:rPr>
        <w:t xml:space="preserve"> </w:t>
      </w:r>
      <w:r w:rsidRPr="0057563F">
        <w:rPr>
          <w:rFonts w:ascii="Times New Roman" w:hAnsi="Times New Roman"/>
          <w:lang w:eastAsia="zh-CN"/>
        </w:rPr>
        <w:t>in which a small number of loadings for each factor are very high, while other loadings</w:t>
      </w:r>
      <w:r w:rsidRPr="0057563F">
        <w:rPr>
          <w:rFonts w:ascii="Times New Roman" w:hAnsi="Times New Roman" w:hint="eastAsia"/>
          <w:lang w:eastAsia="zh-CN"/>
        </w:rPr>
        <w:t xml:space="preserve"> </w:t>
      </w:r>
      <w:r w:rsidRPr="0057563F">
        <w:rPr>
          <w:rFonts w:ascii="Times New Roman" w:hAnsi="Times New Roman"/>
          <w:lang w:eastAsia="zh-CN"/>
        </w:rPr>
        <w:t>for that factor are low. Different from the Principle Component Analysis (PCA), EFA produces results that are interpretable in terms of the original variables</w:t>
      </w:r>
    </w:p>
    <w:p w:rsidR="00E124FA" w:rsidRDefault="00E124FA" w:rsidP="00B4722C">
      <w:pPr>
        <w:pStyle w:val="a0"/>
        <w:spacing w:line="276" w:lineRule="auto"/>
        <w:jc w:val="both"/>
        <w:rPr>
          <w:rFonts w:ascii="Times" w:hAnsi="Times"/>
        </w:rPr>
      </w:pPr>
    </w:p>
    <w:p w:rsidR="00E124FA" w:rsidRDefault="00E124FA" w:rsidP="00B4722C">
      <w:pPr>
        <w:pStyle w:val="a0"/>
        <w:spacing w:line="276" w:lineRule="auto"/>
        <w:jc w:val="both"/>
        <w:rPr>
          <w:rFonts w:ascii="Times" w:hAnsi="Times"/>
          <w:b/>
        </w:rPr>
      </w:pPr>
      <w:r w:rsidRPr="00E124FA">
        <w:rPr>
          <w:rFonts w:ascii="Times" w:hAnsi="Times" w:hint="eastAsia"/>
          <w:b/>
        </w:rPr>
        <w:t>N</w:t>
      </w:r>
      <w:r w:rsidRPr="00E124FA">
        <w:rPr>
          <w:rFonts w:ascii="Times" w:hAnsi="Times"/>
          <w:b/>
        </w:rPr>
        <w:t>aming the Factors</w:t>
      </w:r>
    </w:p>
    <w:p w:rsidR="00177BD0" w:rsidRDefault="00177BD0" w:rsidP="00E124FA">
      <w:pPr>
        <w:pStyle w:val="a0"/>
        <w:spacing w:line="276" w:lineRule="auto"/>
        <w:ind w:left="120" w:hangingChars="50" w:hanging="120"/>
        <w:jc w:val="center"/>
        <w:rPr>
          <w:rFonts w:ascii="Times" w:hAnsi="Times"/>
          <w:b/>
        </w:rPr>
      </w:pPr>
      <w:r>
        <w:rPr>
          <w:rFonts w:ascii="Times" w:hAnsi="Times"/>
          <w:b/>
          <w:noProof/>
        </w:rPr>
        <w:drawing>
          <wp:inline distT="0" distB="0" distL="0" distR="0">
            <wp:extent cx="5323437" cy="306097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png"/>
                    <pic:cNvPicPr/>
                  </pic:nvPicPr>
                  <pic:blipFill>
                    <a:blip r:embed="rId9">
                      <a:extLst>
                        <a:ext uri="{28A0092B-C50C-407E-A947-70E740481C1C}">
                          <a14:useLocalDpi xmlns:a14="http://schemas.microsoft.com/office/drawing/2010/main" val="0"/>
                        </a:ext>
                      </a:extLst>
                    </a:blip>
                    <a:stretch>
                      <a:fillRect/>
                    </a:stretch>
                  </pic:blipFill>
                  <pic:spPr>
                    <a:xfrm>
                      <a:off x="0" y="0"/>
                      <a:ext cx="5335749" cy="3068056"/>
                    </a:xfrm>
                    <a:prstGeom prst="rect">
                      <a:avLst/>
                    </a:prstGeom>
                  </pic:spPr>
                </pic:pic>
              </a:graphicData>
            </a:graphic>
          </wp:inline>
        </w:drawing>
      </w:r>
    </w:p>
    <w:p w:rsidR="00E124FA" w:rsidRPr="00E124FA" w:rsidRDefault="00E124FA" w:rsidP="00E124FA">
      <w:pPr>
        <w:pStyle w:val="a0"/>
        <w:spacing w:line="276" w:lineRule="auto"/>
        <w:jc w:val="center"/>
        <w:rPr>
          <w:rFonts w:ascii="Times New Roman" w:hAnsi="Times New Roman"/>
          <w:i/>
          <w:lang w:eastAsia="zh-CN"/>
        </w:rPr>
      </w:pPr>
      <w:proofErr w:type="spellStart"/>
      <w:r w:rsidRPr="00E124FA">
        <w:rPr>
          <w:rFonts w:ascii="Times" w:hAnsi="Times" w:hint="eastAsia"/>
          <w:i/>
        </w:rPr>
        <w:lastRenderedPageBreak/>
        <w:t>F</w:t>
      </w:r>
      <w:r w:rsidRPr="00E124FA">
        <w:rPr>
          <w:rFonts w:ascii="Times" w:hAnsi="Times"/>
          <w:i/>
        </w:rPr>
        <w:t>igure.x</w:t>
      </w:r>
      <w:proofErr w:type="spellEnd"/>
      <w:r w:rsidRPr="00E124FA">
        <w:rPr>
          <w:rFonts w:ascii="Times New Roman" w:hAnsi="Times New Roman"/>
          <w:i/>
          <w:lang w:eastAsia="zh-CN"/>
        </w:rPr>
        <w:t xml:space="preserve"> loadings (|L| &gt; 0.30)</w:t>
      </w:r>
    </w:p>
    <w:p w:rsidR="00E124FA" w:rsidRPr="00E124FA" w:rsidRDefault="00E124FA" w:rsidP="00E124FA">
      <w:pPr>
        <w:pStyle w:val="a0"/>
        <w:spacing w:line="276" w:lineRule="auto"/>
        <w:ind w:left="120" w:hangingChars="50" w:hanging="120"/>
        <w:rPr>
          <w:rFonts w:ascii="Times" w:hAnsi="Times"/>
        </w:rPr>
      </w:pPr>
      <w:r w:rsidRPr="00E124FA">
        <w:rPr>
          <w:rFonts w:ascii="Times" w:hAnsi="Times"/>
        </w:rPr>
        <w:t>In order to interpret the factors, let us focus on th</w:t>
      </w:r>
      <w:r>
        <w:rPr>
          <w:rFonts w:ascii="Times" w:hAnsi="Times"/>
        </w:rPr>
        <w:t>ose attributes</w:t>
      </w:r>
      <w:r w:rsidRPr="00E124FA">
        <w:rPr>
          <w:rFonts w:ascii="Times" w:hAnsi="Times"/>
        </w:rPr>
        <w:t xml:space="preserve"> with loading &gt; 0.3</w:t>
      </w:r>
      <w:r>
        <w:rPr>
          <w:rFonts w:ascii="Times" w:hAnsi="Times"/>
        </w:rPr>
        <w:t xml:space="preserve"> by each </w:t>
      </w:r>
      <w:r w:rsidR="00204E68">
        <w:rPr>
          <w:rFonts w:ascii="Times" w:hAnsi="Times"/>
        </w:rPr>
        <w:t>factor</w:t>
      </w:r>
      <w:r w:rsidRPr="00E124FA">
        <w:rPr>
          <w:rFonts w:ascii="Times" w:hAnsi="Times"/>
        </w:rPr>
        <w:t>.</w:t>
      </w:r>
    </w:p>
    <w:p w:rsidR="00E124FA" w:rsidRPr="00E124FA" w:rsidRDefault="00E124FA" w:rsidP="00E124FA">
      <w:pPr>
        <w:widowControl w:val="0"/>
        <w:autoSpaceDE w:val="0"/>
        <w:autoSpaceDN w:val="0"/>
        <w:adjustRightInd w:val="0"/>
        <w:spacing w:after="0" w:line="276" w:lineRule="auto"/>
        <w:jc w:val="both"/>
        <w:rPr>
          <w:rFonts w:ascii="Times New Roman" w:hAnsi="Times New Roman"/>
          <w:b/>
          <w:lang w:eastAsia="zh-CN"/>
        </w:rPr>
      </w:pPr>
      <w:r>
        <w:rPr>
          <w:rFonts w:ascii="Times New Roman" w:hAnsi="Times New Roman"/>
          <w:lang w:eastAsia="zh-CN"/>
        </w:rPr>
        <w:t>• The loadings in ML2 are quite high, which seem very good. Calorie (0.92), rich (0.67) and sweet</w:t>
      </w:r>
      <w:r>
        <w:rPr>
          <w:rFonts w:ascii="Times New Roman" w:hAnsi="Times New Roman" w:hint="eastAsia"/>
          <w:lang w:eastAsia="zh-CN"/>
        </w:rPr>
        <w:t xml:space="preserve"> </w:t>
      </w:r>
      <w:r>
        <w:rPr>
          <w:rFonts w:ascii="Times New Roman" w:hAnsi="Times New Roman"/>
          <w:lang w:eastAsia="zh-CN"/>
        </w:rPr>
        <w:t>(0.603) have the highest loading in ML2 (0.92). Healthful (-0.65) locates its highest negative</w:t>
      </w:r>
      <w:r>
        <w:rPr>
          <w:rFonts w:ascii="Times New Roman" w:hAnsi="Times New Roman" w:hint="eastAsia"/>
          <w:lang w:eastAsia="zh-CN"/>
        </w:rPr>
        <w:t xml:space="preserve"> </w:t>
      </w:r>
      <w:r>
        <w:rPr>
          <w:rFonts w:ascii="Times New Roman" w:hAnsi="Times New Roman"/>
          <w:lang w:eastAsia="zh-CN"/>
        </w:rPr>
        <w:t xml:space="preserve">absolute loading also in ML2. We can conclude that ML2 is an </w:t>
      </w:r>
      <w:r w:rsidRPr="00E124FA">
        <w:rPr>
          <w:rFonts w:ascii="Times New Roman" w:hAnsi="Times New Roman"/>
          <w:b/>
          <w:lang w:eastAsia="zh-CN"/>
        </w:rPr>
        <w:t>energy factor.</w:t>
      </w:r>
    </w:p>
    <w:p w:rsidR="00E124FA" w:rsidRDefault="00E124FA" w:rsidP="00E124FA">
      <w:pPr>
        <w:widowControl w:val="0"/>
        <w:autoSpaceDE w:val="0"/>
        <w:autoSpaceDN w:val="0"/>
        <w:adjustRightInd w:val="0"/>
        <w:spacing w:after="0" w:line="276" w:lineRule="auto"/>
        <w:jc w:val="both"/>
        <w:rPr>
          <w:rFonts w:ascii="Times New Roman" w:hAnsi="Times New Roman"/>
          <w:lang w:eastAsia="zh-CN"/>
        </w:rPr>
      </w:pPr>
      <w:r>
        <w:rPr>
          <w:rFonts w:ascii="Times New Roman" w:hAnsi="Times New Roman"/>
          <w:lang w:eastAsia="zh-CN"/>
        </w:rPr>
        <w:t>• In ML4, except accessible, all the other attributes (commercial, image and chocolaty) have their</w:t>
      </w:r>
      <w:r>
        <w:rPr>
          <w:rFonts w:ascii="Times New Roman" w:hAnsi="Times New Roman" w:hint="eastAsia"/>
          <w:lang w:eastAsia="zh-CN"/>
        </w:rPr>
        <w:t xml:space="preserve"> </w:t>
      </w:r>
      <w:r>
        <w:rPr>
          <w:rFonts w:ascii="Times New Roman" w:hAnsi="Times New Roman"/>
          <w:lang w:eastAsia="zh-CN"/>
        </w:rPr>
        <w:t xml:space="preserve">largest loading there. </w:t>
      </w:r>
      <w:r>
        <w:rPr>
          <w:rFonts w:ascii="Times New Roman" w:hAnsi="Times New Roman"/>
          <w:lang w:eastAsia="zh-CN"/>
        </w:rPr>
        <w:t xml:space="preserve">Commercial and image are highly correlated with the advertisement and promotion in products, </w:t>
      </w:r>
      <w:r w:rsidR="00A81E59">
        <w:rPr>
          <w:rFonts w:ascii="Times New Roman" w:hAnsi="Times New Roman"/>
          <w:lang w:eastAsia="zh-CN"/>
        </w:rPr>
        <w:t xml:space="preserve">e.g. where to put the products in the supermarkets, how often and how is advertisement on TV? </w:t>
      </w:r>
      <w:r>
        <w:rPr>
          <w:rFonts w:ascii="Times New Roman" w:hAnsi="Times New Roman"/>
          <w:lang w:eastAsia="zh-CN"/>
        </w:rPr>
        <w:t xml:space="preserve">We can say that ML4 would be </w:t>
      </w:r>
      <w:proofErr w:type="gramStart"/>
      <w:r>
        <w:rPr>
          <w:rFonts w:ascii="Times New Roman" w:hAnsi="Times New Roman"/>
          <w:lang w:eastAsia="zh-CN"/>
        </w:rPr>
        <w:t>a</w:t>
      </w:r>
      <w:r w:rsidR="00A81E59">
        <w:rPr>
          <w:rFonts w:ascii="Times New Roman" w:hAnsi="Times New Roman"/>
          <w:lang w:eastAsia="zh-CN"/>
        </w:rPr>
        <w:t>n</w:t>
      </w:r>
      <w:proofErr w:type="gramEnd"/>
      <w:r>
        <w:rPr>
          <w:rFonts w:ascii="Times New Roman" w:hAnsi="Times New Roman"/>
          <w:lang w:eastAsia="zh-CN"/>
        </w:rPr>
        <w:t xml:space="preserve"> </w:t>
      </w:r>
      <w:r w:rsidR="005C7CE9">
        <w:rPr>
          <w:rFonts w:ascii="Times New Roman" w:hAnsi="Times New Roman"/>
          <w:b/>
          <w:lang w:eastAsia="zh-CN"/>
        </w:rPr>
        <w:t>marketing</w:t>
      </w:r>
      <w:r w:rsidRPr="00E124FA">
        <w:rPr>
          <w:rFonts w:ascii="Times New Roman" w:hAnsi="Times New Roman"/>
          <w:b/>
          <w:lang w:eastAsia="zh-CN"/>
        </w:rPr>
        <w:t xml:space="preserve"> factor</w:t>
      </w:r>
      <w:r>
        <w:rPr>
          <w:rFonts w:ascii="Times New Roman" w:hAnsi="Times New Roman"/>
          <w:lang w:eastAsia="zh-CN"/>
        </w:rPr>
        <w:t>.</w:t>
      </w:r>
    </w:p>
    <w:p w:rsidR="00A81E59" w:rsidRDefault="00E124FA" w:rsidP="00E124FA">
      <w:pPr>
        <w:widowControl w:val="0"/>
        <w:autoSpaceDE w:val="0"/>
        <w:autoSpaceDN w:val="0"/>
        <w:adjustRightInd w:val="0"/>
        <w:spacing w:after="0" w:line="276" w:lineRule="auto"/>
        <w:jc w:val="both"/>
        <w:rPr>
          <w:rFonts w:ascii="Times New Roman" w:hAnsi="Times New Roman"/>
          <w:lang w:eastAsia="zh-CN"/>
        </w:rPr>
      </w:pPr>
      <w:r>
        <w:rPr>
          <w:rFonts w:ascii="Times New Roman" w:hAnsi="Times New Roman"/>
          <w:lang w:eastAsia="zh-CN"/>
        </w:rPr>
        <w:t>• In ML3, there are a pair opposite tasty attribute: crunchy (-0.67) and creamy (0.73). Wrapping</w:t>
      </w:r>
      <w:r>
        <w:rPr>
          <w:rFonts w:ascii="Times New Roman" w:hAnsi="Times New Roman" w:hint="eastAsia"/>
          <w:lang w:eastAsia="zh-CN"/>
        </w:rPr>
        <w:t xml:space="preserve"> </w:t>
      </w:r>
      <w:r>
        <w:rPr>
          <w:rFonts w:ascii="Times New Roman" w:hAnsi="Times New Roman"/>
          <w:lang w:eastAsia="zh-CN"/>
        </w:rPr>
        <w:t>also have a similar score in ML4, which does not contribute too much on explanation power to</w:t>
      </w:r>
      <w:r>
        <w:rPr>
          <w:rFonts w:ascii="Times New Roman" w:hAnsi="Times New Roman" w:hint="eastAsia"/>
          <w:lang w:eastAsia="zh-CN"/>
        </w:rPr>
        <w:t xml:space="preserve"> </w:t>
      </w:r>
      <w:r>
        <w:rPr>
          <w:rFonts w:ascii="Times New Roman" w:hAnsi="Times New Roman"/>
          <w:lang w:eastAsia="zh-CN"/>
        </w:rPr>
        <w:t>this factor. Since crunchy or creamy usually describe the filling taste within a chocolate bar, we</w:t>
      </w:r>
      <w:r>
        <w:rPr>
          <w:rFonts w:ascii="Times New Roman" w:hAnsi="Times New Roman"/>
          <w:lang w:eastAsia="zh-CN"/>
        </w:rPr>
        <w:t xml:space="preserve"> </w:t>
      </w:r>
      <w:r>
        <w:rPr>
          <w:rFonts w:ascii="Times New Roman" w:hAnsi="Times New Roman"/>
          <w:lang w:eastAsia="zh-CN"/>
        </w:rPr>
        <w:t xml:space="preserve">consider ML3 be a </w:t>
      </w:r>
      <w:r w:rsidRPr="00A81E59">
        <w:rPr>
          <w:rFonts w:ascii="Times New Roman" w:hAnsi="Times New Roman"/>
          <w:b/>
          <w:lang w:eastAsia="zh-CN"/>
        </w:rPr>
        <w:t>taste factor.</w:t>
      </w:r>
      <w:r>
        <w:rPr>
          <w:rFonts w:ascii="Times New Roman" w:hAnsi="Times New Roman"/>
          <w:lang w:eastAsia="zh-CN"/>
        </w:rPr>
        <w:t xml:space="preserve"> </w:t>
      </w:r>
    </w:p>
    <w:p w:rsidR="00E124FA" w:rsidRDefault="00E124FA" w:rsidP="00E124FA">
      <w:pPr>
        <w:widowControl w:val="0"/>
        <w:autoSpaceDE w:val="0"/>
        <w:autoSpaceDN w:val="0"/>
        <w:adjustRightInd w:val="0"/>
        <w:spacing w:after="0" w:line="276" w:lineRule="auto"/>
        <w:jc w:val="both"/>
        <w:rPr>
          <w:rFonts w:ascii="Times New Roman" w:hAnsi="Times New Roman"/>
          <w:lang w:eastAsia="zh-CN"/>
        </w:rPr>
      </w:pPr>
      <w:r>
        <w:rPr>
          <w:rFonts w:ascii="Times New Roman" w:hAnsi="Times New Roman"/>
          <w:lang w:eastAsia="zh-CN"/>
        </w:rPr>
        <w:t xml:space="preserve">ML1 can be seen as a </w:t>
      </w:r>
      <w:r w:rsidRPr="00A81E59">
        <w:rPr>
          <w:rFonts w:ascii="Times New Roman" w:hAnsi="Times New Roman"/>
          <w:b/>
          <w:lang w:eastAsia="zh-CN"/>
        </w:rPr>
        <w:t>convenient factor</w:t>
      </w:r>
      <w:r>
        <w:rPr>
          <w:rFonts w:ascii="Times New Roman" w:hAnsi="Times New Roman"/>
          <w:lang w:eastAsia="zh-CN"/>
        </w:rPr>
        <w:t>.</w:t>
      </w:r>
    </w:p>
    <w:p w:rsidR="00A81E59" w:rsidRDefault="00A81E59" w:rsidP="00E124FA">
      <w:pPr>
        <w:widowControl w:val="0"/>
        <w:autoSpaceDE w:val="0"/>
        <w:autoSpaceDN w:val="0"/>
        <w:adjustRightInd w:val="0"/>
        <w:spacing w:after="0" w:line="276" w:lineRule="auto"/>
        <w:jc w:val="both"/>
        <w:rPr>
          <w:rFonts w:ascii="Times New Roman" w:hAnsi="Times New Roman"/>
          <w:lang w:eastAsia="zh-CN"/>
        </w:rPr>
      </w:pPr>
    </w:p>
    <w:p w:rsidR="00A81E59" w:rsidRPr="005C7CE9" w:rsidRDefault="005C7CE9" w:rsidP="00E124FA">
      <w:pPr>
        <w:widowControl w:val="0"/>
        <w:autoSpaceDE w:val="0"/>
        <w:autoSpaceDN w:val="0"/>
        <w:adjustRightInd w:val="0"/>
        <w:spacing w:after="0" w:line="276" w:lineRule="auto"/>
        <w:jc w:val="both"/>
        <w:rPr>
          <w:rFonts w:ascii="Times New Roman" w:hAnsi="Times New Roman"/>
          <w:b/>
          <w:lang w:eastAsia="zh-CN"/>
        </w:rPr>
      </w:pPr>
      <w:r w:rsidRPr="005C7CE9">
        <w:rPr>
          <w:rFonts w:ascii="Times" w:hAnsi="Times"/>
          <w:b/>
        </w:rPr>
        <w:t>EFA Scores</w:t>
      </w:r>
    </w:p>
    <w:p w:rsidR="00A81E59" w:rsidRDefault="00A81E59" w:rsidP="00E124FA">
      <w:pPr>
        <w:widowControl w:val="0"/>
        <w:autoSpaceDE w:val="0"/>
        <w:autoSpaceDN w:val="0"/>
        <w:adjustRightInd w:val="0"/>
        <w:spacing w:after="0" w:line="276" w:lineRule="auto"/>
        <w:jc w:val="both"/>
        <w:rPr>
          <w:rFonts w:ascii="Times New Roman" w:hAnsi="Times New Roman"/>
          <w:lang w:eastAsia="zh-CN"/>
        </w:rPr>
      </w:pPr>
    </w:p>
    <w:p w:rsidR="005C7CE9" w:rsidRDefault="00204E68" w:rsidP="00204E68">
      <w:pPr>
        <w:widowControl w:val="0"/>
        <w:autoSpaceDE w:val="0"/>
        <w:autoSpaceDN w:val="0"/>
        <w:adjustRightInd w:val="0"/>
        <w:spacing w:after="0" w:line="276" w:lineRule="auto"/>
        <w:jc w:val="center"/>
        <w:rPr>
          <w:rFonts w:ascii="Times New Roman" w:hAnsi="Times New Roman"/>
          <w:lang w:eastAsia="zh-CN"/>
        </w:rPr>
      </w:pPr>
      <w:r>
        <w:rPr>
          <w:rFonts w:ascii="Times New Roman" w:hAnsi="Times New Roman"/>
          <w:noProof/>
          <w:lang w:eastAsia="zh-CN"/>
        </w:rPr>
        <w:drawing>
          <wp:inline distT="0" distB="0" distL="0" distR="0">
            <wp:extent cx="4127500" cy="3175000"/>
            <wp:effectExtent l="0" t="0" r="0" b="0"/>
            <wp:docPr id="22" name="图片 2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ores.png"/>
                    <pic:cNvPicPr/>
                  </pic:nvPicPr>
                  <pic:blipFill>
                    <a:blip r:embed="rId10">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rsidR="005C7CE9" w:rsidRDefault="005C7CE9" w:rsidP="00E124FA">
      <w:pPr>
        <w:widowControl w:val="0"/>
        <w:autoSpaceDE w:val="0"/>
        <w:autoSpaceDN w:val="0"/>
        <w:adjustRightInd w:val="0"/>
        <w:spacing w:after="0" w:line="276" w:lineRule="auto"/>
        <w:jc w:val="both"/>
        <w:rPr>
          <w:rFonts w:ascii="Times New Roman" w:hAnsi="Times New Roman"/>
          <w:lang w:eastAsia="zh-CN"/>
        </w:rPr>
      </w:pPr>
    </w:p>
    <w:p w:rsidR="0057563F" w:rsidRDefault="00204E68" w:rsidP="0057563F">
      <w:pPr>
        <w:widowControl w:val="0"/>
        <w:autoSpaceDE w:val="0"/>
        <w:autoSpaceDN w:val="0"/>
        <w:adjustRightInd w:val="0"/>
        <w:spacing w:after="0" w:line="276" w:lineRule="auto"/>
        <w:jc w:val="both"/>
        <w:rPr>
          <w:rFonts w:ascii="Times New Roman" w:hAnsi="Times New Roman" w:hint="eastAsia"/>
          <w:lang w:eastAsia="zh-CN"/>
        </w:rPr>
      </w:pPr>
      <w:r>
        <w:rPr>
          <w:rFonts w:ascii="Times New Roman" w:hAnsi="Times New Roman" w:hint="eastAsia"/>
          <w:lang w:eastAsia="zh-CN"/>
        </w:rPr>
        <w:t>T</w:t>
      </w:r>
      <w:r>
        <w:rPr>
          <w:rFonts w:ascii="Times New Roman" w:hAnsi="Times New Roman"/>
          <w:lang w:eastAsia="zh-CN"/>
        </w:rPr>
        <w:t>he first two factors which highly influence the respondent’s rating are the energy level (e.g. sweet and creamy chocolate bars are more attractive) and the marketing</w:t>
      </w:r>
      <w:r w:rsidR="0057563F">
        <w:rPr>
          <w:rFonts w:ascii="Times New Roman" w:hAnsi="Times New Roman"/>
          <w:lang w:eastAsia="zh-CN"/>
        </w:rPr>
        <w:t xml:space="preserve">. Consistent with the earlier study, </w:t>
      </w:r>
      <w:proofErr w:type="spellStart"/>
      <w:r w:rsidR="0057563F">
        <w:rPr>
          <w:rFonts w:ascii="Times New Roman" w:hAnsi="Times New Roman"/>
          <w:lang w:eastAsia="zh-CN"/>
        </w:rPr>
        <w:t>Balisto</w:t>
      </w:r>
      <w:proofErr w:type="spellEnd"/>
      <w:r w:rsidR="0057563F">
        <w:rPr>
          <w:rFonts w:ascii="Times New Roman" w:hAnsi="Times New Roman"/>
          <w:lang w:eastAsia="zh-CN"/>
        </w:rPr>
        <w:t xml:space="preserve"> with the least energy level and has less marketing level, </w:t>
      </w:r>
      <w:r w:rsidR="0057563F">
        <w:rPr>
          <w:rFonts w:ascii="Times New Roman" w:hAnsi="Times New Roman"/>
          <w:lang w:eastAsia="zh-CN"/>
        </w:rPr>
        <w:lastRenderedPageBreak/>
        <w:t>which might lead to respondents evaluate it with a relative low mean rate score.</w:t>
      </w:r>
      <w:r w:rsidR="0057563F">
        <w:rPr>
          <w:rFonts w:ascii="Times New Roman" w:hAnsi="Times New Roman" w:hint="eastAsia"/>
          <w:lang w:eastAsia="zh-CN"/>
        </w:rPr>
        <w:t xml:space="preserve"> </w:t>
      </w:r>
      <w:r w:rsidR="0057563F">
        <w:rPr>
          <w:rFonts w:ascii="Times New Roman" w:hAnsi="Times New Roman"/>
          <w:lang w:eastAsia="zh-CN"/>
        </w:rPr>
        <w:t>Snickers, Mars and Twix have very high score on both factors.</w:t>
      </w:r>
      <w:r w:rsidR="0057563F">
        <w:rPr>
          <w:rFonts w:ascii="Times New Roman" w:hAnsi="Times New Roman" w:hint="eastAsia"/>
          <w:lang w:eastAsia="zh-CN"/>
        </w:rPr>
        <w:t xml:space="preserve"> </w:t>
      </w:r>
      <w:r w:rsidR="0057563F">
        <w:rPr>
          <w:rFonts w:ascii="Times New Roman" w:hAnsi="Times New Roman"/>
          <w:lang w:eastAsia="zh-CN"/>
        </w:rPr>
        <w:t>They are similar in such a way: high costumer recognition with</w:t>
      </w:r>
      <w:r w:rsidR="0057563F">
        <w:rPr>
          <w:rFonts w:ascii="Times New Roman" w:hAnsi="Times New Roman" w:hint="eastAsia"/>
          <w:lang w:eastAsia="zh-CN"/>
        </w:rPr>
        <w:t xml:space="preserve"> </w:t>
      </w:r>
      <w:r w:rsidR="0057563F">
        <w:rPr>
          <w:rFonts w:ascii="Times New Roman" w:hAnsi="Times New Roman"/>
          <w:lang w:eastAsia="zh-CN"/>
        </w:rPr>
        <w:t>rich, sweet and high calorie features, which replenish energy</w:t>
      </w:r>
      <w:r w:rsidR="0057563F">
        <w:rPr>
          <w:rFonts w:ascii="Times New Roman" w:hAnsi="Times New Roman" w:hint="eastAsia"/>
          <w:lang w:eastAsia="zh-CN"/>
        </w:rPr>
        <w:t xml:space="preserve"> </w:t>
      </w:r>
      <w:r w:rsidR="0057563F">
        <w:rPr>
          <w:rFonts w:ascii="Times New Roman" w:hAnsi="Times New Roman"/>
          <w:lang w:eastAsia="zh-CN"/>
        </w:rPr>
        <w:t>quickly.</w:t>
      </w:r>
      <w:r w:rsidR="0057563F">
        <w:rPr>
          <w:rFonts w:ascii="Times New Roman" w:hAnsi="Times New Roman" w:hint="eastAsia"/>
          <w:lang w:eastAsia="zh-CN"/>
        </w:rPr>
        <w:t xml:space="preserve"> </w:t>
      </w:r>
      <w:r w:rsidR="0057563F">
        <w:rPr>
          <w:rFonts w:ascii="Times New Roman" w:hAnsi="Times New Roman"/>
          <w:lang w:eastAsia="zh-CN"/>
        </w:rPr>
        <w:t>Most important information has been retained by EFA methods.</w:t>
      </w:r>
      <w:r w:rsidR="0057563F">
        <w:rPr>
          <w:rFonts w:ascii="Times New Roman" w:hAnsi="Times New Roman" w:hint="eastAsia"/>
          <w:lang w:eastAsia="zh-CN"/>
        </w:rPr>
        <w:t xml:space="preserve"> </w:t>
      </w:r>
      <w:r w:rsidR="0057563F">
        <w:rPr>
          <w:rFonts w:ascii="Times New Roman" w:hAnsi="Times New Roman"/>
          <w:lang w:eastAsia="zh-CN"/>
        </w:rPr>
        <w:t xml:space="preserve">e.g. </w:t>
      </w:r>
      <w:proofErr w:type="spellStart"/>
      <w:r w:rsidR="0057563F">
        <w:rPr>
          <w:rFonts w:ascii="Times New Roman" w:hAnsi="Times New Roman"/>
          <w:lang w:eastAsia="zh-CN"/>
        </w:rPr>
        <w:t>Duoplo</w:t>
      </w:r>
      <w:proofErr w:type="spellEnd"/>
      <w:r w:rsidR="0057563F">
        <w:rPr>
          <w:rFonts w:ascii="Times New Roman" w:hAnsi="Times New Roman"/>
          <w:lang w:eastAsia="zh-CN"/>
        </w:rPr>
        <w:t xml:space="preserve"> has the highest commercial EFA score, which is</w:t>
      </w:r>
      <w:r w:rsidR="0057563F">
        <w:rPr>
          <w:rFonts w:ascii="Times New Roman" w:hAnsi="Times New Roman" w:hint="eastAsia"/>
          <w:lang w:eastAsia="zh-CN"/>
        </w:rPr>
        <w:t xml:space="preserve"> </w:t>
      </w:r>
      <w:r w:rsidR="0057563F">
        <w:rPr>
          <w:rFonts w:ascii="Times New Roman" w:hAnsi="Times New Roman"/>
          <w:lang w:eastAsia="zh-CN"/>
        </w:rPr>
        <w:t xml:space="preserve">also </w:t>
      </w:r>
      <w:r w:rsidR="0057563F">
        <w:rPr>
          <w:rFonts w:ascii="Times New Roman" w:hAnsi="Times New Roman"/>
          <w:lang w:eastAsia="zh-CN"/>
        </w:rPr>
        <w:t>consistent with the original mean score (4.4/5). Since EFA scores are driven by the correlation</w:t>
      </w:r>
      <w:r w:rsidR="0057563F">
        <w:rPr>
          <w:rFonts w:ascii="Times New Roman" w:hAnsi="Times New Roman" w:hint="eastAsia"/>
          <w:lang w:eastAsia="zh-CN"/>
        </w:rPr>
        <w:t xml:space="preserve"> </w:t>
      </w:r>
      <w:r w:rsidR="0057563F">
        <w:rPr>
          <w:rFonts w:ascii="Times New Roman" w:hAnsi="Times New Roman"/>
          <w:lang w:eastAsia="zh-CN"/>
        </w:rPr>
        <w:t>matrix, we can also interpret that consumers who like Mars would also like Snicker.</w:t>
      </w:r>
    </w:p>
    <w:p w:rsidR="005C7CE9" w:rsidRDefault="005C7CE9" w:rsidP="00E124FA">
      <w:pPr>
        <w:widowControl w:val="0"/>
        <w:autoSpaceDE w:val="0"/>
        <w:autoSpaceDN w:val="0"/>
        <w:adjustRightInd w:val="0"/>
        <w:spacing w:after="0" w:line="276" w:lineRule="auto"/>
        <w:jc w:val="both"/>
        <w:rPr>
          <w:rFonts w:ascii="Times New Roman" w:hAnsi="Times New Roman"/>
          <w:lang w:eastAsia="zh-CN"/>
        </w:rPr>
      </w:pPr>
    </w:p>
    <w:p w:rsidR="005C7CE9" w:rsidRPr="00E124FA" w:rsidRDefault="005C7CE9" w:rsidP="00E124FA">
      <w:pPr>
        <w:widowControl w:val="0"/>
        <w:autoSpaceDE w:val="0"/>
        <w:autoSpaceDN w:val="0"/>
        <w:adjustRightInd w:val="0"/>
        <w:spacing w:after="0" w:line="276" w:lineRule="auto"/>
        <w:jc w:val="both"/>
        <w:rPr>
          <w:rFonts w:ascii="Times New Roman" w:hAnsi="Times New Roman" w:hint="eastAsia"/>
          <w:lang w:eastAsia="zh-CN"/>
        </w:rPr>
      </w:pPr>
      <w:r>
        <w:rPr>
          <w:rFonts w:ascii="Times New Roman" w:hAnsi="Times New Roman" w:hint="eastAsia"/>
          <w:lang w:eastAsia="zh-CN"/>
        </w:rPr>
        <w:t>女的打分有关系，男的很多没关系</w:t>
      </w:r>
    </w:p>
    <w:p w:rsidR="0070567E" w:rsidRPr="005868FF" w:rsidRDefault="0056780C" w:rsidP="00B4722C">
      <w:pPr>
        <w:pStyle w:val="FirstParagraph"/>
        <w:spacing w:line="276" w:lineRule="auto"/>
        <w:rPr>
          <w:rFonts w:ascii="Times" w:hAnsi="Times"/>
        </w:rPr>
      </w:pPr>
      <w:r w:rsidRPr="005868FF">
        <w:rPr>
          <w:rFonts w:ascii="Times" w:hAnsi="Times"/>
          <w:noProof/>
        </w:rPr>
        <w:drawing>
          <wp:inline distT="0" distB="0" distL="0" distR="0">
            <wp:extent cx="3087231" cy="3232087"/>
            <wp:effectExtent l="0" t="0" r="0" b="0"/>
            <wp:docPr id="6"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0181" cy="3245644"/>
                    </a:xfrm>
                    <a:prstGeom prst="rect">
                      <a:avLst/>
                    </a:prstGeom>
                    <a:noFill/>
                    <a:ln>
                      <a:noFill/>
                    </a:ln>
                  </pic:spPr>
                </pic:pic>
              </a:graphicData>
            </a:graphic>
          </wp:inline>
        </w:drawing>
      </w:r>
    </w:p>
    <w:p w:rsidR="0070567E" w:rsidRPr="005868FF" w:rsidRDefault="002D757D" w:rsidP="00B4722C">
      <w:pPr>
        <w:pStyle w:val="SourceCode"/>
        <w:spacing w:line="276" w:lineRule="auto"/>
        <w:rPr>
          <w:rFonts w:ascii="Times" w:hAnsi="Times"/>
        </w:rPr>
      </w:pPr>
      <w:r w:rsidRPr="005868FF">
        <w:rPr>
          <w:rStyle w:val="NormalTok"/>
          <w:rFonts w:ascii="Times" w:hAnsi="Times"/>
        </w:rPr>
        <w:t>male &lt;-</w:t>
      </w:r>
      <w:r w:rsidRPr="005868FF">
        <w:rPr>
          <w:rStyle w:val="StringTok"/>
          <w:rFonts w:ascii="Times" w:hAnsi="Times"/>
        </w:rPr>
        <w:t xml:space="preserve"> </w:t>
      </w:r>
      <w:proofErr w:type="spellStart"/>
      <w:r w:rsidRPr="005868FF">
        <w:rPr>
          <w:rStyle w:val="KeywordTok"/>
          <w:rFonts w:ascii="Times" w:hAnsi="Times"/>
        </w:rPr>
        <w:t>cov</w:t>
      </w:r>
      <w:proofErr w:type="spellEnd"/>
      <w:r w:rsidRPr="005868FF">
        <w:rPr>
          <w:rStyle w:val="NormalTok"/>
          <w:rFonts w:ascii="Times" w:hAnsi="Times"/>
        </w:rPr>
        <w:t>(</w:t>
      </w:r>
      <w:proofErr w:type="spellStart"/>
      <w:proofErr w:type="gramStart"/>
      <w:r w:rsidRPr="005868FF">
        <w:rPr>
          <w:rStyle w:val="NormalTok"/>
          <w:rFonts w:ascii="Times" w:hAnsi="Times"/>
        </w:rPr>
        <w:t>bars.gender</w:t>
      </w:r>
      <w:proofErr w:type="spellEnd"/>
      <w:proofErr w:type="gramEnd"/>
      <w:r w:rsidRPr="005868FF">
        <w:rPr>
          <w:rStyle w:val="NormalTok"/>
          <w:rFonts w:ascii="Times" w:hAnsi="Times"/>
        </w:rPr>
        <w:t>[</w:t>
      </w:r>
      <w:r w:rsidRPr="005868FF">
        <w:rPr>
          <w:rStyle w:val="DecValTok"/>
          <w:rFonts w:ascii="Times" w:hAnsi="Times"/>
        </w:rPr>
        <w:t>11</w:t>
      </w:r>
      <w:r w:rsidRPr="005868FF">
        <w:rPr>
          <w:rStyle w:val="OperatorTok"/>
          <w:rFonts w:ascii="Times" w:hAnsi="Times"/>
        </w:rPr>
        <w:t>:</w:t>
      </w:r>
      <w:r w:rsidRPr="005868FF">
        <w:rPr>
          <w:rStyle w:val="DecValTok"/>
          <w:rFonts w:ascii="Times" w:hAnsi="Times"/>
        </w:rPr>
        <w:t>20</w:t>
      </w:r>
      <w:r w:rsidRPr="005868FF">
        <w:rPr>
          <w:rStyle w:val="NormalTok"/>
          <w:rFonts w:ascii="Times" w:hAnsi="Times"/>
        </w:rPr>
        <w:t>,</w:t>
      </w:r>
      <w:r w:rsidRPr="005868FF">
        <w:rPr>
          <w:rStyle w:val="DecValTok"/>
          <w:rFonts w:ascii="Times" w:hAnsi="Times"/>
        </w:rPr>
        <w:t>3</w:t>
      </w:r>
      <w:r w:rsidRPr="005868FF">
        <w:rPr>
          <w:rStyle w:val="OperatorTok"/>
          <w:rFonts w:ascii="Times" w:hAnsi="Times"/>
        </w:rPr>
        <w:t>:</w:t>
      </w:r>
      <w:r w:rsidRPr="005868FF">
        <w:rPr>
          <w:rStyle w:val="DecValTok"/>
          <w:rFonts w:ascii="Times" w:hAnsi="Times"/>
        </w:rPr>
        <w:t>15</w:t>
      </w:r>
      <w:r w:rsidRPr="005868FF">
        <w:rPr>
          <w:rStyle w:val="NormalTok"/>
          <w:rFonts w:ascii="Times" w:hAnsi="Times"/>
        </w:rPr>
        <w:t>])</w:t>
      </w:r>
      <w:r w:rsidRPr="005868FF">
        <w:rPr>
          <w:rFonts w:ascii="Times" w:hAnsi="Times"/>
        </w:rPr>
        <w:br/>
      </w:r>
      <w:proofErr w:type="spellStart"/>
      <w:r w:rsidRPr="005868FF">
        <w:rPr>
          <w:rStyle w:val="KeywordTok"/>
          <w:rFonts w:ascii="Times" w:hAnsi="Times"/>
        </w:rPr>
        <w:t>cor.plot</w:t>
      </w:r>
      <w:proofErr w:type="spellEnd"/>
      <w:r w:rsidRPr="005868FF">
        <w:rPr>
          <w:rStyle w:val="NormalTok"/>
          <w:rFonts w:ascii="Times" w:hAnsi="Times"/>
        </w:rPr>
        <w:t>(male)</w:t>
      </w:r>
    </w:p>
    <w:p w:rsidR="002E6A30" w:rsidRPr="00DB5522" w:rsidRDefault="0056780C" w:rsidP="00DB5522">
      <w:pPr>
        <w:pStyle w:val="FirstParagraph"/>
        <w:spacing w:line="276" w:lineRule="auto"/>
        <w:rPr>
          <w:rFonts w:ascii="Times" w:hAnsi="Times"/>
        </w:rPr>
      </w:pPr>
      <w:r w:rsidRPr="005868FF">
        <w:rPr>
          <w:rFonts w:ascii="Times" w:hAnsi="Times"/>
          <w:noProof/>
        </w:rPr>
        <w:lastRenderedPageBreak/>
        <w:drawing>
          <wp:inline distT="0" distB="0" distL="0" distR="0">
            <wp:extent cx="3086735" cy="2679826"/>
            <wp:effectExtent l="0" t="0" r="0" b="0"/>
            <wp:docPr id="5"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7342" cy="2689034"/>
                    </a:xfrm>
                    <a:prstGeom prst="rect">
                      <a:avLst/>
                    </a:prstGeom>
                    <a:noFill/>
                    <a:ln>
                      <a:noFill/>
                    </a:ln>
                  </pic:spPr>
                </pic:pic>
              </a:graphicData>
            </a:graphic>
          </wp:inline>
        </w:drawing>
      </w:r>
    </w:p>
    <w:sectPr w:rsidR="002E6A30" w:rsidRPr="00DB552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57D" w:rsidRDefault="002D757D">
      <w:pPr>
        <w:spacing w:after="0"/>
      </w:pPr>
      <w:r>
        <w:separator/>
      </w:r>
    </w:p>
  </w:endnote>
  <w:endnote w:type="continuationSeparator" w:id="0">
    <w:p w:rsidR="002D757D" w:rsidRDefault="002D75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57D" w:rsidRDefault="002D757D">
      <w:r>
        <w:separator/>
      </w:r>
    </w:p>
  </w:footnote>
  <w:footnote w:type="continuationSeparator" w:id="0">
    <w:p w:rsidR="002D757D" w:rsidRDefault="002D7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9E006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1E07A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F32B0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C567659"/>
    <w:multiLevelType w:val="multilevel"/>
    <w:tmpl w:val="3230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23AF"/>
    <w:rsid w:val="00177BD0"/>
    <w:rsid w:val="001A4E6F"/>
    <w:rsid w:val="001D696D"/>
    <w:rsid w:val="00204E68"/>
    <w:rsid w:val="00235A45"/>
    <w:rsid w:val="00281BEE"/>
    <w:rsid w:val="002D757D"/>
    <w:rsid w:val="002E6A30"/>
    <w:rsid w:val="00394DC9"/>
    <w:rsid w:val="003A0BFC"/>
    <w:rsid w:val="00455915"/>
    <w:rsid w:val="00476BED"/>
    <w:rsid w:val="004E29B3"/>
    <w:rsid w:val="00550C8A"/>
    <w:rsid w:val="0056780C"/>
    <w:rsid w:val="0057563F"/>
    <w:rsid w:val="005868FF"/>
    <w:rsid w:val="00590D07"/>
    <w:rsid w:val="005C7CE9"/>
    <w:rsid w:val="0062649F"/>
    <w:rsid w:val="006E069D"/>
    <w:rsid w:val="006F1F3D"/>
    <w:rsid w:val="0070567E"/>
    <w:rsid w:val="007606E2"/>
    <w:rsid w:val="00784D58"/>
    <w:rsid w:val="007929AD"/>
    <w:rsid w:val="00806A66"/>
    <w:rsid w:val="00830F3B"/>
    <w:rsid w:val="008572A5"/>
    <w:rsid w:val="008B25A0"/>
    <w:rsid w:val="008D6863"/>
    <w:rsid w:val="008D72B0"/>
    <w:rsid w:val="008E7255"/>
    <w:rsid w:val="009233AB"/>
    <w:rsid w:val="00943C2E"/>
    <w:rsid w:val="009C7E7F"/>
    <w:rsid w:val="00A013ED"/>
    <w:rsid w:val="00A81E59"/>
    <w:rsid w:val="00AB3E8A"/>
    <w:rsid w:val="00AE38F4"/>
    <w:rsid w:val="00B0135E"/>
    <w:rsid w:val="00B4722C"/>
    <w:rsid w:val="00B514A3"/>
    <w:rsid w:val="00B86B75"/>
    <w:rsid w:val="00BB7D14"/>
    <w:rsid w:val="00BC48D5"/>
    <w:rsid w:val="00BE3591"/>
    <w:rsid w:val="00C0465C"/>
    <w:rsid w:val="00C213AD"/>
    <w:rsid w:val="00C36279"/>
    <w:rsid w:val="00C41457"/>
    <w:rsid w:val="00C64202"/>
    <w:rsid w:val="00C71F4C"/>
    <w:rsid w:val="00CB48D7"/>
    <w:rsid w:val="00CB49D9"/>
    <w:rsid w:val="00CD789B"/>
    <w:rsid w:val="00CF5694"/>
    <w:rsid w:val="00D22FDB"/>
    <w:rsid w:val="00D904B7"/>
    <w:rsid w:val="00DA1174"/>
    <w:rsid w:val="00DB06CB"/>
    <w:rsid w:val="00DB0B5F"/>
    <w:rsid w:val="00DB5522"/>
    <w:rsid w:val="00E0014F"/>
    <w:rsid w:val="00E124FA"/>
    <w:rsid w:val="00E315A3"/>
    <w:rsid w:val="00E602F0"/>
    <w:rsid w:val="00E70B4F"/>
    <w:rsid w:val="00E87BF7"/>
    <w:rsid w:val="00ED1826"/>
    <w:rsid w:val="00ED186A"/>
    <w:rsid w:val="00F90606"/>
    <w:rsid w:val="00FA39BD"/>
    <w:rsid w:val="00FA69B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A949"/>
  <w15:docId w15:val="{EBDBE82D-BA68-674A-BCF9-A270C936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宋体" w:hAnsi="Cambria" w:cs="Times New Roman"/>
        <w:lang w:val="en-US" w:eastAsia="zh-CN" w:bidi="ar-SA"/>
      </w:rPr>
    </w:rPrDefault>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7563F"/>
    <w:pPr>
      <w:spacing w:after="200"/>
    </w:pPr>
    <w:rPr>
      <w:sz w:val="24"/>
      <w:szCs w:val="24"/>
      <w:lang w:eastAsia="en-US"/>
    </w:rPr>
  </w:style>
  <w:style w:type="paragraph" w:styleId="1">
    <w:name w:val="heading 1"/>
    <w:basedOn w:val="a"/>
    <w:next w:val="a0"/>
    <w:uiPriority w:val="9"/>
    <w:qFormat/>
    <w:pPr>
      <w:keepNext/>
      <w:keepLines/>
      <w:spacing w:before="480" w:after="0"/>
      <w:outlineLvl w:val="0"/>
    </w:pPr>
    <w:rPr>
      <w:rFonts w:ascii="Calibri" w:hAnsi="Calibri"/>
      <w:b/>
      <w:bCs/>
      <w:color w:val="345A8A"/>
      <w:sz w:val="32"/>
      <w:szCs w:val="32"/>
    </w:rPr>
  </w:style>
  <w:style w:type="paragraph" w:styleId="2">
    <w:name w:val="heading 2"/>
    <w:basedOn w:val="a"/>
    <w:next w:val="a0"/>
    <w:uiPriority w:val="9"/>
    <w:unhideWhenUsed/>
    <w:qFormat/>
    <w:pPr>
      <w:keepNext/>
      <w:keepLines/>
      <w:spacing w:before="200" w:after="0"/>
      <w:outlineLvl w:val="1"/>
    </w:pPr>
    <w:rPr>
      <w:rFonts w:ascii="Calibri" w:hAnsi="Calibri"/>
      <w:b/>
      <w:bCs/>
      <w:color w:val="4F81BD"/>
      <w:sz w:val="32"/>
      <w:szCs w:val="32"/>
    </w:rPr>
  </w:style>
  <w:style w:type="paragraph" w:styleId="3">
    <w:name w:val="heading 3"/>
    <w:basedOn w:val="a"/>
    <w:next w:val="a0"/>
    <w:uiPriority w:val="9"/>
    <w:unhideWhenUsed/>
    <w:qFormat/>
    <w:pPr>
      <w:keepNext/>
      <w:keepLines/>
      <w:spacing w:before="200" w:after="0"/>
      <w:outlineLvl w:val="2"/>
    </w:pPr>
    <w:rPr>
      <w:rFonts w:ascii="Calibri" w:hAnsi="Calibri"/>
      <w:b/>
      <w:bCs/>
      <w:color w:val="4F81BD"/>
      <w:sz w:val="28"/>
      <w:szCs w:val="28"/>
    </w:rPr>
  </w:style>
  <w:style w:type="paragraph" w:styleId="4">
    <w:name w:val="heading 4"/>
    <w:basedOn w:val="a"/>
    <w:next w:val="a0"/>
    <w:uiPriority w:val="9"/>
    <w:unhideWhenUsed/>
    <w:qFormat/>
    <w:pPr>
      <w:keepNext/>
      <w:keepLines/>
      <w:spacing w:before="200" w:after="0"/>
      <w:outlineLvl w:val="3"/>
    </w:pPr>
    <w:rPr>
      <w:rFonts w:ascii="Calibri" w:hAnsi="Calibri"/>
      <w:b/>
      <w:bCs/>
      <w:color w:val="4F81BD"/>
    </w:rPr>
  </w:style>
  <w:style w:type="paragraph" w:styleId="5">
    <w:name w:val="heading 5"/>
    <w:basedOn w:val="a"/>
    <w:next w:val="a0"/>
    <w:uiPriority w:val="9"/>
    <w:unhideWhenUsed/>
    <w:qFormat/>
    <w:pPr>
      <w:keepNext/>
      <w:keepLines/>
      <w:spacing w:before="200" w:after="0"/>
      <w:outlineLvl w:val="4"/>
    </w:pPr>
    <w:rPr>
      <w:rFonts w:ascii="Calibri" w:hAnsi="Calibri"/>
      <w:i/>
      <w:iCs/>
      <w:color w:val="4F81BD"/>
    </w:rPr>
  </w:style>
  <w:style w:type="paragraph" w:styleId="6">
    <w:name w:val="heading 6"/>
    <w:basedOn w:val="a"/>
    <w:next w:val="a0"/>
    <w:uiPriority w:val="9"/>
    <w:unhideWhenUsed/>
    <w:qFormat/>
    <w:pPr>
      <w:keepNext/>
      <w:keepLines/>
      <w:spacing w:before="200" w:after="0"/>
      <w:outlineLvl w:val="5"/>
    </w:pPr>
    <w:rPr>
      <w:rFonts w:ascii="Calibri" w:hAnsi="Calibri"/>
      <w:color w:val="4F81BD"/>
    </w:rPr>
  </w:style>
  <w:style w:type="paragraph" w:styleId="7">
    <w:name w:val="heading 7"/>
    <w:basedOn w:val="a"/>
    <w:next w:val="a0"/>
    <w:uiPriority w:val="9"/>
    <w:unhideWhenUsed/>
    <w:qFormat/>
    <w:pPr>
      <w:keepNext/>
      <w:keepLines/>
      <w:spacing w:before="200" w:after="0"/>
      <w:outlineLvl w:val="6"/>
    </w:pPr>
    <w:rPr>
      <w:rFonts w:ascii="Calibri" w:hAnsi="Calibri"/>
      <w:color w:val="4F81BD"/>
    </w:rPr>
  </w:style>
  <w:style w:type="paragraph" w:styleId="8">
    <w:name w:val="heading 8"/>
    <w:basedOn w:val="a"/>
    <w:next w:val="a0"/>
    <w:uiPriority w:val="9"/>
    <w:unhideWhenUsed/>
    <w:qFormat/>
    <w:pPr>
      <w:keepNext/>
      <w:keepLines/>
      <w:spacing w:before="200" w:after="0"/>
      <w:outlineLvl w:val="7"/>
    </w:pPr>
    <w:rPr>
      <w:rFonts w:ascii="Calibri" w:hAnsi="Calibri"/>
      <w:color w:val="4F81BD"/>
    </w:rPr>
  </w:style>
  <w:style w:type="paragraph" w:styleId="9">
    <w:name w:val="heading 9"/>
    <w:basedOn w:val="a"/>
    <w:next w:val="a0"/>
    <w:uiPriority w:val="9"/>
    <w:unhideWhenUsed/>
    <w:qFormat/>
    <w:pPr>
      <w:keepNext/>
      <w:keepLines/>
      <w:spacing w:before="200" w:after="0"/>
      <w:outlineLvl w:val="8"/>
    </w:pPr>
    <w:rPr>
      <w:rFonts w:ascii="Calibri" w:hAnsi="Calibri"/>
      <w:color w:val="4F81B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Calibri" w:hAnsi="Calibri"/>
      <w:b/>
      <w:bCs/>
      <w:color w:val="345A8A"/>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spacing w:after="200"/>
      <w:jc w:val="center"/>
    </w:pPr>
    <w:rPr>
      <w:sz w:val="24"/>
      <w:szCs w:val="24"/>
      <w:lang w:eastAsia="en-US"/>
    </w:rPr>
  </w:style>
  <w:style w:type="paragraph" w:styleId="a6">
    <w:name w:val="Date"/>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Calibri" w:hAnsi="Calibri"/>
      <w:bCs/>
      <w:sz w:val="20"/>
      <w:szCs w:val="20"/>
    </w:rPr>
  </w:style>
  <w:style w:type="paragraph" w:styleId="a9">
    <w:name w:val="footnote text"/>
    <w:basedOn w:val="a"/>
    <w:uiPriority w:val="9"/>
    <w:unhideWhenUsed/>
    <w:qFormat/>
  </w:style>
  <w:style w:type="table" w:customStyle="1" w:styleId="Table">
    <w:name w:val="Table"/>
    <w:semiHidden/>
    <w:unhideWhenUsed/>
    <w:qFormat/>
    <w:pPr>
      <w:spacing w:after="200"/>
    </w:pPr>
    <w:rPr>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link w:val="SourceCode"/>
    <w:rPr>
      <w:rFonts w:ascii="Consolas" w:hAnsi="Consolas"/>
      <w:sz w:val="22"/>
    </w:rPr>
  </w:style>
  <w:style w:type="character" w:styleId="ac">
    <w:name w:val="footnote reference"/>
    <w:rPr>
      <w:vertAlign w:val="superscript"/>
    </w:rPr>
  </w:style>
  <w:style w:type="character" w:styleId="ad">
    <w:name w:val="Hyperlink"/>
    <w:rPr>
      <w:color w:val="4F81BD"/>
    </w:rPr>
  </w:style>
  <w:style w:type="paragraph" w:styleId="TOC">
    <w:name w:val="TOC Heading"/>
    <w:basedOn w:val="1"/>
    <w:next w:val="a0"/>
    <w:uiPriority w:val="39"/>
    <w:unhideWhenUsed/>
    <w:qFormat/>
    <w:pPr>
      <w:spacing w:before="240" w:line="259" w:lineRule="auto"/>
      <w:outlineLvl w:val="9"/>
    </w:pPr>
    <w:rPr>
      <w:b w:val="0"/>
      <w:bCs w:val="0"/>
      <w:color w:val="365F91"/>
    </w:rPr>
  </w:style>
  <w:style w:type="paragraph" w:customStyle="1" w:styleId="SourceCode">
    <w:name w:val="Source Code"/>
    <w:basedOn w:val="a"/>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ae">
    <w:name w:val="Balloon Text"/>
    <w:basedOn w:val="a"/>
    <w:link w:val="af"/>
    <w:semiHidden/>
    <w:unhideWhenUsed/>
    <w:rsid w:val="0056780C"/>
    <w:pPr>
      <w:spacing w:after="0"/>
    </w:pPr>
    <w:rPr>
      <w:rFonts w:ascii="宋体"/>
      <w:sz w:val="18"/>
      <w:szCs w:val="18"/>
    </w:rPr>
  </w:style>
  <w:style w:type="character" w:customStyle="1" w:styleId="af">
    <w:name w:val="批注框文本 字符"/>
    <w:basedOn w:val="a1"/>
    <w:link w:val="ae"/>
    <w:semiHidden/>
    <w:rsid w:val="0056780C"/>
    <w:rPr>
      <w:rFonts w:ascii="宋体"/>
      <w:sz w:val="18"/>
      <w:szCs w:val="18"/>
      <w:lang w:eastAsia="en-US"/>
    </w:rPr>
  </w:style>
  <w:style w:type="paragraph" w:styleId="HTML">
    <w:name w:val="HTML Preformatted"/>
    <w:basedOn w:val="a"/>
    <w:link w:val="HTML0"/>
    <w:uiPriority w:val="99"/>
    <w:semiHidden/>
    <w:unhideWhenUsed/>
    <w:rsid w:val="00D9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lang w:eastAsia="zh-CN"/>
    </w:rPr>
  </w:style>
  <w:style w:type="character" w:customStyle="1" w:styleId="HTML0">
    <w:name w:val="HTML 预设格式 字符"/>
    <w:basedOn w:val="a1"/>
    <w:link w:val="HTML"/>
    <w:uiPriority w:val="99"/>
    <w:semiHidden/>
    <w:rsid w:val="00D904B7"/>
    <w:rPr>
      <w:rFonts w:ascii="宋体" w:hAnsi="宋体" w:cs="宋体"/>
      <w:sz w:val="24"/>
      <w:szCs w:val="24"/>
    </w:rPr>
  </w:style>
  <w:style w:type="character" w:styleId="af0">
    <w:name w:val="Strong"/>
    <w:basedOn w:val="a1"/>
    <w:uiPriority w:val="22"/>
    <w:qFormat/>
    <w:rsid w:val="00E12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486">
      <w:bodyDiv w:val="1"/>
      <w:marLeft w:val="0"/>
      <w:marRight w:val="0"/>
      <w:marTop w:val="0"/>
      <w:marBottom w:val="0"/>
      <w:divBdr>
        <w:top w:val="none" w:sz="0" w:space="0" w:color="auto"/>
        <w:left w:val="none" w:sz="0" w:space="0" w:color="auto"/>
        <w:bottom w:val="none" w:sz="0" w:space="0" w:color="auto"/>
        <w:right w:val="none" w:sz="0" w:space="0" w:color="auto"/>
      </w:divBdr>
    </w:div>
    <w:div w:id="28770477">
      <w:bodyDiv w:val="1"/>
      <w:marLeft w:val="0"/>
      <w:marRight w:val="0"/>
      <w:marTop w:val="0"/>
      <w:marBottom w:val="0"/>
      <w:divBdr>
        <w:top w:val="none" w:sz="0" w:space="0" w:color="auto"/>
        <w:left w:val="none" w:sz="0" w:space="0" w:color="auto"/>
        <w:bottom w:val="none" w:sz="0" w:space="0" w:color="auto"/>
        <w:right w:val="none" w:sz="0" w:space="0" w:color="auto"/>
      </w:divBdr>
    </w:div>
    <w:div w:id="33621890">
      <w:bodyDiv w:val="1"/>
      <w:marLeft w:val="0"/>
      <w:marRight w:val="0"/>
      <w:marTop w:val="0"/>
      <w:marBottom w:val="0"/>
      <w:divBdr>
        <w:top w:val="none" w:sz="0" w:space="0" w:color="auto"/>
        <w:left w:val="none" w:sz="0" w:space="0" w:color="auto"/>
        <w:bottom w:val="none" w:sz="0" w:space="0" w:color="auto"/>
        <w:right w:val="none" w:sz="0" w:space="0" w:color="auto"/>
      </w:divBdr>
    </w:div>
    <w:div w:id="104351509">
      <w:bodyDiv w:val="1"/>
      <w:marLeft w:val="0"/>
      <w:marRight w:val="0"/>
      <w:marTop w:val="0"/>
      <w:marBottom w:val="0"/>
      <w:divBdr>
        <w:top w:val="none" w:sz="0" w:space="0" w:color="auto"/>
        <w:left w:val="none" w:sz="0" w:space="0" w:color="auto"/>
        <w:bottom w:val="none" w:sz="0" w:space="0" w:color="auto"/>
        <w:right w:val="none" w:sz="0" w:space="0" w:color="auto"/>
      </w:divBdr>
    </w:div>
    <w:div w:id="170411258">
      <w:bodyDiv w:val="1"/>
      <w:marLeft w:val="0"/>
      <w:marRight w:val="0"/>
      <w:marTop w:val="0"/>
      <w:marBottom w:val="0"/>
      <w:divBdr>
        <w:top w:val="none" w:sz="0" w:space="0" w:color="auto"/>
        <w:left w:val="none" w:sz="0" w:space="0" w:color="auto"/>
        <w:bottom w:val="none" w:sz="0" w:space="0" w:color="auto"/>
        <w:right w:val="none" w:sz="0" w:space="0" w:color="auto"/>
      </w:divBdr>
    </w:div>
    <w:div w:id="262957687">
      <w:bodyDiv w:val="1"/>
      <w:marLeft w:val="0"/>
      <w:marRight w:val="0"/>
      <w:marTop w:val="0"/>
      <w:marBottom w:val="0"/>
      <w:divBdr>
        <w:top w:val="none" w:sz="0" w:space="0" w:color="auto"/>
        <w:left w:val="none" w:sz="0" w:space="0" w:color="auto"/>
        <w:bottom w:val="none" w:sz="0" w:space="0" w:color="auto"/>
        <w:right w:val="none" w:sz="0" w:space="0" w:color="auto"/>
      </w:divBdr>
    </w:div>
    <w:div w:id="314841419">
      <w:bodyDiv w:val="1"/>
      <w:marLeft w:val="0"/>
      <w:marRight w:val="0"/>
      <w:marTop w:val="0"/>
      <w:marBottom w:val="0"/>
      <w:divBdr>
        <w:top w:val="none" w:sz="0" w:space="0" w:color="auto"/>
        <w:left w:val="none" w:sz="0" w:space="0" w:color="auto"/>
        <w:bottom w:val="none" w:sz="0" w:space="0" w:color="auto"/>
        <w:right w:val="none" w:sz="0" w:space="0" w:color="auto"/>
      </w:divBdr>
    </w:div>
    <w:div w:id="551498560">
      <w:bodyDiv w:val="1"/>
      <w:marLeft w:val="0"/>
      <w:marRight w:val="0"/>
      <w:marTop w:val="0"/>
      <w:marBottom w:val="0"/>
      <w:divBdr>
        <w:top w:val="none" w:sz="0" w:space="0" w:color="auto"/>
        <w:left w:val="none" w:sz="0" w:space="0" w:color="auto"/>
        <w:bottom w:val="none" w:sz="0" w:space="0" w:color="auto"/>
        <w:right w:val="none" w:sz="0" w:space="0" w:color="auto"/>
      </w:divBdr>
    </w:div>
    <w:div w:id="705982276">
      <w:bodyDiv w:val="1"/>
      <w:marLeft w:val="0"/>
      <w:marRight w:val="0"/>
      <w:marTop w:val="0"/>
      <w:marBottom w:val="0"/>
      <w:divBdr>
        <w:top w:val="none" w:sz="0" w:space="0" w:color="auto"/>
        <w:left w:val="none" w:sz="0" w:space="0" w:color="auto"/>
        <w:bottom w:val="none" w:sz="0" w:space="0" w:color="auto"/>
        <w:right w:val="none" w:sz="0" w:space="0" w:color="auto"/>
      </w:divBdr>
    </w:div>
    <w:div w:id="774789622">
      <w:bodyDiv w:val="1"/>
      <w:marLeft w:val="0"/>
      <w:marRight w:val="0"/>
      <w:marTop w:val="0"/>
      <w:marBottom w:val="0"/>
      <w:divBdr>
        <w:top w:val="none" w:sz="0" w:space="0" w:color="auto"/>
        <w:left w:val="none" w:sz="0" w:space="0" w:color="auto"/>
        <w:bottom w:val="none" w:sz="0" w:space="0" w:color="auto"/>
        <w:right w:val="none" w:sz="0" w:space="0" w:color="auto"/>
      </w:divBdr>
    </w:div>
    <w:div w:id="836766231">
      <w:bodyDiv w:val="1"/>
      <w:marLeft w:val="0"/>
      <w:marRight w:val="0"/>
      <w:marTop w:val="0"/>
      <w:marBottom w:val="0"/>
      <w:divBdr>
        <w:top w:val="none" w:sz="0" w:space="0" w:color="auto"/>
        <w:left w:val="none" w:sz="0" w:space="0" w:color="auto"/>
        <w:bottom w:val="none" w:sz="0" w:space="0" w:color="auto"/>
        <w:right w:val="none" w:sz="0" w:space="0" w:color="auto"/>
      </w:divBdr>
    </w:div>
    <w:div w:id="942802305">
      <w:bodyDiv w:val="1"/>
      <w:marLeft w:val="0"/>
      <w:marRight w:val="0"/>
      <w:marTop w:val="0"/>
      <w:marBottom w:val="0"/>
      <w:divBdr>
        <w:top w:val="none" w:sz="0" w:space="0" w:color="auto"/>
        <w:left w:val="none" w:sz="0" w:space="0" w:color="auto"/>
        <w:bottom w:val="none" w:sz="0" w:space="0" w:color="auto"/>
        <w:right w:val="none" w:sz="0" w:space="0" w:color="auto"/>
      </w:divBdr>
    </w:div>
    <w:div w:id="1084689802">
      <w:bodyDiv w:val="1"/>
      <w:marLeft w:val="0"/>
      <w:marRight w:val="0"/>
      <w:marTop w:val="0"/>
      <w:marBottom w:val="0"/>
      <w:divBdr>
        <w:top w:val="none" w:sz="0" w:space="0" w:color="auto"/>
        <w:left w:val="none" w:sz="0" w:space="0" w:color="auto"/>
        <w:bottom w:val="none" w:sz="0" w:space="0" w:color="auto"/>
        <w:right w:val="none" w:sz="0" w:space="0" w:color="auto"/>
      </w:divBdr>
    </w:div>
    <w:div w:id="1142193394">
      <w:bodyDiv w:val="1"/>
      <w:marLeft w:val="0"/>
      <w:marRight w:val="0"/>
      <w:marTop w:val="0"/>
      <w:marBottom w:val="0"/>
      <w:divBdr>
        <w:top w:val="none" w:sz="0" w:space="0" w:color="auto"/>
        <w:left w:val="none" w:sz="0" w:space="0" w:color="auto"/>
        <w:bottom w:val="none" w:sz="0" w:space="0" w:color="auto"/>
        <w:right w:val="none" w:sz="0" w:space="0" w:color="auto"/>
      </w:divBdr>
    </w:div>
    <w:div w:id="1203131622">
      <w:bodyDiv w:val="1"/>
      <w:marLeft w:val="0"/>
      <w:marRight w:val="0"/>
      <w:marTop w:val="0"/>
      <w:marBottom w:val="0"/>
      <w:divBdr>
        <w:top w:val="none" w:sz="0" w:space="0" w:color="auto"/>
        <w:left w:val="none" w:sz="0" w:space="0" w:color="auto"/>
        <w:bottom w:val="none" w:sz="0" w:space="0" w:color="auto"/>
        <w:right w:val="none" w:sz="0" w:space="0" w:color="auto"/>
      </w:divBdr>
    </w:div>
    <w:div w:id="1211259374">
      <w:bodyDiv w:val="1"/>
      <w:marLeft w:val="0"/>
      <w:marRight w:val="0"/>
      <w:marTop w:val="0"/>
      <w:marBottom w:val="0"/>
      <w:divBdr>
        <w:top w:val="none" w:sz="0" w:space="0" w:color="auto"/>
        <w:left w:val="none" w:sz="0" w:space="0" w:color="auto"/>
        <w:bottom w:val="none" w:sz="0" w:space="0" w:color="auto"/>
        <w:right w:val="none" w:sz="0" w:space="0" w:color="auto"/>
      </w:divBdr>
    </w:div>
    <w:div w:id="1222207507">
      <w:bodyDiv w:val="1"/>
      <w:marLeft w:val="0"/>
      <w:marRight w:val="0"/>
      <w:marTop w:val="0"/>
      <w:marBottom w:val="0"/>
      <w:divBdr>
        <w:top w:val="none" w:sz="0" w:space="0" w:color="auto"/>
        <w:left w:val="none" w:sz="0" w:space="0" w:color="auto"/>
        <w:bottom w:val="none" w:sz="0" w:space="0" w:color="auto"/>
        <w:right w:val="none" w:sz="0" w:space="0" w:color="auto"/>
      </w:divBdr>
    </w:div>
    <w:div w:id="1249658667">
      <w:bodyDiv w:val="1"/>
      <w:marLeft w:val="0"/>
      <w:marRight w:val="0"/>
      <w:marTop w:val="0"/>
      <w:marBottom w:val="0"/>
      <w:divBdr>
        <w:top w:val="none" w:sz="0" w:space="0" w:color="auto"/>
        <w:left w:val="none" w:sz="0" w:space="0" w:color="auto"/>
        <w:bottom w:val="none" w:sz="0" w:space="0" w:color="auto"/>
        <w:right w:val="none" w:sz="0" w:space="0" w:color="auto"/>
      </w:divBdr>
    </w:div>
    <w:div w:id="1346054901">
      <w:bodyDiv w:val="1"/>
      <w:marLeft w:val="0"/>
      <w:marRight w:val="0"/>
      <w:marTop w:val="0"/>
      <w:marBottom w:val="0"/>
      <w:divBdr>
        <w:top w:val="none" w:sz="0" w:space="0" w:color="auto"/>
        <w:left w:val="none" w:sz="0" w:space="0" w:color="auto"/>
        <w:bottom w:val="none" w:sz="0" w:space="0" w:color="auto"/>
        <w:right w:val="none" w:sz="0" w:space="0" w:color="auto"/>
      </w:divBdr>
    </w:div>
    <w:div w:id="1399942301">
      <w:bodyDiv w:val="1"/>
      <w:marLeft w:val="0"/>
      <w:marRight w:val="0"/>
      <w:marTop w:val="0"/>
      <w:marBottom w:val="0"/>
      <w:divBdr>
        <w:top w:val="none" w:sz="0" w:space="0" w:color="auto"/>
        <w:left w:val="none" w:sz="0" w:space="0" w:color="auto"/>
        <w:bottom w:val="none" w:sz="0" w:space="0" w:color="auto"/>
        <w:right w:val="none" w:sz="0" w:space="0" w:color="auto"/>
      </w:divBdr>
    </w:div>
    <w:div w:id="1401637387">
      <w:bodyDiv w:val="1"/>
      <w:marLeft w:val="0"/>
      <w:marRight w:val="0"/>
      <w:marTop w:val="0"/>
      <w:marBottom w:val="0"/>
      <w:divBdr>
        <w:top w:val="none" w:sz="0" w:space="0" w:color="auto"/>
        <w:left w:val="none" w:sz="0" w:space="0" w:color="auto"/>
        <w:bottom w:val="none" w:sz="0" w:space="0" w:color="auto"/>
        <w:right w:val="none" w:sz="0" w:space="0" w:color="auto"/>
      </w:divBdr>
    </w:div>
    <w:div w:id="1454322371">
      <w:bodyDiv w:val="1"/>
      <w:marLeft w:val="0"/>
      <w:marRight w:val="0"/>
      <w:marTop w:val="0"/>
      <w:marBottom w:val="0"/>
      <w:divBdr>
        <w:top w:val="none" w:sz="0" w:space="0" w:color="auto"/>
        <w:left w:val="none" w:sz="0" w:space="0" w:color="auto"/>
        <w:bottom w:val="none" w:sz="0" w:space="0" w:color="auto"/>
        <w:right w:val="none" w:sz="0" w:space="0" w:color="auto"/>
      </w:divBdr>
    </w:div>
    <w:div w:id="1490825135">
      <w:bodyDiv w:val="1"/>
      <w:marLeft w:val="0"/>
      <w:marRight w:val="0"/>
      <w:marTop w:val="0"/>
      <w:marBottom w:val="0"/>
      <w:divBdr>
        <w:top w:val="none" w:sz="0" w:space="0" w:color="auto"/>
        <w:left w:val="none" w:sz="0" w:space="0" w:color="auto"/>
        <w:bottom w:val="none" w:sz="0" w:space="0" w:color="auto"/>
        <w:right w:val="none" w:sz="0" w:space="0" w:color="auto"/>
      </w:divBdr>
    </w:div>
    <w:div w:id="1575238200">
      <w:bodyDiv w:val="1"/>
      <w:marLeft w:val="0"/>
      <w:marRight w:val="0"/>
      <w:marTop w:val="0"/>
      <w:marBottom w:val="0"/>
      <w:divBdr>
        <w:top w:val="none" w:sz="0" w:space="0" w:color="auto"/>
        <w:left w:val="none" w:sz="0" w:space="0" w:color="auto"/>
        <w:bottom w:val="none" w:sz="0" w:space="0" w:color="auto"/>
        <w:right w:val="none" w:sz="0" w:space="0" w:color="auto"/>
      </w:divBdr>
    </w:div>
    <w:div w:id="1662614660">
      <w:bodyDiv w:val="1"/>
      <w:marLeft w:val="0"/>
      <w:marRight w:val="0"/>
      <w:marTop w:val="0"/>
      <w:marBottom w:val="0"/>
      <w:divBdr>
        <w:top w:val="none" w:sz="0" w:space="0" w:color="auto"/>
        <w:left w:val="none" w:sz="0" w:space="0" w:color="auto"/>
        <w:bottom w:val="none" w:sz="0" w:space="0" w:color="auto"/>
        <w:right w:val="none" w:sz="0" w:space="0" w:color="auto"/>
      </w:divBdr>
    </w:div>
    <w:div w:id="1687828994">
      <w:bodyDiv w:val="1"/>
      <w:marLeft w:val="0"/>
      <w:marRight w:val="0"/>
      <w:marTop w:val="0"/>
      <w:marBottom w:val="0"/>
      <w:divBdr>
        <w:top w:val="none" w:sz="0" w:space="0" w:color="auto"/>
        <w:left w:val="none" w:sz="0" w:space="0" w:color="auto"/>
        <w:bottom w:val="none" w:sz="0" w:space="0" w:color="auto"/>
        <w:right w:val="none" w:sz="0" w:space="0" w:color="auto"/>
      </w:divBdr>
    </w:div>
    <w:div w:id="1718890911">
      <w:bodyDiv w:val="1"/>
      <w:marLeft w:val="0"/>
      <w:marRight w:val="0"/>
      <w:marTop w:val="0"/>
      <w:marBottom w:val="0"/>
      <w:divBdr>
        <w:top w:val="none" w:sz="0" w:space="0" w:color="auto"/>
        <w:left w:val="none" w:sz="0" w:space="0" w:color="auto"/>
        <w:bottom w:val="none" w:sz="0" w:space="0" w:color="auto"/>
        <w:right w:val="none" w:sz="0" w:space="0" w:color="auto"/>
      </w:divBdr>
    </w:div>
    <w:div w:id="1843161107">
      <w:bodyDiv w:val="1"/>
      <w:marLeft w:val="0"/>
      <w:marRight w:val="0"/>
      <w:marTop w:val="0"/>
      <w:marBottom w:val="0"/>
      <w:divBdr>
        <w:top w:val="none" w:sz="0" w:space="0" w:color="auto"/>
        <w:left w:val="none" w:sz="0" w:space="0" w:color="auto"/>
        <w:bottom w:val="none" w:sz="0" w:space="0" w:color="auto"/>
        <w:right w:val="none" w:sz="0" w:space="0" w:color="auto"/>
      </w:divBdr>
    </w:div>
    <w:div w:id="1896551548">
      <w:bodyDiv w:val="1"/>
      <w:marLeft w:val="0"/>
      <w:marRight w:val="0"/>
      <w:marTop w:val="0"/>
      <w:marBottom w:val="0"/>
      <w:divBdr>
        <w:top w:val="none" w:sz="0" w:space="0" w:color="auto"/>
        <w:left w:val="none" w:sz="0" w:space="0" w:color="auto"/>
        <w:bottom w:val="none" w:sz="0" w:space="0" w:color="auto"/>
        <w:right w:val="none" w:sz="0" w:space="0" w:color="auto"/>
      </w:divBdr>
    </w:div>
    <w:div w:id="2095078892">
      <w:bodyDiv w:val="1"/>
      <w:marLeft w:val="0"/>
      <w:marRight w:val="0"/>
      <w:marTop w:val="0"/>
      <w:marBottom w:val="0"/>
      <w:divBdr>
        <w:top w:val="none" w:sz="0" w:space="0" w:color="auto"/>
        <w:left w:val="none" w:sz="0" w:space="0" w:color="auto"/>
        <w:bottom w:val="none" w:sz="0" w:space="0" w:color="auto"/>
        <w:right w:val="none" w:sz="0" w:space="0" w:color="auto"/>
      </w:divBdr>
    </w:div>
    <w:div w:id="2127894251">
      <w:bodyDiv w:val="1"/>
      <w:marLeft w:val="0"/>
      <w:marRight w:val="0"/>
      <w:marTop w:val="0"/>
      <w:marBottom w:val="0"/>
      <w:divBdr>
        <w:top w:val="none" w:sz="0" w:space="0" w:color="auto"/>
        <w:left w:val="none" w:sz="0" w:space="0" w:color="auto"/>
        <w:bottom w:val="none" w:sz="0" w:space="0" w:color="auto"/>
        <w:right w:val="none" w:sz="0" w:space="0" w:color="auto"/>
      </w:divBdr>
    </w:div>
    <w:div w:id="21456153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Factor Analysis</dc:title>
  <dc:creator>Xin Tan, 583833</dc:creator>
  <cp:keywords/>
  <cp:lastModifiedBy>Xin Tan</cp:lastModifiedBy>
  <cp:revision>20</cp:revision>
  <dcterms:created xsi:type="dcterms:W3CDTF">2019-03-22T14:46:00Z</dcterms:created>
  <dcterms:modified xsi:type="dcterms:W3CDTF">2019-03-23T20:07:00Z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2019/3/11</vt:lpwstr>
  </property>
  <property fmtid="{D5CDD505-2E9C-101B-9397-08002B2CF9AE}" pid="3" name="output">
    <vt:lpwstr/>
  </property>
</Properties>
</file>