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cs="Nirmala UI"/>
          <w:color w:val="232C34"/>
        </w:rPr>
        <w:t>From Karaka Roles to Executable Isolation Semantics</w:t>
      </w:r>
    </w:p>
    <w:p>
      <w:pPr>
        <w:pStyle w:val="Heading1"/>
      </w:pPr>
      <w:r>
        <w:rPr>
          <w:rFonts w:ascii="Aptos" w:hAnsi="Aptos" w:cs="Nirmala UI"/>
          <w:color w:val="232C34"/>
        </w:rPr>
        <w:t>A Reproducible RV32 Case Study of a Paninian-Inspired Software Architecture</w:t>
      </w:r>
    </w:p>
    <w:p>
      <w:r>
        <w:rPr>
          <w:rFonts w:ascii="Aptos" w:hAnsi="Aptos" w:cs="Nirmala UI"/>
          <w:b/>
          <w:color w:val="232C34"/>
        </w:rPr>
        <w:t>Prepared for:</w:t>
      </w:r>
      <w:r>
        <w:rPr>
          <w:rFonts w:ascii="Aptos" w:hAnsi="Aptos" w:cs="Nirmala UI"/>
          <w:color w:val="232C34"/>
        </w:rPr>
        <w:t xml:space="preserve"> Praveen Kumar </w:t>
      </w:r>
      <w:r>
        <w:rPr>
          <w:rFonts w:ascii="Aptos" w:hAnsi="Aptos" w:cs="Nirmala UI"/>
          <w:b/>
          <w:color w:val="232C34"/>
        </w:rPr>
        <w:t>Project:</w:t>
      </w:r>
      <w:r>
        <w:rPr>
          <w:rFonts w:ascii="Aptos" w:hAnsi="Aptos" w:cs="Nirmala UI"/>
          <w:color w:val="232C34"/>
        </w:rPr>
        <w:t xml:space="preserve"> Pāṇinian Systems Language (PSL) </w:t>
      </w:r>
      <w:r>
        <w:rPr>
          <w:rFonts w:ascii="Aptos" w:hAnsi="Aptos" w:cs="Nirmala UI"/>
          <w:b/>
          <w:color w:val="232C34"/>
        </w:rPr>
        <w:t>Study date:</w:t>
      </w:r>
      <w:r>
        <w:rPr>
          <w:rFonts w:ascii="Aptos" w:hAnsi="Aptos" w:cs="Nirmala UI"/>
          <w:color w:val="232C34"/>
        </w:rPr>
        <w:t xml:space="preserve"> 23 May 2026 </w:t>
      </w:r>
      <w:r>
        <w:rPr>
          <w:rFonts w:ascii="Aptos" w:hAnsi="Aptos" w:cs="Nirmala UI"/>
          <w:b/>
          <w:color w:val="232C34"/>
        </w:rPr>
        <w:t>Status:</w:t>
      </w:r>
      <w:r>
        <w:rPr>
          <w:rFonts w:ascii="Aptos" w:hAnsi="Aptos" w:cs="Nirmala UI"/>
          <w:color w:val="232C34"/>
        </w:rPr>
        <w:t xml:space="preserve"> Technical case study based on reproducible prototype evidence</w:t>
      </w:r>
    </w:p>
    <w:p>
      <w:pPr>
        <w:pStyle w:val="Heading1"/>
      </w:pPr>
      <w:r>
        <w:rPr>
          <w:rFonts w:ascii="Aptos" w:hAnsi="Aptos" w:cs="Nirmala UI"/>
          <w:color w:val="232C34"/>
        </w:rPr>
        <w:t>Abstract</w:t>
      </w:r>
    </w:p>
    <w:p>
      <w:r>
        <w:rPr>
          <w:rFonts w:ascii="Aptos" w:hAnsi="Aptos" w:cs="Nirmala UI"/>
          <w:color w:val="232C34"/>
        </w:rPr>
        <w:t xml:space="preserve">This case study investigates a narrow but consequential question: can concepts inspired by Paninian grammatical analysis serve as operational programming semantics rather than merely as linguistic annotation or natural-language processing metadata? The PSL prototype maps selected Karaka-inspired roles to device targets, selected action terms to opcodes, and a Siddha-Asiddha-inspired visibility distinction to visible versus shadow state. A formal compiler frontend emits a fixed-width 32-bit binary instruction image. A hosted C reference model first verified decoder behavior. The study then advanced the same compiled image into freestanding RV32 firmware, linked at </w:t>
      </w:r>
      <w:r>
        <w:rPr>
          <w:rFonts w:ascii="Consolas" w:hAnsi="Consolas" w:cs="Nirmala UI"/>
          <w:color w:val="1C3C51"/>
          <w:sz w:val="19"/>
        </w:rPr>
        <w:t>0x80000000</w:t>
      </w:r>
      <w:r>
        <w:rPr>
          <w:rFonts w:ascii="Aptos" w:hAnsi="Aptos" w:cs="Nirmala UI"/>
          <w:color w:val="232C34"/>
        </w:rPr>
        <w:t xml:space="preserve"> and executed under QEMU full-system RISC-V emulation on the </w:t>
      </w:r>
      <w:r>
        <w:rPr>
          <w:rFonts w:ascii="Consolas" w:hAnsi="Consolas" w:cs="Nirmala UI"/>
          <w:color w:val="1C3C51"/>
          <w:sz w:val="19"/>
        </w:rPr>
        <w:t>virt</w:t>
      </w:r>
      <w:r>
        <w:rPr>
          <w:rFonts w:ascii="Aptos" w:hAnsi="Aptos" w:cs="Nirmala UI"/>
          <w:color w:val="232C34"/>
        </w:rPr>
        <w:t xml:space="preserve"> machine. The firmware emitted trace evidence through the emulated UART MMIO device at </w:t>
      </w:r>
      <w:r>
        <w:rPr>
          <w:rFonts w:ascii="Consolas" w:hAnsi="Consolas" w:cs="Nirmala UI"/>
          <w:color w:val="1C3C51"/>
          <w:sz w:val="19"/>
        </w:rPr>
        <w:t>0x10000000</w:t>
      </w:r>
      <w:r>
        <w:rPr>
          <w:rFonts w:ascii="Aptos" w:hAnsi="Aptos" w:cs="Nirmala UI"/>
          <w:color w:val="232C34"/>
        </w:rPr>
        <w:t>.</w:t>
      </w:r>
    </w:p>
    <w:p>
      <w:r>
        <w:rPr>
          <w:rFonts w:ascii="Aptos" w:hAnsi="Aptos" w:cs="Nirmala UI"/>
          <w:color w:val="232C34"/>
        </w:rPr>
        <w:t>The result is affirmative at the prototype level: a Paninian-inspired semantic vocabulary was used to write a source program whose compiled execution deterministically committed visible state, isolated shadow state, rejected an unauthorized protected target, and admitted an authorized protected transaction. This is evidence of software utility for a defined formal subset. It is not yet evidence that the full Ashtadhyayi is a general-purpose programming language, that PSL outperforms established architectures, or that the design has been realized in physical silicon or HDL.</w:t>
      </w:r>
    </w:p>
    <w:p>
      <w:pPr>
        <w:pStyle w:val="Heading1"/>
      </w:pPr>
      <w:r>
        <w:rPr>
          <w:rFonts w:ascii="Aptos" w:hAnsi="Aptos" w:cs="Nirmala UI"/>
          <w:color w:val="232C34"/>
        </w:rPr>
        <w:t>1. Research Problem</w:t>
      </w:r>
    </w:p>
    <w:p>
      <w:r>
        <w:rPr>
          <w:rFonts w:ascii="Aptos" w:hAnsi="Aptos" w:cs="Nirmala UI"/>
          <w:color w:val="232C34"/>
        </w:rPr>
        <w:t>Pāṇinian scholarship has been repeatedly examined for computational applications, especially formal analysis, parsing, morphological generation, and knowledge representation. Briggs (1985) argued that Sanskrit grammatical analysis bears a close formal relationship to knowledge-representation schemata in artificial intelligence. Later computational-linguistics work investigated how aspects of Pāṇinian grammar may be modelled computationally.</w:t>
      </w:r>
    </w:p>
    <w:p>
      <w:r>
        <w:rPr>
          <w:rFonts w:ascii="Aptos" w:hAnsi="Aptos" w:cs="Nirmala UI"/>
          <w:color w:val="232C34"/>
        </w:rPr>
        <w:t>PSL asks a different engineering question:</w:t>
      </w:r>
    </w:p>
    <w:p>
      <w:pPr>
        <w:spacing w:before="80" w:after="200"/>
        <w:ind w:left="403" w:right="288"/>
      </w:pPr>
      <w:r>
        <w:rPr>
          <w:rFonts w:ascii="Aptos" w:hAnsi="Aptos" w:cs="Nirmala UI"/>
          <w:i/>
          <w:color w:val="173B57"/>
          <w:sz w:val="22"/>
        </w:rPr>
        <w:t>Can a carefully bounded, Paninian-inspired semantic system act as the source</w:t>
      </w:r>
    </w:p>
    <w:p>
      <w:pPr>
        <w:spacing w:before="80" w:after="200"/>
        <w:ind w:left="403" w:right="288"/>
      </w:pPr>
      <w:r>
        <w:rPr>
          <w:rFonts w:ascii="Aptos" w:hAnsi="Aptos" w:cs="Nirmala UI"/>
          <w:i/>
          <w:color w:val="173B57"/>
          <w:sz w:val="22"/>
        </w:rPr>
        <w:t>language for executable state and access-control behavior in a computer</w:t>
      </w:r>
    </w:p>
    <w:p>
      <w:pPr>
        <w:spacing w:before="80" w:after="200"/>
        <w:ind w:left="403" w:right="288"/>
      </w:pPr>
      <w:r>
        <w:rPr>
          <w:rFonts w:ascii="Aptos" w:hAnsi="Aptos" w:cs="Nirmala UI"/>
          <w:i/>
          <w:color w:val="173B57"/>
          <w:sz w:val="22"/>
        </w:rPr>
        <w:t>runtime?</w:t>
      </w:r>
    </w:p>
    <w:p>
      <w:r>
        <w:rPr>
          <w:rFonts w:ascii="Aptos" w:hAnsi="Aptos" w:cs="Nirmala UI"/>
          <w:color w:val="232C34"/>
        </w:rPr>
        <w:t>The word “inspired” is essential. This prototype does not claim to implement the entire grammatical tradition or establish an equivalence between Sanskrit and machine code. It tests whether selected conceptual distinctions can be made operational and reproducible.</w:t>
      </w:r>
    </w:p>
    <w:p>
      <w:pPr>
        <w:pStyle w:val="Heading1"/>
      </w:pPr>
      <w:r>
        <w:rPr>
          <w:rFonts w:ascii="Aptos" w:hAnsi="Aptos" w:cs="Nirmala UI"/>
          <w:color w:val="232C34"/>
        </w:rPr>
        <w:t>2. Contribution and Claim Boundary</w:t>
      </w:r>
    </w:p>
    <w:p>
      <w:r>
        <w:rPr>
          <w:rFonts w:ascii="Aptos" w:hAnsi="Aptos" w:cs="Nirmala UI"/>
          <w:color w:val="232C34"/>
        </w:rPr>
        <w:t>The implemented contribution consists of four parts:</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Contribution</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Implemented Result</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Claim Boundary</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Source vocabulary</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Selected Devanagari program terms map to targets, actions, and privilege metadata.</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A defined DSL subset, not natural-language understanding.</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Binary contract</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Compiler emits packed, big-endian 32-bit instruction words.</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A stable prototype ABI, not a standardized ISA.</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Visibility model</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Siddha targets commit to visible state; Asiddha targets write to shadow state; Yantra requires Ring 0.</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A reference access-control model, not MMU replacement.</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RV32 proof</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 xml:space="preserve">Freestanding firmware executes the compiled image under QEMU </w:t>
            </w:r>
            <w:r>
              <w:rPr>
                <w:rFonts w:ascii="Aptos" w:hAnsi="Aptos" w:cs="Nirmala UI"/>
                <w:b w:val="0"/>
                <w:color w:val="232C34"/>
                <w:sz w:val="18"/>
              </w:rPr>
              <w:t>virt</w:t>
            </w:r>
            <w:r>
              <w:rPr>
                <w:rFonts w:ascii="Aptos" w:hAnsi="Aptos" w:cs="Nirmala UI"/>
                <w:b w:val="0"/>
                <w:color w:val="232C34"/>
                <w:sz w:val="18"/>
              </w:rPr>
              <w:t xml:space="preserve"> and reports by UART MMIO.</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System-emulated hardware behavior, not physical silicon.</w:t>
            </w:r>
          </w:p>
        </w:tc>
      </w:tr>
    </w:tbl>
    <w:p>
      <w:pPr>
        <w:spacing w:after="40"/>
      </w:pPr>
    </w:p>
    <w:p>
      <w:r>
        <w:rPr>
          <w:rFonts w:ascii="Aptos" w:hAnsi="Aptos" w:cs="Nirmala UI"/>
          <w:color w:val="232C34"/>
        </w:rPr>
        <w:t>Accordingly, the defensible claim is:</w:t>
      </w:r>
    </w:p>
    <w:p>
      <w:pPr>
        <w:spacing w:before="80" w:after="200"/>
        <w:ind w:left="403" w:right="288"/>
      </w:pPr>
      <w:r>
        <w:rPr>
          <w:rFonts w:ascii="Aptos" w:hAnsi="Aptos" w:cs="Nirmala UI"/>
          <w:i/>
          <w:color w:val="173B57"/>
          <w:sz w:val="22"/>
        </w:rPr>
        <w:t>PSL demonstrates that a bounded Pāṇinian-inspired semantic mapping can be</w:t>
      </w:r>
    </w:p>
    <w:p>
      <w:pPr>
        <w:spacing w:before="80" w:after="200"/>
        <w:ind w:left="403" w:right="288"/>
      </w:pPr>
      <w:r>
        <w:rPr>
          <w:rFonts w:ascii="Aptos" w:hAnsi="Aptos" w:cs="Nirmala UI"/>
          <w:i/>
          <w:color w:val="173B57"/>
          <w:sz w:val="22"/>
        </w:rPr>
        <w:t>used to author, compile, and execute a software program with deterministic</w:t>
      </w:r>
    </w:p>
    <w:p>
      <w:pPr>
        <w:spacing w:before="80" w:after="200"/>
        <w:ind w:left="403" w:right="288"/>
      </w:pPr>
      <w:r>
        <w:rPr>
          <w:rFonts w:ascii="Aptos" w:hAnsi="Aptos" w:cs="Nirmala UI"/>
          <w:i/>
          <w:color w:val="173B57"/>
          <w:sz w:val="22"/>
        </w:rPr>
        <w:t>visibility and privilege behavior on a freestanding RV32 target under</w:t>
      </w:r>
    </w:p>
    <w:p>
      <w:pPr>
        <w:spacing w:before="80" w:after="200"/>
        <w:ind w:left="403" w:right="288"/>
      </w:pPr>
      <w:r>
        <w:rPr>
          <w:rFonts w:ascii="Aptos" w:hAnsi="Aptos" w:cs="Nirmala UI"/>
          <w:i/>
          <w:color w:val="173B57"/>
          <w:sz w:val="22"/>
        </w:rPr>
        <w:t>full-system emulation.</w:t>
      </w:r>
    </w:p>
    <w:p>
      <w:pPr>
        <w:pStyle w:val="Heading1"/>
      </w:pPr>
      <w:r>
        <w:rPr>
          <w:rFonts w:ascii="Aptos" w:hAnsi="Aptos" w:cs="Nirmala UI"/>
          <w:color w:val="232C34"/>
        </w:rPr>
        <w:t>3. Paninian-Inspired Semantic Mapping</w:t>
      </w:r>
    </w:p>
    <w:p>
      <w:r>
        <w:rPr>
          <w:rFonts w:ascii="Aptos" w:hAnsi="Aptos" w:cs="Nirmala UI"/>
          <w:color w:val="232C34"/>
        </w:rPr>
        <w:t>PSL borrows a small number of organizing ideas and gives them precise software meanings. These are design mappings, not assertions that the traditional grammatical terms originally denoted computer hardware.</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PSL Concept</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Software Meaning in This Prototype</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Example</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Karman-inspired target</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Destination device coordinate</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वाचम्</w:t>
            </w:r>
            <w:r>
              <w:rPr>
                <w:rFonts w:ascii="Aptos" w:hAnsi="Aptos" w:cs="Nirmala UI"/>
                <w:b w:val="0"/>
                <w:color w:val="232C34"/>
                <w:sz w:val="18"/>
              </w:rPr>
              <w:t xml:space="preserve"> maps to </w:t>
            </w:r>
            <w:r>
              <w:rPr>
                <w:rFonts w:ascii="Aptos" w:hAnsi="Aptos" w:cs="Nirmala UI"/>
                <w:b w:val="0"/>
                <w:color w:val="232C34"/>
                <w:sz w:val="18"/>
              </w:rPr>
              <w:t>0x30</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Kriya-inspired action</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Mutating operation code</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लिखति</w:t>
            </w:r>
            <w:r>
              <w:rPr>
                <w:rFonts w:ascii="Aptos" w:hAnsi="Aptos" w:cs="Nirmala UI"/>
                <w:b w:val="0"/>
                <w:color w:val="232C34"/>
                <w:sz w:val="18"/>
              </w:rPr>
              <w:t xml:space="preserve"> maps to write opcode </w:t>
            </w:r>
            <w:r>
              <w:rPr>
                <w:rFonts w:ascii="Aptos" w:hAnsi="Aptos" w:cs="Nirmala UI"/>
                <w:b w:val="0"/>
                <w:color w:val="232C34"/>
                <w:sz w:val="18"/>
              </w:rPr>
              <w:t>0x05</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Vrddhi-inspired authorization</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Kernel-clearance marker in ABI ring bits</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यन्त्रै</w:t>
            </w:r>
            <w:r>
              <w:rPr>
                <w:rFonts w:ascii="Aptos" w:hAnsi="Aptos" w:cs="Nirmala UI"/>
                <w:b w:val="0"/>
                <w:color w:val="232C34"/>
                <w:sz w:val="18"/>
              </w:rPr>
              <w:t xml:space="preserve"> selects Ring </w:t>
            </w:r>
            <w:r>
              <w:rPr>
                <w:rFonts w:ascii="Aptos" w:hAnsi="Aptos" w:cs="Nirmala UI"/>
                <w:b w:val="0"/>
                <w:color w:val="232C34"/>
                <w:sz w:val="18"/>
              </w:rPr>
              <w:t>0x0</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Siddha</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Immediately visible device-state region</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 xml:space="preserve">Targets below </w:t>
            </w:r>
            <w:r>
              <w:rPr>
                <w:rFonts w:ascii="Aptos" w:hAnsi="Aptos" w:cs="Nirmala UI"/>
                <w:b w:val="0"/>
                <w:color w:val="232C34"/>
                <w:sz w:val="18"/>
              </w:rPr>
              <w:t>0x50</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Asiddha</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Shadow-state region not immediately visible globally</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 xml:space="preserve">Targets at or above </w:t>
            </w:r>
            <w:r>
              <w:rPr>
                <w:rFonts w:ascii="Aptos" w:hAnsi="Aptos" w:cs="Nirmala UI"/>
                <w:b w:val="0"/>
                <w:color w:val="232C34"/>
                <w:sz w:val="18"/>
              </w:rPr>
              <w:t>0x50</w:t>
            </w:r>
          </w:p>
        </w:tc>
      </w:tr>
    </w:tbl>
    <w:p>
      <w:pPr>
        <w:spacing w:after="40"/>
      </w:pPr>
    </w:p>
    <w:p>
      <w:r>
        <w:rPr>
          <w:rFonts w:ascii="Aptos" w:hAnsi="Aptos" w:cs="Nirmala UI"/>
          <w:color w:val="232C34"/>
        </w:rPr>
        <w:t>The proof program is intentionally small:</w:t>
      </w:r>
    </w:p>
    <w:p>
      <w:pPr>
        <w:spacing w:before="80" w:after="160"/>
        <w:ind w:left="259" w:right="259"/>
        <w:shd w:fill="E9F0F4"/>
      </w:pPr>
      <w:r>
        <w:rPr>
          <w:rFonts w:ascii="Consolas" w:hAnsi="Consolas" w:cs="Nirmala UI"/>
          <w:color w:val="232C34"/>
          <w:sz w:val="17"/>
        </w:rPr>
        <w:t>तन्त्रशास्त्रम् {</w:t>
        <w:br/>
      </w:r>
      <w:r>
        <w:rPr>
          <w:rFonts w:ascii="Consolas" w:hAnsi="Consolas" w:cs="Nirmala UI"/>
          <w:color w:val="232C34"/>
          <w:sz w:val="17"/>
        </w:rPr>
        <w:t xml:space="preserve">    वाचम् लिखति ।</w:t>
        <w:br/>
      </w:r>
      <w:r>
        <w:rPr>
          <w:rFonts w:ascii="Consolas" w:hAnsi="Consolas" w:cs="Nirmala UI"/>
          <w:color w:val="232C34"/>
          <w:sz w:val="17"/>
        </w:rPr>
        <w:t xml:space="preserve">    श्रोत्रम् लिखति ।</w:t>
        <w:br/>
      </w:r>
      <w:r>
        <w:rPr>
          <w:rFonts w:ascii="Consolas" w:hAnsi="Consolas" w:cs="Nirmala UI"/>
          <w:color w:val="232C34"/>
          <w:sz w:val="17"/>
        </w:rPr>
        <w:t xml:space="preserve">    यन्त्रम् लिखति ।</w:t>
        <w:br/>
      </w:r>
      <w:r>
        <w:rPr>
          <w:rFonts w:ascii="Consolas" w:hAnsi="Consolas" w:cs="Nirmala UI"/>
          <w:color w:val="232C34"/>
          <w:sz w:val="17"/>
        </w:rPr>
        <w:t xml:space="preserve">    यन्त्रै स्थापयति ।</w:t>
        <w:br/>
      </w:r>
      <w:r>
        <w:rPr>
          <w:rFonts w:ascii="Consolas" w:hAnsi="Consolas" w:cs="Nirmala UI"/>
          <w:color w:val="232C34"/>
          <w:sz w:val="17"/>
        </w:rPr>
        <w:t>}</w:t>
      </w:r>
    </w:p>
    <w:p>
      <w:r>
        <w:rPr>
          <w:rFonts w:ascii="Aptos" w:hAnsi="Aptos" w:cs="Nirmala UI"/>
          <w:color w:val="232C34"/>
        </w:rPr>
        <w:t>It is designed to exercise four distinct outcomes: visible write, isolated write, rejected protected write, and accepted privileged write.</w:t>
      </w:r>
    </w:p>
    <w:p>
      <w:pPr>
        <w:pStyle w:val="Heading1"/>
      </w:pPr>
      <w:r>
        <w:rPr>
          <w:rFonts w:ascii="Aptos" w:hAnsi="Aptos" w:cs="Nirmala UI"/>
          <w:color w:val="232C34"/>
        </w:rPr>
        <w:t>4. Executable Architecture</w:t>
      </w:r>
    </w:p>
    <w:p>
      <w:pPr>
        <w:pStyle w:val="Heading2"/>
      </w:pPr>
      <w:r>
        <w:rPr>
          <w:rFonts w:ascii="Aptos" w:hAnsi="Aptos" w:cs="Nirmala UI"/>
          <w:color w:val="232C34"/>
        </w:rPr>
        <w:t>4.1 Fixed-Width ABI</w:t>
      </w:r>
    </w:p>
    <w:p>
      <w:r>
        <w:rPr>
          <w:rFonts w:ascii="Aptos" w:hAnsi="Aptos" w:cs="Nirmala UI"/>
          <w:color w:val="232C34"/>
        </w:rPr>
        <w:t>Every executable statement produces one 32-bit instruction:</w:t>
      </w:r>
    </w:p>
    <w:p>
      <w:pPr>
        <w:spacing w:before="80" w:after="160"/>
        <w:ind w:left="259" w:right="259"/>
        <w:shd w:fill="E9F0F4"/>
      </w:pPr>
      <w:r>
        <w:rPr>
          <w:rFonts w:ascii="Consolas" w:hAnsi="Consolas" w:cs="Nirmala UI"/>
          <w:color w:val="232C34"/>
          <w:sz w:val="17"/>
        </w:rPr>
        <w:t>[RING:4][COMPRESSION:4][OPCODE:8][TARGET:8][FLAGS:8]</w:t>
      </w:r>
    </w:p>
    <w:p>
      <w:r>
        <w:rPr>
          <w:rFonts w:ascii="Aptos" w:hAnsi="Aptos" w:cs="Nirmala UI"/>
          <w:color w:val="232C34"/>
        </w:rPr>
        <w:t>For the experimental program, compilation produced:</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Source Intent</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ABI Word</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Expected Runtime Behavior</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Visible Vāk write</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0x2005300F</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global[0x30] = 0xFF</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Hidden Śrotra write</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0x2005500F</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shadow[0x50] = 0xFF</w:t>
            </w:r>
            <w:r>
              <w:rPr>
                <w:rFonts w:ascii="Aptos" w:hAnsi="Aptos" w:cs="Nirmala UI"/>
                <w:b w:val="0"/>
                <w:color w:val="232C34"/>
                <w:sz w:val="18"/>
              </w:rPr>
              <w:t>; global remains zero</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Unprivileged Yantra write</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0x2005600F</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rejected</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Privileged Yantra store</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0x00CC600F</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shadow[0x60] = 0xFF</w:t>
            </w:r>
            <w:r>
              <w:rPr>
                <w:rFonts w:ascii="Aptos" w:hAnsi="Aptos" w:cs="Nirmala UI"/>
                <w:b w:val="0"/>
                <w:color w:val="232C34"/>
                <w:sz w:val="18"/>
              </w:rPr>
              <w:t>; global remains zero</w:t>
            </w:r>
          </w:p>
        </w:tc>
      </w:tr>
    </w:tbl>
    <w:p>
      <w:pPr>
        <w:spacing w:after="40"/>
      </w:pPr>
    </w:p>
    <w:p>
      <w:pPr>
        <w:pStyle w:val="Heading2"/>
      </w:pPr>
      <w:r>
        <w:rPr>
          <w:rFonts w:ascii="Aptos" w:hAnsi="Aptos" w:cs="Nirmala UI"/>
          <w:color w:val="232C34"/>
        </w:rPr>
        <w:t>4.2 Compiler and Firmware Path</w:t>
      </w:r>
    </w:p>
    <w:p>
      <w:r>
        <w:rPr>
          <w:rFonts w:ascii="Aptos" w:hAnsi="Aptos" w:cs="Nirmala UI"/>
          <w:color w:val="232C34"/>
        </w:rPr>
        <w:t>The validated path is:</w:t>
      </w:r>
    </w:p>
    <w:p>
      <w:pPr>
        <w:spacing w:before="80" w:after="160"/>
        <w:ind w:left="259" w:right="259"/>
        <w:shd w:fill="E9F0F4"/>
      </w:pPr>
      <w:r>
        <w:rPr>
          <w:rFonts w:ascii="Consolas" w:hAnsi="Consolas" w:cs="Nirmala UI"/>
          <w:color w:val="232C34"/>
          <w:sz w:val="17"/>
        </w:rPr>
        <w:t>isolation_core.pvm</w:t>
        <w:br/>
      </w:r>
      <w:r>
        <w:rPr>
          <w:rFonts w:ascii="Consolas" w:hAnsi="Consolas" w:cs="Nirmala UI"/>
          <w:color w:val="232C34"/>
          <w:sz w:val="17"/>
        </w:rPr>
        <w:t xml:space="preserve">  -&gt; sanskrit_compiler.py</w:t>
        <w:br/>
      </w:r>
      <w:r>
        <w:rPr>
          <w:rFonts w:ascii="Consolas" w:hAnsi="Consolas" w:cs="Nirmala UI"/>
          <w:color w:val="232C34"/>
          <w:sz w:val="17"/>
        </w:rPr>
        <w:t xml:space="preserve">  -&gt; pvm_launch.bin (four packed ABI words)</w:t>
        <w:br/>
      </w:r>
      <w:r>
        <w:rPr>
          <w:rFonts w:ascii="Consolas" w:hAnsi="Consolas" w:cs="Nirmala UI"/>
          <w:color w:val="232C34"/>
          <w:sz w:val="17"/>
        </w:rPr>
        <w:t xml:space="preserve">  -&gt; embed_binary_image.py</w:t>
        <w:br/>
      </w:r>
      <w:r>
        <w:rPr>
          <w:rFonts w:ascii="Consolas" w:hAnsi="Consolas" w:cs="Nirmala UI"/>
          <w:color w:val="232C34"/>
          <w:sz w:val="17"/>
        </w:rPr>
        <w:t xml:space="preserve">  -&gt; pvm_image.h</w:t>
        <w:br/>
      </w:r>
      <w:r>
        <w:rPr>
          <w:rFonts w:ascii="Consolas" w:hAnsi="Consolas" w:cs="Nirmala UI"/>
          <w:color w:val="232C34"/>
          <w:sz w:val="17"/>
        </w:rPr>
        <w:t xml:space="preserve">  -&gt; pvm_firmware.c + start.S + linker.ld</w:t>
        <w:br/>
      </w:r>
      <w:r>
        <w:rPr>
          <w:rFonts w:ascii="Consolas" w:hAnsi="Consolas" w:cs="Nirmala UI"/>
          <w:color w:val="232C34"/>
          <w:sz w:val="17"/>
        </w:rPr>
        <w:t xml:space="preserve">  -&gt; pvm_rv32.elf</w:t>
        <w:br/>
      </w:r>
      <w:r>
        <w:rPr>
          <w:rFonts w:ascii="Consolas" w:hAnsi="Consolas" w:cs="Nirmala UI"/>
          <w:color w:val="232C34"/>
          <w:sz w:val="17"/>
        </w:rPr>
        <w:t xml:space="preserve">  -&gt; qemu-system-riscv32 -M virt -bios none</w:t>
      </w:r>
    </w:p>
    <w:p>
      <w:r>
        <w:rPr>
          <w:rFonts w:ascii="Aptos" w:hAnsi="Aptos" w:cs="Nirmala UI"/>
          <w:color w:val="232C34"/>
        </w:rPr>
        <w:t>This path matters because the RV32 firmware does not use hosted file I/O or Linux system calls. The compiler output is included as firmware data and decoded after firmware reset.</w:t>
      </w:r>
    </w:p>
    <w:p>
      <w:pPr>
        <w:pStyle w:val="Heading1"/>
      </w:pPr>
      <w:r>
        <w:rPr>
          <w:rFonts w:ascii="Aptos" w:hAnsi="Aptos" w:cs="Nirmala UI"/>
          <w:color w:val="232C34"/>
        </w:rPr>
        <w:t>5. Experimental Method</w:t>
      </w:r>
    </w:p>
    <w:p>
      <w:pPr>
        <w:pStyle w:val="Heading2"/>
      </w:pPr>
      <w:r>
        <w:rPr>
          <w:rFonts w:ascii="Aptos" w:hAnsi="Aptos" w:cs="Nirmala UI"/>
          <w:color w:val="232C34"/>
        </w:rPr>
        <w:t>5.1 Toolchain</w:t>
      </w:r>
    </w:p>
    <w:tbl>
      <w:tblPr>
        <w:tblStyle w:val="TableGrid"/>
        <w:tblW w:type="auto" w:w="0"/>
        <w:jc w:val="center"/>
        <w:tblLook w:firstColumn="1" w:firstRow="1" w:lastColumn="0" w:lastRow="0" w:noHBand="0" w:noVBand="1" w:val="04A0"/>
      </w:tblPr>
      <w:tblGrid>
        <w:gridCol w:w="4910"/>
        <w:gridCol w:w="4910"/>
      </w:tblGrid>
      <w:tr>
        <w:tc>
          <w:tcPr>
            <w:tcW w:type="dxa" w:w="4910"/>
            <w:vAlign w:val="center"/>
            <w:tcMar>
              <w:top w:w="120" w:type="dxa"/>
              <w:start w:w="120" w:type="dxa"/>
              <w:bottom w:w="120" w:type="dxa"/>
              <w:end w:w="120" w:type="dxa"/>
            </w:tcMar>
            <w:shd w:fill="173B57"/>
          </w:tcPr>
          <w:p>
            <w:pPr>
              <w:spacing w:after="0"/>
            </w:pPr>
            <w:r>
              <w:rPr>
                <w:rFonts w:ascii="Aptos" w:hAnsi="Aptos" w:cs="Nirmala UI"/>
                <w:b/>
                <w:color w:val="FFFFFF"/>
                <w:sz w:val="18"/>
              </w:rPr>
              <w:t>Item</w:t>
            </w:r>
          </w:p>
        </w:tc>
        <w:tc>
          <w:tcPr>
            <w:tcW w:type="dxa" w:w="4910"/>
            <w:vAlign w:val="center"/>
            <w:tcMar>
              <w:top w:w="120" w:type="dxa"/>
              <w:start w:w="120" w:type="dxa"/>
              <w:bottom w:w="120" w:type="dxa"/>
              <w:end w:w="120" w:type="dxa"/>
            </w:tcMar>
            <w:shd w:fill="173B57"/>
          </w:tcPr>
          <w:p>
            <w:pPr>
              <w:spacing w:after="0"/>
            </w:pPr>
            <w:r>
              <w:rPr>
                <w:rFonts w:ascii="Aptos" w:hAnsi="Aptos" w:cs="Nirmala UI"/>
                <w:b/>
                <w:color w:val="FFFFFF"/>
                <w:sz w:val="18"/>
              </w:rPr>
              <w:t>Value</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Cross-compiler</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riscv64-unknown-elf-gcc (14.2.0+19) 14.2.0</w:t>
            </w:r>
          </w:p>
        </w:tc>
      </w:tr>
      <w:tr>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Emulator</w:t>
            </w:r>
          </w:p>
        </w:tc>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QEMU emulator version 10.2.1</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Emulated platform</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 xml:space="preserve">QEMU RISC-V </w:t>
            </w:r>
            <w:r>
              <w:rPr>
                <w:rFonts w:ascii="Aptos" w:hAnsi="Aptos" w:cs="Nirmala UI"/>
                <w:b w:val="0"/>
                <w:color w:val="232C34"/>
                <w:sz w:val="18"/>
              </w:rPr>
              <w:t>virt</w:t>
            </w:r>
            <w:r>
              <w:rPr>
                <w:rFonts w:ascii="Aptos" w:hAnsi="Aptos" w:cs="Nirmala UI"/>
                <w:b w:val="0"/>
                <w:color w:val="232C34"/>
                <w:sz w:val="18"/>
              </w:rPr>
              <w:t xml:space="preserve"> board, RV32 system emulation</w:t>
            </w:r>
          </w:p>
        </w:tc>
      </w:tr>
      <w:tr>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Boot mode</w:t>
            </w:r>
          </w:p>
        </w:tc>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-bios none</w:t>
            </w:r>
            <w:r>
              <w:rPr>
                <w:rFonts w:ascii="Aptos" w:hAnsi="Aptos" w:cs="Nirmala UI"/>
                <w:b w:val="0"/>
                <w:color w:val="232C34"/>
                <w:sz w:val="18"/>
              </w:rPr>
              <w:t xml:space="preserve"> with a freestanding ELF</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Runtime language</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Freestanding C plus RV32 startup assembly</w:t>
            </w:r>
          </w:p>
        </w:tc>
      </w:tr>
    </w:tbl>
    <w:p>
      <w:pPr>
        <w:spacing w:after="40"/>
      </w:pPr>
    </w:p>
    <w:p>
      <w:pPr>
        <w:pStyle w:val="Heading2"/>
      </w:pPr>
      <w:r>
        <w:rPr>
          <w:rFonts w:ascii="Aptos" w:hAnsi="Aptos" w:cs="Nirmala UI"/>
          <w:color w:val="232C34"/>
        </w:rPr>
        <w:t>5.2 Hardware Map Verification</w:t>
      </w:r>
    </w:p>
    <w:p>
      <w:r>
        <w:rPr>
          <w:rFonts w:ascii="Aptos" w:hAnsi="Aptos" w:cs="Nirmala UI"/>
          <w:color w:val="232C34"/>
        </w:rPr>
        <w:t xml:space="preserve">QEMU documents </w:t>
      </w:r>
      <w:r>
        <w:rPr>
          <w:rFonts w:ascii="Consolas" w:hAnsi="Consolas" w:cs="Nirmala UI"/>
          <w:color w:val="1C3C51"/>
          <w:sz w:val="19"/>
        </w:rPr>
        <w:t>virt</w:t>
      </w:r>
      <w:r>
        <w:rPr>
          <w:rFonts w:ascii="Aptos" w:hAnsi="Aptos" w:cs="Nirmala UI"/>
          <w:color w:val="232C34"/>
        </w:rPr>
        <w:t xml:space="preserve"> as a generic RISC-V virtual platform with an NS16550 UART and a SiFive test device. For this experiment, the automatically generated device tree was extracted and inspected before executing firmware. It reported:</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Device</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Device-Tree Address</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Use in Experiment</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RAM</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0x80000000</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Firmware text, read-only image, and mutable PSL state</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Serial UART</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0x10000000</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Observable firmware trace via volatile MMIO write</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SiFive test device</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0x00100000</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Clean test completion signal</w:t>
            </w:r>
          </w:p>
        </w:tc>
      </w:tr>
    </w:tbl>
    <w:p>
      <w:pPr>
        <w:spacing w:after="40"/>
      </w:pPr>
    </w:p>
    <w:p>
      <w:pPr>
        <w:pStyle w:val="Heading2"/>
      </w:pPr>
      <w:r>
        <w:rPr>
          <w:rFonts w:ascii="Aptos" w:hAnsi="Aptos" w:cs="Nirmala UI"/>
          <w:color w:val="232C34"/>
        </w:rPr>
        <w:t>5.3 Reproducibility Procedure</w:t>
      </w:r>
    </w:p>
    <w:p>
      <w:r>
        <w:rPr>
          <w:rFonts w:ascii="Aptos" w:hAnsi="Aptos" w:cs="Nirmala UI"/>
          <w:color w:val="232C34"/>
        </w:rPr>
        <w:t>The executable test command is:</w:t>
      </w:r>
    </w:p>
    <w:p>
      <w:pPr>
        <w:spacing w:before="80" w:after="160"/>
        <w:ind w:left="259" w:right="259"/>
        <w:shd w:fill="E9F0F4"/>
      </w:pPr>
      <w:r>
        <w:rPr>
          <w:rFonts w:ascii="Consolas" w:hAnsi="Consolas" w:cs="Nirmala UI"/>
          <w:color w:val="232C34"/>
          <w:sz w:val="17"/>
        </w:rPr>
        <w:t>$env:PVM_VM_PASSWORD = "&lt;vm-password&gt;"</w:t>
        <w:br/>
      </w:r>
      <w:r>
        <w:rPr>
          <w:rFonts w:ascii="Consolas" w:hAnsi="Consolas" w:cs="Nirmala UI"/>
          <w:color w:val="232C34"/>
          <w:sz w:val="17"/>
        </w:rPr>
        <w:t>python -B run_rv32_system_pipeline.py</w:t>
      </w:r>
    </w:p>
    <w:p>
      <w:r>
        <w:rPr>
          <w:rFonts w:ascii="Aptos" w:hAnsi="Aptos" w:cs="Nirmala UI"/>
          <w:color w:val="232C34"/>
        </w:rPr>
        <w:t>The runner transfers source artifacts to the Lubuntu VM, rebuilds the packed binary image, embeds it in firmware, compiles the RV32 ELF, extracts the live device tree, runs QEMU system emulation, and asserts the expected summary.</w:t>
      </w:r>
    </w:p>
    <w:p>
      <w:pPr>
        <w:pStyle w:val="Heading1"/>
      </w:pPr>
      <w:r>
        <w:rPr>
          <w:rFonts w:ascii="Aptos" w:hAnsi="Aptos" w:cs="Nirmala UI"/>
          <w:color w:val="232C34"/>
        </w:rPr>
        <w:t>6. Results</w:t>
      </w:r>
    </w:p>
    <w:p>
      <w:pPr>
        <w:pStyle w:val="Heading2"/>
      </w:pPr>
      <w:r>
        <w:rPr>
          <w:rFonts w:ascii="Aptos" w:hAnsi="Aptos" w:cs="Nirmala UI"/>
          <w:color w:val="232C34"/>
        </w:rPr>
        <w:t>6.1 Firmware Placement</w:t>
      </w:r>
    </w:p>
    <w:p>
      <w:r>
        <w:rPr>
          <w:rFonts w:ascii="Aptos" w:hAnsi="Aptos" w:cs="Nirmala UI"/>
          <w:color w:val="232C34"/>
        </w:rPr>
        <w:t xml:space="preserve">The compiled firmware was linked into the QEMU </w:t>
      </w:r>
      <w:r>
        <w:rPr>
          <w:rFonts w:ascii="Consolas" w:hAnsi="Consolas" w:cs="Nirmala UI"/>
          <w:color w:val="1C3C51"/>
          <w:sz w:val="19"/>
        </w:rPr>
        <w:t>virt</w:t>
      </w:r>
      <w:r>
        <w:rPr>
          <w:rFonts w:ascii="Aptos" w:hAnsi="Aptos" w:cs="Nirmala UI"/>
          <w:color w:val="232C34"/>
        </w:rPr>
        <w:t xml:space="preserve"> RAM range:</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Section</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Virtual Address</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Size</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.text</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0x80000000</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0x446</w:t>
            </w:r>
            <w:r>
              <w:rPr>
                <w:rFonts w:ascii="Aptos" w:hAnsi="Aptos" w:cs="Nirmala UI"/>
                <w:b w:val="0"/>
                <w:color w:val="232C34"/>
                <w:sz w:val="18"/>
              </w:rPr>
              <w:t xml:space="preserve"> bytes</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.rodata</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0x80000448</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0x14D</w:t>
            </w:r>
            <w:r>
              <w:rPr>
                <w:rFonts w:ascii="Aptos" w:hAnsi="Aptos" w:cs="Nirmala UI"/>
                <w:b w:val="0"/>
                <w:color w:val="232C34"/>
                <w:sz w:val="18"/>
              </w:rPr>
              <w:t xml:space="preserve"> bytes</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.bss</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0x80000598</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0x208</w:t>
            </w:r>
            <w:r>
              <w:rPr>
                <w:rFonts w:ascii="Aptos" w:hAnsi="Aptos" w:cs="Nirmala UI"/>
                <w:b w:val="0"/>
                <w:color w:val="232C34"/>
                <w:sz w:val="18"/>
              </w:rPr>
              <w:t xml:space="preserve"> bytes</w:t>
            </w:r>
          </w:p>
        </w:tc>
      </w:tr>
    </w:tbl>
    <w:p>
      <w:pPr>
        <w:spacing w:after="40"/>
      </w:pPr>
    </w:p>
    <w:p>
      <w:r>
        <w:rPr>
          <w:rFonts w:ascii="Aptos" w:hAnsi="Aptos" w:cs="Nirmala UI"/>
          <w:color w:val="232C34"/>
        </w:rPr>
        <w:t xml:space="preserve">The firmware explicitly clears </w:t>
      </w:r>
      <w:r>
        <w:rPr>
          <w:rFonts w:ascii="Consolas" w:hAnsi="Consolas" w:cs="Nirmala UI"/>
          <w:color w:val="1C3C51"/>
          <w:sz w:val="19"/>
        </w:rPr>
        <w:t>.bss</w:t>
      </w:r>
      <w:r>
        <w:rPr>
          <w:rFonts w:ascii="Aptos" w:hAnsi="Aptos" w:cs="Nirmala UI"/>
          <w:color w:val="232C34"/>
        </w:rPr>
        <w:t xml:space="preserve"> at reset, then executes the embedded PSL image, ensuring that unchanged visible-state values are testable results rather than assumptions about initialization.</w:t>
      </w:r>
    </w:p>
    <w:p>
      <w:pPr>
        <w:pStyle w:val="Heading2"/>
      </w:pPr>
      <w:r>
        <w:rPr>
          <w:rFonts w:ascii="Aptos" w:hAnsi="Aptos" w:cs="Nirmala UI"/>
          <w:color w:val="232C34"/>
        </w:rPr>
        <w:t>6.2 Runtime Trace</w:t>
      </w:r>
    </w:p>
    <w:p>
      <w:r>
        <w:rPr>
          <w:rFonts w:ascii="Aptos" w:hAnsi="Aptos" w:cs="Nirmala UI"/>
          <w:color w:val="232C34"/>
        </w:rPr>
        <w:t>The UART-observed system-emulation output was:</w:t>
      </w:r>
    </w:p>
    <w:p>
      <w:pPr>
        <w:spacing w:before="80" w:after="160"/>
        <w:ind w:left="259" w:right="259"/>
        <w:shd w:fill="E9F0F4"/>
      </w:pPr>
      <w:r>
        <w:rPr>
          <w:rFonts w:ascii="Consolas" w:hAnsi="Consolas" w:cs="Nirmala UI"/>
          <w:color w:val="232C34"/>
          <w:sz w:val="17"/>
        </w:rPr>
        <w:t>[RV32 PVM BOOT] Packed ABI image executing on QEMU virt UART MMIO</w:t>
        <w:br/>
      </w:r>
      <w:r>
        <w:rPr>
          <w:rFonts w:ascii="Consolas" w:hAnsi="Consolas" w:cs="Nirmala UI"/>
          <w:color w:val="232C34"/>
          <w:sz w:val="17"/>
        </w:rPr>
        <w:t>[RV32 PVM] word=0x2005300F target=0x30</w:t>
        <w:br/>
      </w:r>
      <w:r>
        <w:rPr>
          <w:rFonts w:ascii="Consolas" w:hAnsi="Consolas" w:cs="Nirmala UI"/>
          <w:color w:val="232C34"/>
          <w:sz w:val="17"/>
        </w:rPr>
        <w:t xml:space="preserve">  SIDDHA global=0xFF</w:t>
        <w:br/>
      </w:r>
      <w:r>
        <w:rPr>
          <w:rFonts w:ascii="Consolas" w:hAnsi="Consolas" w:cs="Nirmala UI"/>
          <w:color w:val="232C34"/>
          <w:sz w:val="17"/>
        </w:rPr>
        <w:t>[RV32 PVM] word=0x2005500F target=0x50</w:t>
        <w:br/>
      </w:r>
      <w:r>
        <w:rPr>
          <w:rFonts w:ascii="Consolas" w:hAnsi="Consolas" w:cs="Nirmala UI"/>
          <w:color w:val="232C34"/>
          <w:sz w:val="17"/>
        </w:rPr>
        <w:t xml:space="preserve">  ASIDDHA shadow=0xFF global=0x00</w:t>
        <w:br/>
      </w:r>
      <w:r>
        <w:rPr>
          <w:rFonts w:ascii="Consolas" w:hAnsi="Consolas" w:cs="Nirmala UI"/>
          <w:color w:val="232C34"/>
          <w:sz w:val="17"/>
        </w:rPr>
        <w:t>[RV32 PVM] word=0x2005600F target=0x60</w:t>
        <w:br/>
      </w:r>
      <w:r>
        <w:rPr>
          <w:rFonts w:ascii="Consolas" w:hAnsi="Consolas" w:cs="Nirmala UI"/>
          <w:color w:val="232C34"/>
          <w:sz w:val="17"/>
        </w:rPr>
        <w:t xml:space="preserve">  FAULT: YANTRA requires Ring 0</w:t>
        <w:br/>
      </w:r>
      <w:r>
        <w:rPr>
          <w:rFonts w:ascii="Consolas" w:hAnsi="Consolas" w:cs="Nirmala UI"/>
          <w:color w:val="232C34"/>
          <w:sz w:val="17"/>
        </w:rPr>
        <w:t>[RV32 PVM] word=0x00CC600F target=0x60</w:t>
        <w:br/>
      </w:r>
      <w:r>
        <w:rPr>
          <w:rFonts w:ascii="Consolas" w:hAnsi="Consolas" w:cs="Nirmala UI"/>
          <w:color w:val="232C34"/>
          <w:sz w:val="17"/>
        </w:rPr>
        <w:t xml:space="preserve">  ASIDDHA shadow=0xFF global=0x00</w:t>
        <w:br/>
      </w:r>
      <w:r>
        <w:rPr>
          <w:rFonts w:ascii="Consolas" w:hAnsi="Consolas" w:cs="Nirmala UI"/>
          <w:color w:val="232C34"/>
          <w:sz w:val="17"/>
        </w:rPr>
        <w:t>[RV32 PVM SUMMARY] VAK global=0xFF SROTRA global=0x00 shadow=0xFF YANTRA global=0x00 shadow=0xFF rejected=0x01</w:t>
      </w:r>
    </w:p>
    <w:p>
      <w:pPr>
        <w:pStyle w:val="Heading2"/>
      </w:pPr>
      <w:r>
        <w:rPr>
          <w:rFonts w:ascii="Aptos" w:hAnsi="Aptos" w:cs="Nirmala UI"/>
          <w:color w:val="232C34"/>
        </w:rPr>
        <w:t>6.3 Interpretation</w:t>
      </w:r>
    </w:p>
    <w:p>
      <w:r>
        <w:rPr>
          <w:rFonts w:ascii="Aptos" w:hAnsi="Aptos" w:cs="Nirmala UI"/>
          <w:color w:val="232C34"/>
        </w:rPr>
        <w:t>The experiment verified all four expected outcomes:</w:t>
      </w:r>
    </w:p>
    <w:tbl>
      <w:tblPr>
        <w:tblStyle w:val="TableGrid"/>
        <w:tblW w:type="auto" w:w="0"/>
        <w:jc w:val="center"/>
        <w:tblLook w:firstColumn="1" w:firstRow="1" w:lastColumn="0" w:lastRow="0" w:noHBand="0" w:noVBand="1" w:val="04A0"/>
      </w:tblPr>
      <w:tblGrid>
        <w:gridCol w:w="2455"/>
        <w:gridCol w:w="2455"/>
        <w:gridCol w:w="2455"/>
        <w:gridCol w:w="2455"/>
      </w:tblGrid>
      <w:tr>
        <w:tc>
          <w:tcPr>
            <w:tcW w:type="dxa" w:w="2455"/>
            <w:vAlign w:val="center"/>
            <w:tcMar>
              <w:top w:w="120" w:type="dxa"/>
              <w:start w:w="120" w:type="dxa"/>
              <w:bottom w:w="120" w:type="dxa"/>
              <w:end w:w="120" w:type="dxa"/>
            </w:tcMar>
            <w:shd w:fill="173B57"/>
          </w:tcPr>
          <w:p>
            <w:pPr>
              <w:spacing w:after="0"/>
            </w:pPr>
            <w:r>
              <w:rPr>
                <w:rFonts w:ascii="Aptos" w:hAnsi="Aptos" w:cs="Nirmala UI"/>
                <w:b/>
                <w:color w:val="FFFFFF"/>
                <w:sz w:val="18"/>
              </w:rPr>
              <w:t>Tested Property</w:t>
            </w:r>
          </w:p>
        </w:tc>
        <w:tc>
          <w:tcPr>
            <w:tcW w:type="dxa" w:w="2455"/>
            <w:vAlign w:val="center"/>
            <w:tcMar>
              <w:top w:w="120" w:type="dxa"/>
              <w:start w:w="120" w:type="dxa"/>
              <w:bottom w:w="120" w:type="dxa"/>
              <w:end w:w="120" w:type="dxa"/>
            </w:tcMar>
            <w:shd w:fill="173B57"/>
          </w:tcPr>
          <w:p>
            <w:pPr>
              <w:spacing w:after="0"/>
            </w:pPr>
            <w:r>
              <w:rPr>
                <w:rFonts w:ascii="Aptos" w:hAnsi="Aptos" w:cs="Nirmala UI"/>
                <w:b/>
                <w:color w:val="FFFFFF"/>
                <w:sz w:val="18"/>
              </w:rPr>
              <w:t>Expected</w:t>
            </w:r>
          </w:p>
        </w:tc>
        <w:tc>
          <w:tcPr>
            <w:tcW w:type="dxa" w:w="2455"/>
            <w:vAlign w:val="center"/>
            <w:tcMar>
              <w:top w:w="120" w:type="dxa"/>
              <w:start w:w="120" w:type="dxa"/>
              <w:bottom w:w="120" w:type="dxa"/>
              <w:end w:w="120" w:type="dxa"/>
            </w:tcMar>
            <w:shd w:fill="173B57"/>
          </w:tcPr>
          <w:p>
            <w:pPr>
              <w:spacing w:after="0"/>
            </w:pPr>
            <w:r>
              <w:rPr>
                <w:rFonts w:ascii="Aptos" w:hAnsi="Aptos" w:cs="Nirmala UI"/>
                <w:b/>
                <w:color w:val="FFFFFF"/>
                <w:sz w:val="18"/>
              </w:rPr>
              <w:t>Observed</w:t>
            </w:r>
          </w:p>
        </w:tc>
        <w:tc>
          <w:tcPr>
            <w:tcW w:type="dxa" w:w="2455"/>
            <w:vAlign w:val="center"/>
            <w:tcMar>
              <w:top w:w="120" w:type="dxa"/>
              <w:start w:w="120" w:type="dxa"/>
              <w:bottom w:w="120" w:type="dxa"/>
              <w:end w:w="120" w:type="dxa"/>
            </w:tcMar>
            <w:shd w:fill="173B57"/>
          </w:tcPr>
          <w:p>
            <w:pPr>
              <w:spacing w:after="0"/>
            </w:pPr>
            <w:r>
              <w:rPr>
                <w:rFonts w:ascii="Aptos" w:hAnsi="Aptos" w:cs="Nirmala UI"/>
                <w:b/>
                <w:color w:val="FFFFFF"/>
                <w:sz w:val="18"/>
              </w:rPr>
              <w:t>Result</w:t>
            </w:r>
          </w:p>
        </w:tc>
      </w:tr>
      <w:tr>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Siddha visibility</w:t>
            </w:r>
          </w:p>
        </w:tc>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Vāk committed to global state</w:t>
            </w:r>
          </w:p>
        </w:tc>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global[0x30]=0xFF</w:t>
            </w:r>
          </w:p>
        </w:tc>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Pass</w:t>
            </w:r>
          </w:p>
        </w:tc>
      </w:tr>
      <w:tr>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Asiddha isolation</w:t>
            </w:r>
          </w:p>
        </w:tc>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Śrotra shadow updated, global unchanged</w:t>
            </w:r>
          </w:p>
        </w:tc>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shadow=0xFF</w:t>
            </w:r>
            <w:r>
              <w:rPr>
                <w:rFonts w:ascii="Aptos" w:hAnsi="Aptos" w:cs="Nirmala UI"/>
                <w:b w:val="0"/>
                <w:color w:val="232C34"/>
                <w:sz w:val="18"/>
              </w:rPr>
              <w:t xml:space="preserve">, </w:t>
            </w:r>
            <w:r>
              <w:rPr>
                <w:rFonts w:ascii="Aptos" w:hAnsi="Aptos" w:cs="Nirmala UI"/>
                <w:b w:val="0"/>
                <w:color w:val="232C34"/>
                <w:sz w:val="18"/>
              </w:rPr>
              <w:t>global=0x00</w:t>
            </w:r>
          </w:p>
        </w:tc>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Pass</w:t>
            </w:r>
          </w:p>
        </w:tc>
      </w:tr>
      <w:tr>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Privilege rejection</w:t>
            </w:r>
          </w:p>
        </w:tc>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Non-kernel Yantra write rejected</w:t>
            </w:r>
          </w:p>
        </w:tc>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rejected=0x01</w:t>
            </w:r>
          </w:p>
        </w:tc>
        <w:tc>
          <w:tcPr>
            <w:tcW w:type="dxa" w:w="2455"/>
            <w:vAlign w:val="center"/>
            <w:tcMar>
              <w:top w:w="120" w:type="dxa"/>
              <w:start w:w="120" w:type="dxa"/>
              <w:bottom w:w="120" w:type="dxa"/>
              <w:end w:w="120" w:type="dxa"/>
            </w:tcMar>
            <w:shd w:fill="FFFFFF"/>
          </w:tcPr>
          <w:p>
            <w:pPr>
              <w:spacing w:after="0"/>
            </w:pPr>
            <w:r>
              <w:rPr>
                <w:rFonts w:ascii="Aptos" w:hAnsi="Aptos" w:cs="Nirmala UI"/>
                <w:b w:val="0"/>
                <w:color w:val="232C34"/>
                <w:sz w:val="18"/>
              </w:rPr>
              <w:t>Pass</w:t>
            </w:r>
          </w:p>
        </w:tc>
      </w:tr>
      <w:tr>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Privileged mutation</w:t>
            </w:r>
          </w:p>
        </w:tc>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Ring 0 Yantra store reaches shadow state</w:t>
            </w:r>
          </w:p>
        </w:tc>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shadow[0x60]=0xFF</w:t>
            </w:r>
          </w:p>
        </w:tc>
        <w:tc>
          <w:tcPr>
            <w:tcW w:type="dxa" w:w="2455"/>
            <w:vAlign w:val="center"/>
            <w:tcMar>
              <w:top w:w="120" w:type="dxa"/>
              <w:start w:w="120" w:type="dxa"/>
              <w:bottom w:w="120" w:type="dxa"/>
              <w:end w:w="120" w:type="dxa"/>
            </w:tcMar>
            <w:shd w:fill="F6F8F9"/>
          </w:tcPr>
          <w:p>
            <w:pPr>
              <w:spacing w:after="0"/>
            </w:pPr>
            <w:r>
              <w:rPr>
                <w:rFonts w:ascii="Aptos" w:hAnsi="Aptos" w:cs="Nirmala UI"/>
                <w:b w:val="0"/>
                <w:color w:val="232C34"/>
                <w:sz w:val="18"/>
              </w:rPr>
              <w:t>Pass</w:t>
            </w:r>
          </w:p>
        </w:tc>
      </w:tr>
    </w:tbl>
    <w:p>
      <w:pPr>
        <w:spacing w:after="40"/>
      </w:pPr>
    </w:p>
    <w:p>
      <w:r>
        <w:rPr>
          <w:rFonts w:ascii="Aptos" w:hAnsi="Aptos" w:cs="Nirmala UI"/>
          <w:color w:val="232C34"/>
        </w:rPr>
        <w:t>The experiment therefore establishes executable usefulness for the selected semantic mapping: the terms used in the PSL source program are not comments or decorative syntax; they determine generated instruction fields and observable firmware behavior.</w:t>
      </w:r>
    </w:p>
    <w:p>
      <w:pPr>
        <w:pStyle w:val="Heading1"/>
      </w:pPr>
      <w:r>
        <w:rPr>
          <w:rFonts w:ascii="Aptos" w:hAnsi="Aptos" w:cs="Nirmala UI"/>
          <w:color w:val="232C34"/>
        </w:rPr>
        <w:t>7. Why This Matters</w:t>
      </w:r>
    </w:p>
    <w:p>
      <w:r>
        <w:rPr>
          <w:rFonts w:ascii="Aptos" w:hAnsi="Aptos" w:cs="Nirmala UI"/>
          <w:color w:val="232C34"/>
        </w:rPr>
        <w:t>Previous work cited here demonstrates that Pāṇinian analysis has been valuable in knowledge representation and in computational models of language. PSL explores an adjacent but different direction: using grammatical-role-inspired distinctions to specify operational behavior in a compact program.</w:t>
      </w:r>
    </w:p>
    <w:p>
      <w:r>
        <w:rPr>
          <w:rFonts w:ascii="Aptos" w:hAnsi="Aptos" w:cs="Nirmala UI"/>
          <w:color w:val="232C34"/>
        </w:rPr>
        <w:t>The contribution is not that Sanskrit replaces all conventional systems software. The contribution is a reproducible demonstration that:</w:t>
      </w:r>
    </w:p>
    <w:p>
      <w:pPr>
        <w:pStyle w:val="ListNumber"/>
      </w:pPr>
      <w:r>
        <w:rPr>
          <w:rFonts w:ascii="Aptos" w:hAnsi="Aptos" w:cs="Nirmala UI"/>
          <w:color w:val="232C34"/>
        </w:rPr>
        <w:t>A linguistically motivated role system can provide a structured source</w:t>
      </w:r>
    </w:p>
    <w:p>
      <w:r>
        <w:rPr>
          <w:rFonts w:ascii="Aptos" w:hAnsi="Aptos" w:cs="Nirmala UI"/>
          <w:color w:val="232C34"/>
        </w:rPr>
        <w:t>notation for stateful computation.</w:t>
      </w:r>
    </w:p>
    <w:p>
      <w:pPr>
        <w:pStyle w:val="ListNumber"/>
      </w:pPr>
      <w:r>
        <w:rPr>
          <w:rFonts w:ascii="Aptos" w:hAnsi="Aptos" w:cs="Nirmala UI"/>
          <w:color w:val="232C34"/>
        </w:rPr>
        <w:t>The notation can compile into a fixed binary ABI rather than remaining</w:t>
      </w:r>
    </w:p>
    <w:p>
      <w:r>
        <w:rPr>
          <w:rFonts w:ascii="Aptos" w:hAnsi="Aptos" w:cs="Nirmala UI"/>
          <w:color w:val="232C34"/>
        </w:rPr>
        <w:t>interpretive prose.</w:t>
      </w:r>
    </w:p>
    <w:p>
      <w:pPr>
        <w:pStyle w:val="ListNumber"/>
      </w:pPr>
      <w:r>
        <w:rPr>
          <w:rFonts w:ascii="Aptos" w:hAnsi="Aptos" w:cs="Nirmala UI"/>
          <w:color w:val="232C34"/>
        </w:rPr>
        <w:t>Visibility and authorization distinctions can be tested as executable</w:t>
      </w:r>
    </w:p>
    <w:p>
      <w:r>
        <w:rPr>
          <w:rFonts w:ascii="Aptos" w:hAnsi="Aptos" w:cs="Nirmala UI"/>
          <w:color w:val="232C34"/>
        </w:rPr>
        <w:t>properties on a freestanding target.</w:t>
      </w:r>
    </w:p>
    <w:p>
      <w:r>
        <w:rPr>
          <w:rFonts w:ascii="Aptos" w:hAnsi="Aptos" w:cs="Nirmala UI"/>
          <w:color w:val="232C34"/>
        </w:rPr>
        <w:t>This creates a credible foundation for further comparative research: source clarity, correctness properties, static validation, code density, formal verification, and hardware-decoder feasibility.</w:t>
      </w:r>
    </w:p>
    <w:p>
      <w:pPr>
        <w:pStyle w:val="Heading1"/>
      </w:pPr>
      <w:r>
        <w:rPr>
          <w:rFonts w:ascii="Aptos" w:hAnsi="Aptos" w:cs="Nirmala UI"/>
          <w:color w:val="232C34"/>
        </w:rPr>
        <w:t>8. Limitations and Research Discipline</w:t>
      </w:r>
    </w:p>
    <w:p>
      <w:r>
        <w:rPr>
          <w:rFonts w:ascii="Aptos" w:hAnsi="Aptos" w:cs="Nirmala UI"/>
          <w:color w:val="232C34"/>
        </w:rPr>
        <w:t xml:space="preserve">The following claims are </w:t>
      </w:r>
      <w:r>
        <w:rPr>
          <w:rFonts w:ascii="Aptos" w:hAnsi="Aptos" w:cs="Nirmala UI"/>
          <w:b/>
          <w:color w:val="232C34"/>
        </w:rPr>
        <w:t>not</w:t>
      </w:r>
      <w:r>
        <w:rPr>
          <w:rFonts w:ascii="Aptos" w:hAnsi="Aptos" w:cs="Nirmala UI"/>
          <w:color w:val="232C34"/>
        </w:rPr>
        <w:t xml:space="preserve"> established by this experiment:</w:t>
      </w:r>
    </w:p>
    <w:p>
      <w:pPr>
        <w:pStyle w:val="ListBullet"/>
      </w:pPr>
      <w:r>
        <w:rPr>
          <w:rFonts w:ascii="Aptos" w:hAnsi="Aptos" w:cs="Nirmala UI"/>
          <w:color w:val="232C34"/>
        </w:rPr>
        <w:t>It does not implement the full Aṣṭādhyāyī or full Sanskrit grammar.</w:t>
      </w:r>
    </w:p>
    <w:p>
      <w:pPr>
        <w:pStyle w:val="ListBullet"/>
      </w:pPr>
      <w:r>
        <w:rPr>
          <w:rFonts w:ascii="Aptos" w:hAnsi="Aptos" w:cs="Nirmala UI"/>
          <w:color w:val="232C34"/>
        </w:rPr>
        <w:t>It does not show that a Paninian-inspired language is superior to C, Rust,</w:t>
      </w:r>
    </w:p>
    <w:p>
      <w:r>
        <w:rPr>
          <w:rFonts w:ascii="Aptos" w:hAnsi="Aptos" w:cs="Nirmala UI"/>
          <w:color w:val="232C34"/>
        </w:rPr>
        <w:t>capability architectures, or conventional policy-enforcement mechanisms.</w:t>
      </w:r>
    </w:p>
    <w:p>
      <w:pPr>
        <w:pStyle w:val="ListBullet"/>
      </w:pPr>
      <w:r>
        <w:rPr>
          <w:rFonts w:ascii="Aptos" w:hAnsi="Aptos" w:cs="Nirmala UI"/>
          <w:color w:val="232C34"/>
        </w:rPr>
        <w:t>It does not replace an operating-system scheduler or MMU.</w:t>
      </w:r>
    </w:p>
    <w:p>
      <w:pPr>
        <w:pStyle w:val="ListBullet"/>
      </w:pPr>
      <w:r>
        <w:rPr>
          <w:rFonts w:ascii="Aptos" w:hAnsi="Aptos" w:cs="Nirmala UI"/>
          <w:color w:val="232C34"/>
        </w:rPr>
        <w:t>It does not execute on physical RISC-V hardware.</w:t>
      </w:r>
    </w:p>
    <w:p>
      <w:pPr>
        <w:pStyle w:val="ListBullet"/>
      </w:pPr>
      <w:r>
        <w:rPr>
          <w:rFonts w:ascii="Aptos" w:hAnsi="Aptos" w:cs="Nirmala UI"/>
          <w:color w:val="232C34"/>
        </w:rPr>
        <w:t>It does not establish an HDL, FPGA, ASIC, patent, or first-in-field claim.</w:t>
      </w:r>
    </w:p>
    <w:p>
      <w:r>
        <w:rPr>
          <w:rFonts w:ascii="Aptos" w:hAnsi="Aptos" w:cs="Nirmala UI"/>
          <w:color w:val="232C34"/>
        </w:rPr>
        <w:t>These boundaries are necessary for credible scholarship. The present result is a reproducible prototype demonstration and a starting point for evaluation.</w:t>
      </w:r>
    </w:p>
    <w:p>
      <w:pPr>
        <w:pStyle w:val="Heading1"/>
      </w:pPr>
      <w:r>
        <w:rPr>
          <w:rFonts w:ascii="Aptos" w:hAnsi="Aptos" w:cs="Nirmala UI"/>
          <w:color w:val="232C34"/>
        </w:rPr>
        <w:t>9. Next Research Milestones</w:t>
      </w:r>
    </w:p>
    <w:tbl>
      <w:tblPr>
        <w:tblStyle w:val="TableGrid"/>
        <w:tblW w:type="auto" w:w="0"/>
        <w:jc w:val="center"/>
        <w:tblLook w:firstColumn="1" w:firstRow="1" w:lastColumn="0" w:lastRow="0" w:noHBand="0" w:noVBand="1" w:val="04A0"/>
      </w:tblPr>
      <w:tblGrid>
        <w:gridCol w:w="3273"/>
        <w:gridCol w:w="3273"/>
        <w:gridCol w:w="3273"/>
      </w:tblGrid>
      <w:tr>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Milestone</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Required Evidence</w:t>
            </w:r>
          </w:p>
        </w:tc>
        <w:tc>
          <w:tcPr>
            <w:tcW w:type="dxa" w:w="3273"/>
            <w:vAlign w:val="center"/>
            <w:tcMar>
              <w:top w:w="120" w:type="dxa"/>
              <w:start w:w="120" w:type="dxa"/>
              <w:bottom w:w="120" w:type="dxa"/>
              <w:end w:w="120" w:type="dxa"/>
            </w:tcMar>
            <w:shd w:fill="173B57"/>
          </w:tcPr>
          <w:p>
            <w:pPr>
              <w:spacing w:after="0"/>
            </w:pPr>
            <w:r>
              <w:rPr>
                <w:rFonts w:ascii="Aptos" w:hAnsi="Aptos" w:cs="Nirmala UI"/>
                <w:b/>
                <w:color w:val="FFFFFF"/>
                <w:sz w:val="18"/>
              </w:rPr>
              <w:t>Research Value</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Larger DSL coverage</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Validated compiler cases for inheritance, elision, precedence, and errors</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Shows the approach scales beyond four statements</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Formal properties</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Tests or model checking for non-interference and privilege invariants</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Converts metaphor into enforceable correctness claims</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Comparative benchmark</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Equivalent C/Rust policy programs and measured binary/runtime properties</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Tests whether the approach offers practical benefit</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Physical-board port</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Named RV32 board, linker/MMIO map, captured UART or GPIO results</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Establishes execution beyond system emulation</w:t>
            </w:r>
          </w:p>
        </w:tc>
      </w:tr>
      <w:tr>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HDL decoder</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Synthesizable RTL plus simulation/formal traces</w:t>
            </w:r>
          </w:p>
        </w:tc>
        <w:tc>
          <w:tcPr>
            <w:tcW w:type="dxa" w:w="3273"/>
            <w:vAlign w:val="center"/>
            <w:tcMar>
              <w:top w:w="120" w:type="dxa"/>
              <w:start w:w="120" w:type="dxa"/>
              <w:bottom w:w="120" w:type="dxa"/>
              <w:end w:w="120" w:type="dxa"/>
            </w:tcMar>
            <w:shd w:fill="FFFFFF"/>
          </w:tcPr>
          <w:p>
            <w:pPr>
              <w:spacing w:after="0"/>
            </w:pPr>
            <w:r>
              <w:rPr>
                <w:rFonts w:ascii="Aptos" w:hAnsi="Aptos" w:cs="Nirmala UI"/>
                <w:b w:val="0"/>
                <w:color w:val="232C34"/>
                <w:sz w:val="18"/>
              </w:rPr>
              <w:t>Tests the hardware-decoder research thesis</w:t>
            </w:r>
          </w:p>
        </w:tc>
      </w:tr>
      <w:tr>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Peer review</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Public repository, preprint/workshop submission, independent reproduction</w:t>
            </w:r>
          </w:p>
        </w:tc>
        <w:tc>
          <w:tcPr>
            <w:tcW w:type="dxa" w:w="3273"/>
            <w:vAlign w:val="center"/>
            <w:tcMar>
              <w:top w:w="120" w:type="dxa"/>
              <w:start w:w="120" w:type="dxa"/>
              <w:bottom w:w="120" w:type="dxa"/>
              <w:end w:w="120" w:type="dxa"/>
            </w:tcMar>
            <w:shd w:fill="F6F8F9"/>
          </w:tcPr>
          <w:p>
            <w:pPr>
              <w:spacing w:after="0"/>
            </w:pPr>
            <w:r>
              <w:rPr>
                <w:rFonts w:ascii="Aptos" w:hAnsi="Aptos" w:cs="Nirmala UI"/>
                <w:b w:val="0"/>
                <w:color w:val="232C34"/>
                <w:sz w:val="18"/>
              </w:rPr>
              <w:t>Creates external technical validation</w:t>
            </w:r>
          </w:p>
        </w:tc>
      </w:tr>
    </w:tbl>
    <w:p>
      <w:pPr>
        <w:spacing w:after="40"/>
      </w:pPr>
    </w:p>
    <w:p>
      <w:pPr>
        <w:pStyle w:val="Heading1"/>
      </w:pPr>
      <w:r>
        <w:rPr>
          <w:rFonts w:ascii="Aptos" w:hAnsi="Aptos" w:cs="Nirmala UI"/>
          <w:color w:val="232C34"/>
        </w:rPr>
        <w:t>10. Conclusion</w:t>
      </w:r>
    </w:p>
    <w:p>
      <w:r>
        <w:rPr>
          <w:rFonts w:ascii="Aptos" w:hAnsi="Aptos" w:cs="Nirmala UI"/>
          <w:color w:val="232C34"/>
        </w:rPr>
        <w:t>This case study reports a bounded, reproducible success. PSL has crossed from a conceptual narrative into executable evidence: a Pāṇinian-inspired program is compiled into fixed-width binary instructions and executed by freestanding RV32 firmware under full-system emulation, where its semantics determine visible state, shadow isolation, and privilege rejection.</w:t>
      </w:r>
    </w:p>
    <w:p>
      <w:r>
        <w:rPr>
          <w:rFonts w:ascii="Aptos" w:hAnsi="Aptos" w:cs="Nirmala UI"/>
          <w:color w:val="232C34"/>
        </w:rPr>
        <w:t>The result does not prove every larger ambition of the project. It does prove something worthy of serious further work: grammatical concepts can be operationalized as disciplined software semantics and validated at the firmware level. The next phase should focus on formal verification, comparative benchmarks, independent replication, and publication-quality review.</w:t>
      </w:r>
    </w:p>
    <w:p>
      <w:pPr>
        <w:pStyle w:val="Heading1"/>
      </w:pPr>
      <w:r>
        <w:rPr>
          <w:rFonts w:ascii="Aptos" w:hAnsi="Aptos" w:cs="Nirmala UI"/>
          <w:color w:val="232C34"/>
        </w:rPr>
        <w:t>References</w:t>
      </w:r>
    </w:p>
    <w:p>
      <w:pPr>
        <w:pStyle w:val="ListNumber"/>
      </w:pPr>
      <w:r>
        <w:rPr>
          <w:rFonts w:ascii="Aptos" w:hAnsi="Aptos" w:cs="Nirmala UI"/>
          <w:color w:val="232C34"/>
        </w:rPr>
        <w:t xml:space="preserve">Briggs, Rick. “Knowledge Representation in Sanskrit and Artificial Intelligence.” </w:t>
      </w:r>
      <w:r>
        <w:rPr>
          <w:rFonts w:ascii="Aptos" w:hAnsi="Aptos" w:cs="Nirmala UI"/>
          <w:i/>
          <w:color w:val="232C34"/>
        </w:rPr>
        <w:t>AI Magazine</w:t>
      </w:r>
      <w:r>
        <w:rPr>
          <w:rFonts w:ascii="Aptos" w:hAnsi="Aptos" w:cs="Nirmala UI"/>
          <w:color w:val="232C34"/>
        </w:rPr>
        <w:t xml:space="preserve"> 6, no. 1 (1985): 32. DOI: 10.1609/aimag.v6i1.466.</w:t>
      </w:r>
    </w:p>
    <w:p>
      <w:pPr>
        <w:pStyle w:val="ListNumber"/>
      </w:pPr>
      <w:r>
        <w:rPr>
          <w:rFonts w:ascii="Aptos" w:hAnsi="Aptos" w:cs="Nirmala UI"/>
          <w:color w:val="232C34"/>
        </w:rPr>
        <w:t xml:space="preserve">Scharf, Peter M. “Modeling Pāṇinian Grammar.” In </w:t>
      </w:r>
      <w:r>
        <w:rPr>
          <w:rFonts w:ascii="Aptos" w:hAnsi="Aptos" w:cs="Nirmala UI"/>
          <w:i/>
          <w:color w:val="232C34"/>
        </w:rPr>
        <w:t>Sanskrit Computational Linguistics: Revised Selected and Invited Papers</w:t>
      </w:r>
      <w:r>
        <w:rPr>
          <w:rFonts w:ascii="Aptos" w:hAnsi="Aptos" w:cs="Nirmala UI"/>
          <w:color w:val="232C34"/>
        </w:rPr>
        <w:t>, Lecture Notes in Artificial Intelligence 5402, Springer, 2009.</w:t>
      </w:r>
    </w:p>
    <w:p>
      <w:pPr>
        <w:pStyle w:val="ListNumber"/>
      </w:pPr>
      <w:r>
        <w:rPr>
          <w:rFonts w:ascii="Aptos" w:hAnsi="Aptos" w:cs="Nirmala UI"/>
          <w:color w:val="232C34"/>
        </w:rPr>
        <w:t>QEMU Project. “‘virt’ Generic Virtual Platform (</w:t>
      </w:r>
      <w:r>
        <w:rPr>
          <w:rFonts w:ascii="Consolas" w:hAnsi="Consolas" w:cs="Nirmala UI"/>
          <w:color w:val="1C3C51"/>
          <w:sz w:val="19"/>
        </w:rPr>
        <w:t>virt</w:t>
      </w:r>
      <w:r>
        <w:rPr>
          <w:rFonts w:ascii="Aptos" w:hAnsi="Aptos" w:cs="Nirmala UI"/>
          <w:color w:val="232C34"/>
        </w:rPr>
        <w:t>).” QEMU System Emulator Documentation, accessed 23 May 2026.</w:t>
      </w:r>
    </w:p>
    <w:p>
      <w:pPr>
        <w:pStyle w:val="ListNumber"/>
      </w:pPr>
      <w:r>
        <w:rPr>
          <w:rFonts w:ascii="Aptos" w:hAnsi="Aptos" w:cs="Nirmala UI"/>
          <w:color w:val="232C34"/>
        </w:rPr>
        <w:t>QEMU Project. “RISC-V System Emulator.” QEMU System Emulator Documentation, accessed 23 May 2026.</w:t>
      </w:r>
    </w:p>
    <w:p>
      <w:pPr>
        <w:pStyle w:val="Heading1"/>
      </w:pPr>
      <w:r>
        <w:rPr>
          <w:rFonts w:ascii="Aptos" w:hAnsi="Aptos" w:cs="Nirmala UI"/>
          <w:color w:val="232C34"/>
        </w:rPr>
        <w:t>Appendix A: Reproducible Artifact Index</w:t>
      </w:r>
    </w:p>
    <w:tbl>
      <w:tblPr>
        <w:tblStyle w:val="TableGrid"/>
        <w:tblW w:type="auto" w:w="0"/>
        <w:jc w:val="center"/>
        <w:tblLook w:firstColumn="1" w:firstRow="1" w:lastColumn="0" w:lastRow="0" w:noHBand="0" w:noVBand="1" w:val="04A0"/>
      </w:tblPr>
      <w:tblGrid>
        <w:gridCol w:w="4910"/>
        <w:gridCol w:w="4910"/>
      </w:tblGrid>
      <w:tr>
        <w:tc>
          <w:tcPr>
            <w:tcW w:type="dxa" w:w="4910"/>
            <w:vAlign w:val="center"/>
            <w:tcMar>
              <w:top w:w="120" w:type="dxa"/>
              <w:start w:w="120" w:type="dxa"/>
              <w:bottom w:w="120" w:type="dxa"/>
              <w:end w:w="120" w:type="dxa"/>
            </w:tcMar>
            <w:shd w:fill="173B57"/>
          </w:tcPr>
          <w:p>
            <w:pPr>
              <w:spacing w:after="0"/>
            </w:pPr>
            <w:r>
              <w:rPr>
                <w:rFonts w:ascii="Aptos" w:hAnsi="Aptos" w:cs="Nirmala UI"/>
                <w:b/>
                <w:color w:val="FFFFFF"/>
                <w:sz w:val="18"/>
              </w:rPr>
              <w:t>Artifact</w:t>
            </w:r>
          </w:p>
        </w:tc>
        <w:tc>
          <w:tcPr>
            <w:tcW w:type="dxa" w:w="4910"/>
            <w:vAlign w:val="center"/>
            <w:tcMar>
              <w:top w:w="120" w:type="dxa"/>
              <w:start w:w="120" w:type="dxa"/>
              <w:bottom w:w="120" w:type="dxa"/>
              <w:end w:w="120" w:type="dxa"/>
            </w:tcMar>
            <w:shd w:fill="173B57"/>
          </w:tcPr>
          <w:p>
            <w:pPr>
              <w:spacing w:after="0"/>
            </w:pPr>
            <w:r>
              <w:rPr>
                <w:rFonts w:ascii="Aptos" w:hAnsi="Aptos" w:cs="Nirmala UI"/>
                <w:b/>
                <w:color w:val="FFFFFF"/>
                <w:sz w:val="18"/>
              </w:rPr>
              <w:t>Purpose</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isolation_core.pvm</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Paninian-inspired source proof program</w:t>
            </w:r>
          </w:p>
        </w:tc>
      </w:tr>
      <w:tr>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src/utils/sanskrit_compiler.py</w:t>
            </w:r>
          </w:p>
        </w:tc>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Formal subset compiler and 32-bit ABI emitter</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src/utils/build_firmware.py</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Binary image build entry point</w:t>
            </w:r>
          </w:p>
        </w:tc>
      </w:tr>
      <w:tr>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src/utils/embed_binary_image.py</w:t>
            </w:r>
          </w:p>
        </w:tc>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Embeds ABI binary into freestanding firmware</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src/rv32/start.S</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 xml:space="preserve">RV32 reset entry and </w:t>
            </w:r>
            <w:r>
              <w:rPr>
                <w:rFonts w:ascii="Aptos" w:hAnsi="Aptos" w:cs="Nirmala UI"/>
                <w:b w:val="0"/>
                <w:color w:val="232C34"/>
                <w:sz w:val="18"/>
              </w:rPr>
              <w:t>.bss</w:t>
            </w:r>
            <w:r>
              <w:rPr>
                <w:rFonts w:ascii="Aptos" w:hAnsi="Aptos" w:cs="Nirmala UI"/>
                <w:b w:val="0"/>
                <w:color w:val="232C34"/>
                <w:sz w:val="18"/>
              </w:rPr>
              <w:t xml:space="preserve"> initialization</w:t>
            </w:r>
          </w:p>
        </w:tc>
      </w:tr>
      <w:tr>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src/rv32/linker.ld</w:t>
            </w:r>
          </w:p>
        </w:tc>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 xml:space="preserve">Firmware memory layout at QEMU </w:t>
            </w:r>
            <w:r>
              <w:rPr>
                <w:rFonts w:ascii="Aptos" w:hAnsi="Aptos" w:cs="Nirmala UI"/>
                <w:b w:val="0"/>
                <w:color w:val="232C34"/>
                <w:sz w:val="18"/>
              </w:rPr>
              <w:t>virt</w:t>
            </w:r>
            <w:r>
              <w:rPr>
                <w:rFonts w:ascii="Aptos" w:hAnsi="Aptos" w:cs="Nirmala UI"/>
                <w:b w:val="0"/>
                <w:color w:val="232C34"/>
                <w:sz w:val="18"/>
              </w:rPr>
              <w:t xml:space="preserve"> RAM base</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src/rv32/pvm_firmware.c</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MMIO UART firmware decoder and state model</w:t>
            </w:r>
          </w:p>
        </w:tc>
      </w:tr>
      <w:tr>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run_rv32_system_pipeline.py</w:t>
            </w:r>
          </w:p>
        </w:tc>
        <w:tc>
          <w:tcPr>
            <w:tcW w:type="dxa" w:w="4910"/>
            <w:vAlign w:val="center"/>
            <w:tcMar>
              <w:top w:w="120" w:type="dxa"/>
              <w:start w:w="120" w:type="dxa"/>
              <w:bottom w:w="120" w:type="dxa"/>
              <w:end w:w="120" w:type="dxa"/>
            </w:tcMar>
            <w:shd w:fill="F6F8F9"/>
          </w:tcPr>
          <w:p>
            <w:pPr>
              <w:spacing w:after="0"/>
            </w:pPr>
            <w:r>
              <w:rPr>
                <w:rFonts w:ascii="Aptos" w:hAnsi="Aptos" w:cs="Nirmala UI"/>
                <w:b w:val="0"/>
                <w:color w:val="232C34"/>
                <w:sz w:val="18"/>
              </w:rPr>
              <w:t>Self-checking remote build and execution runner</w:t>
            </w:r>
          </w:p>
        </w:tc>
      </w:tr>
      <w:tr>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evidence/2026-05-23-rv32-qemu-virt-proof.md</w:t>
            </w:r>
          </w:p>
        </w:tc>
        <w:tc>
          <w:tcPr>
            <w:tcW w:type="dxa" w:w="4910"/>
            <w:vAlign w:val="center"/>
            <w:tcMar>
              <w:top w:w="120" w:type="dxa"/>
              <w:start w:w="120" w:type="dxa"/>
              <w:bottom w:w="120" w:type="dxa"/>
              <w:end w:w="120" w:type="dxa"/>
            </w:tcMar>
            <w:shd w:fill="FFFFFF"/>
          </w:tcPr>
          <w:p>
            <w:pPr>
              <w:spacing w:after="0"/>
            </w:pPr>
            <w:r>
              <w:rPr>
                <w:rFonts w:ascii="Aptos" w:hAnsi="Aptos" w:cs="Nirmala UI"/>
                <w:b w:val="0"/>
                <w:color w:val="232C34"/>
                <w:sz w:val="18"/>
              </w:rPr>
              <w:t>Captured experimental evidence record</w:t>
            </w:r>
          </w:p>
        </w:tc>
      </w:tr>
    </w:tbl>
    <w:p>
      <w:pPr>
        <w:spacing w:after="40"/>
      </w:pPr>
    </w:p>
    <w:sectPr w:rsidR="00FC693F" w:rsidRPr="0006063C" w:rsidSect="00034616">
      <w:headerReference w:type="default" r:id="rId9"/>
      <w:footerReference w:type="default" r:id="rId10"/>
      <w:pgSz w:w="12240" w:h="15840"/>
      <w:pgMar w:top="1123" w:right="1210" w:bottom="1037"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Nirmala UI"/>
        <w:color w:val="646E76"/>
        <w:sz w:val="16"/>
      </w:rPr>
      <w:t>Reproducible prototype evidence - 23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Nirmala UI"/>
        <w:b/>
        <w:color w:val="646E76"/>
        <w:sz w:val="17"/>
      </w:rPr>
      <w:t>PSL: PĀṆINIAN SYSTEMS LANGUAGE  |  TECHNICAL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s="Nirmala UI"/>
      <w:color w:val="23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cs="Nirmala UI"/>
      <w:b/>
      <w:bCs/>
      <w:color w:val="173B57"/>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cs="Nirmala UI"/>
      <w:b/>
      <w:bCs/>
      <w:color w:val="173B57"/>
      <w:sz w:val="27"/>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cs="Nirmala UI"/>
      <w:b/>
      <w:bCs/>
      <w:color w:val="17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cs="Nirmala UI"/>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Karaka Roles to Executable Isolation Semantics</dc:title>
  <dc:subject>Paninian Virtual Machine RV32 proof case study</dc:subject>
  <dc:creator>Praveen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