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bookmarkStart w:id="0" w:name="_GoBack"/>
      <w:bookmarkEnd w:id="0"/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49DDC4DB" w:rsidR="00686351" w:rsidRPr="00DB3A65" w:rsidRDefault="00686351" w:rsidP="00686351">
      <w:pPr>
        <w:pStyle w:val="a3"/>
        <w:rPr>
          <w:sz w:val="27"/>
          <w:szCs w:val="27"/>
          <w:lang w:val="en-US"/>
        </w:rPr>
      </w:pPr>
      <w:r w:rsidRPr="006775D6">
        <w:rPr>
          <w:sz w:val="27"/>
          <w:szCs w:val="27"/>
        </w:rPr>
        <w:t>Лабораторное задание №</w:t>
      </w:r>
      <w:r w:rsidR="00DB3A65">
        <w:rPr>
          <w:sz w:val="27"/>
          <w:szCs w:val="27"/>
          <w:lang w:val="en-US"/>
        </w:rPr>
        <w:t>4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1664A678" w:rsidR="00686351" w:rsidRPr="00210146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Тема:</w:t>
      </w:r>
      <w:r w:rsidR="0066276D">
        <w:rPr>
          <w:sz w:val="28"/>
          <w:szCs w:val="24"/>
        </w:rPr>
        <w:t xml:space="preserve"> Регрессионный</w:t>
      </w:r>
      <w:r w:rsidR="007A740D">
        <w:rPr>
          <w:sz w:val="28"/>
          <w:szCs w:val="24"/>
        </w:rPr>
        <w:t xml:space="preserve"> анализ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103142E1" w14:textId="781CF674" w:rsidR="00066C7A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459371" w:history="1">
            <w:r w:rsidR="00066C7A" w:rsidRPr="00ED0360">
              <w:rPr>
                <w:rStyle w:val="a7"/>
                <w:noProof/>
              </w:rPr>
              <w:t>Постановка задачи.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_Toc85459371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5303D3">
              <w:rPr>
                <w:noProof/>
                <w:webHidden/>
              </w:rPr>
              <w:t>3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4CDF5D45" w14:textId="0E2FE29B" w:rsidR="00066C7A" w:rsidRDefault="005303D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2" w:history="1">
            <w:r w:rsidR="00066C7A" w:rsidRPr="00ED0360">
              <w:rPr>
                <w:rStyle w:val="a7"/>
                <w:noProof/>
              </w:rPr>
              <w:t>Анализируемые данные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_Toc85459372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300A0E5D" w14:textId="65C1D3BE" w:rsidR="00066C7A" w:rsidRDefault="005303D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3" w:history="1">
            <w:r w:rsidR="00066C7A" w:rsidRPr="00ED0360">
              <w:rPr>
                <w:rStyle w:val="a7"/>
                <w:noProof/>
              </w:rPr>
              <w:t>Практическая часть.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_Toc85459373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0CD5C7A7" w14:textId="0BE424D1" w:rsidR="00066C7A" w:rsidRDefault="005303D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4" w:history="1">
            <w:r w:rsidR="00066C7A" w:rsidRPr="00ED0360">
              <w:rPr>
                <w:rStyle w:val="a7"/>
                <w:noProof/>
              </w:rPr>
              <w:t>Вывод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_Toc85459374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2A5BD327" w14:textId="0058F82F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1" w:name="_Toc84189607"/>
      <w:bookmarkStart w:id="2" w:name="_Toc85459371"/>
      <w:r>
        <w:lastRenderedPageBreak/>
        <w:t>Постановка задачи.</w:t>
      </w:r>
      <w:bookmarkEnd w:id="1"/>
      <w:bookmarkEnd w:id="2"/>
    </w:p>
    <w:p w14:paraId="477CFFD4" w14:textId="1A8AF705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CE07F0">
        <w:t xml:space="preserve"> проведение регрессионного анализа</w:t>
      </w:r>
      <w:r>
        <w:t>. Для чего требовалось выполнить следующее:</w:t>
      </w:r>
    </w:p>
    <w:p w14:paraId="0466D4C9" w14:textId="05EBD6FB" w:rsidR="00FF219A" w:rsidRDefault="00F35DE8" w:rsidP="00FF219A">
      <w:pPr>
        <w:pStyle w:val="TNR"/>
        <w:numPr>
          <w:ilvl w:val="0"/>
          <w:numId w:val="1"/>
        </w:numPr>
      </w:pPr>
      <w:r>
        <w:t>Используя заранее подготовленный набор данных определить его нормальность</w:t>
      </w:r>
    </w:p>
    <w:p w14:paraId="43A30B83" w14:textId="2EB6427B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r>
        <w:rPr>
          <w:lang w:val="en-US"/>
        </w:rPr>
        <w:t>Statistica</w:t>
      </w:r>
      <w:r w:rsidR="006D1FB9">
        <w:t xml:space="preserve">, получить </w:t>
      </w:r>
      <w:r w:rsidR="00721D93">
        <w:t>данные для регрессионного анализа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3" w:name="_Toc85459372"/>
      <w:r>
        <w:lastRenderedPageBreak/>
        <w:t>Анализируемые данные</w:t>
      </w:r>
      <w:bookmarkEnd w:id="3"/>
    </w:p>
    <w:p w14:paraId="49D4E96C" w14:textId="080B9DD1" w:rsidR="00AC54B2" w:rsidRDefault="003D4E84" w:rsidP="0055746F">
      <w:pPr>
        <w:pStyle w:val="TNR"/>
      </w:pPr>
      <w:r>
        <w:t xml:space="preserve">Для </w:t>
      </w:r>
      <w:r w:rsidR="00337E92">
        <w:t xml:space="preserve">проведения данной работы мною были взяты </w:t>
      </w:r>
      <w:hyperlink r:id="rId6" w:history="1">
        <w:r w:rsidR="00337E92" w:rsidRPr="00337E92">
          <w:rPr>
            <w:rStyle w:val="a7"/>
          </w:rPr>
          <w:t>данные</w:t>
        </w:r>
      </w:hyperlink>
      <w:r w:rsidR="00337E92">
        <w:t xml:space="preserve"> с сайта </w:t>
      </w:r>
      <w:r w:rsidR="00337E92">
        <w:rPr>
          <w:lang w:val="en-US"/>
        </w:rPr>
        <w:t>kaggle</w:t>
      </w:r>
      <w:r w:rsidR="00337E92" w:rsidRPr="00337E92">
        <w:t>.</w:t>
      </w:r>
      <w:r w:rsidR="00337E92">
        <w:rPr>
          <w:lang w:val="en-US"/>
        </w:rPr>
        <w:t>com</w:t>
      </w:r>
      <w:r w:rsidR="00337E92" w:rsidRPr="00337E92">
        <w:t xml:space="preserve"> </w:t>
      </w:r>
      <w:r w:rsidR="00337E92">
        <w:t>на тему уровня счастья в мире по странам за 2015 год</w:t>
      </w:r>
      <w:r w:rsidR="00AC54B2">
        <w:t>.</w:t>
      </w:r>
    </w:p>
    <w:p w14:paraId="321E723B" w14:textId="77777777" w:rsidR="00AC54B2" w:rsidRDefault="00AC54B2" w:rsidP="00AC54B2">
      <w:pPr>
        <w:pStyle w:val="a3"/>
        <w:keepNext/>
      </w:pPr>
      <w:r>
        <w:rPr>
          <w:noProof/>
        </w:rPr>
        <w:drawing>
          <wp:inline distT="0" distB="0" distL="0" distR="0" wp14:anchorId="756B474C" wp14:editId="7D9FAA1B">
            <wp:extent cx="15621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1CA3" w14:textId="5E62B977" w:rsidR="00AC54B2" w:rsidRDefault="00AC54B2" w:rsidP="00AC54B2">
      <w:pPr>
        <w:pStyle w:val="af"/>
        <w:jc w:val="center"/>
      </w:pPr>
      <w:r>
        <w:t xml:space="preserve">Рисунок </w:t>
      </w:r>
      <w:fldSimple w:instr=" SEQ Рисунок \* ARABIC ">
        <w:r w:rsidR="005303D3">
          <w:rPr>
            <w:noProof/>
          </w:rPr>
          <w:t>1</w:t>
        </w:r>
      </w:fldSimple>
      <w:r w:rsidRPr="00AC54B2">
        <w:t xml:space="preserve"> </w:t>
      </w:r>
      <w:r>
        <w:rPr>
          <w:lang w:val="en-US"/>
        </w:rPr>
        <w:t>QR</w:t>
      </w:r>
      <w:r>
        <w:t xml:space="preserve"> - код с ссылкой на сайт</w:t>
      </w:r>
    </w:p>
    <w:p w14:paraId="0BCEE2DF" w14:textId="262DE5C8" w:rsidR="004229B7" w:rsidRDefault="004229B7" w:rsidP="0055746F">
      <w:pPr>
        <w:pStyle w:val="TNR"/>
      </w:pPr>
      <w:r>
        <w:br w:type="page"/>
      </w:r>
    </w:p>
    <w:p w14:paraId="59DFC2A5" w14:textId="7C109042" w:rsidR="004229B7" w:rsidRDefault="004229B7" w:rsidP="004229B7">
      <w:pPr>
        <w:pStyle w:val="TNR1"/>
      </w:pPr>
      <w:bookmarkStart w:id="4" w:name="_Toc85459373"/>
      <w:r>
        <w:lastRenderedPageBreak/>
        <w:t>Практическая часть.</w:t>
      </w:r>
      <w:bookmarkEnd w:id="4"/>
    </w:p>
    <w:p w14:paraId="5ECABF69" w14:textId="77777777" w:rsidR="00AC54B2" w:rsidRDefault="00AC54B2" w:rsidP="009A2431">
      <w:pPr>
        <w:pStyle w:val="TNR"/>
      </w:pPr>
      <w:bookmarkStart w:id="5" w:name="_Toc85459374"/>
      <w:r>
        <w:t>При проведении регрессионного анализа мною была поставлена цель: определить зависимость между уровнем счастья населения страны и другими факторами. Для выполнения данной задачи были использованы следующие переменные:</w:t>
      </w:r>
    </w:p>
    <w:p w14:paraId="1CE3CD8F" w14:textId="38A87099" w:rsidR="009A2431" w:rsidRDefault="00AC54B2" w:rsidP="005D3BDB">
      <w:pPr>
        <w:pStyle w:val="TNR"/>
        <w:numPr>
          <w:ilvl w:val="0"/>
          <w:numId w:val="8"/>
        </w:numPr>
      </w:pPr>
      <w:r>
        <w:t>Оценка счастья – величина, полученная в 2015 году путем опроса людей: «Как вы бы оценили, насколько вы счастливы по шкале от 0 до 10, где 10 – самый счастливый»</w:t>
      </w:r>
    </w:p>
    <w:p w14:paraId="19B88E34" w14:textId="5E511B7F" w:rsidR="00AC54B2" w:rsidRDefault="00AC54B2" w:rsidP="005D3BDB">
      <w:pPr>
        <w:pStyle w:val="TNR"/>
        <w:numPr>
          <w:ilvl w:val="0"/>
          <w:numId w:val="8"/>
        </w:numPr>
      </w:pPr>
      <w:r>
        <w:t>Экономика (ВВП на душу населения) – значение, показывающее в какой степени ВВП вносит вклад в расчёт показателя счастья</w:t>
      </w:r>
    </w:p>
    <w:p w14:paraId="509B4C14" w14:textId="5857E71E" w:rsidR="00AC54B2" w:rsidRDefault="00AC54B2" w:rsidP="005D3BDB">
      <w:pPr>
        <w:pStyle w:val="TNR"/>
        <w:numPr>
          <w:ilvl w:val="0"/>
          <w:numId w:val="8"/>
        </w:numPr>
      </w:pPr>
      <w:r>
        <w:t>Семья – значение, показывающее в какой степени семья вносит вклад в расчёт показателя счастья</w:t>
      </w:r>
      <w:r w:rsidR="00E56419">
        <w:t>.</w:t>
      </w:r>
    </w:p>
    <w:p w14:paraId="669B4945" w14:textId="3F87D089" w:rsidR="00AC54B2" w:rsidRDefault="00AC54B2" w:rsidP="005D3BDB">
      <w:pPr>
        <w:pStyle w:val="TNR"/>
        <w:numPr>
          <w:ilvl w:val="0"/>
          <w:numId w:val="8"/>
        </w:numPr>
      </w:pPr>
      <w:r>
        <w:t>Здоровье (продолжительность жизни) – значение, показывающее в какой степени продолжительность жизни способствовала расчёту показателя счастья</w:t>
      </w:r>
      <w:r w:rsidR="00E56419">
        <w:t>.</w:t>
      </w:r>
    </w:p>
    <w:p w14:paraId="4C4CDB04" w14:textId="3F4A5173" w:rsidR="00AC54B2" w:rsidRDefault="00AC54B2" w:rsidP="005D3BDB">
      <w:pPr>
        <w:pStyle w:val="TNR"/>
        <w:numPr>
          <w:ilvl w:val="0"/>
          <w:numId w:val="8"/>
        </w:numPr>
      </w:pPr>
      <w:r>
        <w:t>Свобода - значение, показывающее в какой степени свобода способствовала расчёту показателя счастья</w:t>
      </w:r>
      <w:r w:rsidR="00E56419">
        <w:t>.</w:t>
      </w:r>
    </w:p>
    <w:p w14:paraId="212383AB" w14:textId="7106ACED" w:rsidR="00E56419" w:rsidRDefault="00E56419" w:rsidP="005D3BDB">
      <w:pPr>
        <w:pStyle w:val="TNR"/>
        <w:numPr>
          <w:ilvl w:val="0"/>
          <w:numId w:val="8"/>
        </w:numPr>
      </w:pPr>
      <w:r>
        <w:t>Доверие (коррупция в правительстве) - значение, показывающее в какой степени восприятие коррупции способствовало расчёту показателя счастья</w:t>
      </w:r>
      <w:r w:rsidR="0041170E">
        <w:t>.</w:t>
      </w:r>
    </w:p>
    <w:p w14:paraId="2824E7BA" w14:textId="127DDDE9" w:rsidR="0041170E" w:rsidRDefault="0041170E" w:rsidP="005D3BDB">
      <w:pPr>
        <w:pStyle w:val="TNR"/>
        <w:numPr>
          <w:ilvl w:val="0"/>
          <w:numId w:val="8"/>
        </w:numPr>
      </w:pPr>
      <w:r>
        <w:t>Щедрость - значение, показывающее в какой степени щедрость способствовала расчёту показателя счастья</w:t>
      </w:r>
    </w:p>
    <w:p w14:paraId="4F3BD7E6" w14:textId="77777777" w:rsidR="005D3BDB" w:rsidRDefault="00280317" w:rsidP="005D3BDB">
      <w:pPr>
        <w:pStyle w:val="TNR"/>
        <w:numPr>
          <w:ilvl w:val="0"/>
          <w:numId w:val="8"/>
        </w:numPr>
      </w:pPr>
      <w:r>
        <w:t xml:space="preserve">Остаточная антиутопия – символическое значение, отвечающее за уровень жизни в стране по сравнению с вымышленной худшей страной, хуже которой не может быть ни одна другая. </w:t>
      </w:r>
    </w:p>
    <w:p w14:paraId="01B6E733" w14:textId="22C97977" w:rsidR="003411A1" w:rsidRDefault="00280317" w:rsidP="005D3BDB">
      <w:pPr>
        <w:pStyle w:val="TNR"/>
      </w:pPr>
      <w:r>
        <w:t xml:space="preserve"> </w:t>
      </w:r>
      <w:r w:rsidR="005D3BDB">
        <w:t>Для того, чтобы определить, насколько сильно влияют перечисленные факторы на оценку счастья, требовалось построить корреляционную матрицу:</w:t>
      </w:r>
    </w:p>
    <w:p w14:paraId="3ABC504D" w14:textId="3FCF6604" w:rsidR="005D3BDB" w:rsidRDefault="005D3BDB" w:rsidP="005D3BDB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1</w:t>
        </w:r>
      </w:fldSimple>
      <w:r>
        <w:t xml:space="preserve"> Корреляционная матрица</w:t>
      </w:r>
    </w:p>
    <w:p w14:paraId="143DC83F" w14:textId="5FE18FB3" w:rsidR="005D3BDB" w:rsidRDefault="005D3BDB" w:rsidP="005D3BDB">
      <w:pPr>
        <w:pStyle w:val="a3"/>
        <w:ind w:left="-851"/>
      </w:pPr>
      <w:r>
        <w:object w:dxaOrig="11160" w:dyaOrig="3330" w14:anchorId="437977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8.4pt;height:166.6pt" o:ole="">
            <v:imagedata r:id="rId8" o:title=""/>
          </v:shape>
          <o:OLEObject Type="Embed" ProgID="STATISTICA.Spreadsheet" ShapeID="_x0000_i1025" DrawAspect="Content" ObjectID="_1698414679" r:id="rId9">
            <o:FieldCodes>\s</o:FieldCodes>
          </o:OLEObject>
        </w:object>
      </w:r>
    </w:p>
    <w:p w14:paraId="3487B64F" w14:textId="11A957A7" w:rsidR="005D3BDB" w:rsidRDefault="005D3BDB" w:rsidP="005D3BDB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5303D3">
          <w:rPr>
            <w:noProof/>
          </w:rPr>
          <w:t>2</w:t>
        </w:r>
      </w:fldSimple>
      <w:r w:rsidRPr="00D5666C">
        <w:rPr>
          <w:noProof/>
        </w:rPr>
        <w:t xml:space="preserve"> Значения, полученные для первой корреляционной матрицы</w:t>
      </w:r>
    </w:p>
    <w:p w14:paraId="34F61B11" w14:textId="56C789B7" w:rsidR="005D3BDB" w:rsidRPr="009A2431" w:rsidRDefault="00264651" w:rsidP="005D3BDB">
      <w:pPr>
        <w:pStyle w:val="a3"/>
      </w:pPr>
      <w:r>
        <w:object w:dxaOrig="7020" w:dyaOrig="2100" w14:anchorId="566DEB96">
          <v:shape id="_x0000_i1026" type="#_x0000_t75" style="width:350.8pt;height:104.65pt" o:ole="">
            <v:imagedata r:id="rId10" o:title=""/>
          </v:shape>
          <o:OLEObject Type="Embed" ProgID="STATISTICA.Spreadsheet" ShapeID="_x0000_i1026" DrawAspect="Content" ObjectID="_1698414680" r:id="rId11">
            <o:FieldCodes>\s</o:FieldCodes>
          </o:OLEObject>
        </w:object>
      </w:r>
    </w:p>
    <w:p w14:paraId="4CD6540A" w14:textId="783BF0B7" w:rsidR="005D3BDB" w:rsidRDefault="005D3BDB" w:rsidP="005D3BDB">
      <w:pPr>
        <w:pStyle w:val="TNR"/>
      </w:pPr>
      <w:r>
        <w:t xml:space="preserve">По полученным данным видно, что значения у факторов «семья» и «здоровье» в пересечении с фактором «экономика» превышают </w:t>
      </w:r>
      <m:oMath>
        <m:r>
          <w:rPr>
            <w:rFonts w:ascii="Cambria Math" w:hAnsi="Cambria Math"/>
          </w:rPr>
          <m:t>0,5</m:t>
        </m:r>
      </m:oMath>
      <w:r>
        <w:t>, что обозначает их высокую значимость, поэтому нужно определить от какого именно фактора нужно избавиться в анализе. Для этого составим сводку регрессии, используя инструмент «</w:t>
      </w:r>
      <w:r>
        <w:rPr>
          <w:lang w:val="en-US"/>
        </w:rPr>
        <w:t>Regression</w:t>
      </w:r>
      <w:r w:rsidRPr="005D3BDB">
        <w:t xml:space="preserve"> </w:t>
      </w:r>
      <w:r>
        <w:rPr>
          <w:lang w:val="en-US"/>
        </w:rPr>
        <w:t>summary</w:t>
      </w:r>
      <w:r w:rsidRPr="005D3BDB">
        <w:t xml:space="preserve"> </w:t>
      </w:r>
      <w:r>
        <w:rPr>
          <w:lang w:val="en-US"/>
        </w:rPr>
        <w:t>for</w:t>
      </w:r>
      <w:r w:rsidRPr="005D3BDB">
        <w:t xml:space="preserve"> </w:t>
      </w:r>
      <w:r>
        <w:rPr>
          <w:lang w:val="en-US"/>
        </w:rPr>
        <w:t>Dependent</w:t>
      </w:r>
      <w:r w:rsidRPr="005D3BDB">
        <w:t xml:space="preserve"> </w:t>
      </w:r>
      <w:r>
        <w:rPr>
          <w:lang w:val="en-US"/>
        </w:rPr>
        <w:t>Variable</w:t>
      </w:r>
      <w:r>
        <w:t>».</w:t>
      </w:r>
    </w:p>
    <w:p w14:paraId="10B4929E" w14:textId="1BB82F69" w:rsidR="005327F9" w:rsidRDefault="005327F9" w:rsidP="005327F9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3</w:t>
        </w:r>
      </w:fldSimple>
      <w:r>
        <w:t xml:space="preserve"> Сводка регрессии</w:t>
      </w:r>
    </w:p>
    <w:p w14:paraId="37D34543" w14:textId="40BF7BEC" w:rsidR="005327F9" w:rsidRDefault="00264651" w:rsidP="005327F9">
      <w:pPr>
        <w:pStyle w:val="a3"/>
      </w:pPr>
      <w:r>
        <w:object w:dxaOrig="11625" w:dyaOrig="3330" w14:anchorId="00D05483">
          <v:shape id="_x0000_i1027" type="#_x0000_t75" style="width:581pt;height:166.6pt" o:ole="">
            <v:imagedata r:id="rId12" o:title=""/>
          </v:shape>
          <o:OLEObject Type="Embed" ProgID="STATISTICA.Spreadsheet" ShapeID="_x0000_i1027" DrawAspect="Content" ObjectID="_1698414681" r:id="rId13">
            <o:FieldCodes>\s</o:FieldCodes>
          </o:OLEObject>
        </w:object>
      </w:r>
    </w:p>
    <w:p w14:paraId="2E8EA334" w14:textId="7BD03E56" w:rsidR="005D3BDB" w:rsidRDefault="005327F9" w:rsidP="005327F9">
      <w:pPr>
        <w:pStyle w:val="TNR"/>
      </w:pPr>
      <w:r>
        <w:t>По данной таблице видно</w:t>
      </w:r>
      <w:r w:rsidRPr="005327F9">
        <w:t>,</w:t>
      </w:r>
      <w:r>
        <w:t xml:space="preserve"> что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у фактора «здоровье» меньше, чем это же значение у фактора «семья», отсюда можно сделать вывод что фактор «здоровье» нужно убрать из нашего анализа.</w:t>
      </w:r>
    </w:p>
    <w:p w14:paraId="7EF4682B" w14:textId="54793315" w:rsidR="005327F9" w:rsidRPr="005327F9" w:rsidRDefault="005327F9" w:rsidP="005327F9">
      <w:pPr>
        <w:pStyle w:val="TNR"/>
        <w:rPr>
          <w:i/>
        </w:rPr>
      </w:pPr>
      <w:r>
        <w:t>Проводя для всех факторов вышеописанные действия несколько раз подряд мы должны прийти к корреляционной матрице следующего вида:</w:t>
      </w:r>
    </w:p>
    <w:p w14:paraId="18180305" w14:textId="60016C72" w:rsidR="005327F9" w:rsidRDefault="005327F9" w:rsidP="005327F9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4</w:t>
        </w:r>
      </w:fldSimple>
      <w:r>
        <w:t xml:space="preserve"> Итоговая корреляционная матрица</w:t>
      </w:r>
    </w:p>
    <w:p w14:paraId="6652BCA3" w14:textId="08688858" w:rsidR="005D3BDB" w:rsidRDefault="00264651" w:rsidP="005327F9">
      <w:pPr>
        <w:pStyle w:val="a3"/>
      </w:pPr>
      <w:r>
        <w:object w:dxaOrig="10750" w:dyaOrig="3198" w14:anchorId="25EB3810">
          <v:shape id="_x0000_i1028" type="#_x0000_t75" style="width:537.5pt;height:159.9pt" o:ole="">
            <v:imagedata r:id="rId14" o:title=""/>
          </v:shape>
          <o:OLEObject Type="Embed" ProgID="STATISTICA.Spreadsheet" ShapeID="_x0000_i1028" DrawAspect="Content" ObjectID="_1698414682" r:id="rId15">
            <o:FieldCodes>\s</o:FieldCodes>
          </o:OLEObject>
        </w:object>
      </w:r>
    </w:p>
    <w:p w14:paraId="618CEB5B" w14:textId="256BC611" w:rsidR="00BE1CB5" w:rsidRDefault="00BE1CB5" w:rsidP="00BE1CB5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5303D3">
          <w:rPr>
            <w:noProof/>
          </w:rPr>
          <w:t>5</w:t>
        </w:r>
      </w:fldSimple>
      <w:r>
        <w:t xml:space="preserve"> Значения, полученные для финальной итоговой корреляционной матрицы</w:t>
      </w:r>
    </w:p>
    <w:p w14:paraId="552EEDB6" w14:textId="2C15BB91" w:rsidR="00BE1CB5" w:rsidRDefault="00BE1CB5" w:rsidP="005327F9">
      <w:pPr>
        <w:pStyle w:val="a3"/>
      </w:pPr>
      <w:r>
        <w:object w:dxaOrig="7020" w:dyaOrig="2100" w14:anchorId="72B8E273">
          <v:shape id="_x0000_i1029" type="#_x0000_t75" style="width:350.8pt;height:104.65pt" o:ole="">
            <v:imagedata r:id="rId16" o:title=""/>
          </v:shape>
          <o:OLEObject Type="Embed" ProgID="STATISTICA.Spreadsheet" ShapeID="_x0000_i1029" DrawAspect="Content" ObjectID="_1698414683" r:id="rId17">
            <o:FieldCodes>\s</o:FieldCodes>
          </o:OLEObject>
        </w:object>
      </w:r>
    </w:p>
    <w:p w14:paraId="64008EE0" w14:textId="2051A5AC" w:rsidR="00BE1CB5" w:rsidRDefault="00BE1CB5" w:rsidP="00BE1CB5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6</w:t>
        </w:r>
      </w:fldSimple>
      <w:r>
        <w:t xml:space="preserve"> Регрессионная сводка для итоговых данных</w:t>
      </w:r>
    </w:p>
    <w:p w14:paraId="58C96551" w14:textId="6D0F71D2" w:rsidR="00BE1CB5" w:rsidRDefault="00471A01" w:rsidP="005327F9">
      <w:pPr>
        <w:pStyle w:val="a3"/>
      </w:pPr>
      <w:r>
        <w:object w:dxaOrig="10515" w:dyaOrig="3198" w14:anchorId="082FD108">
          <v:shape id="_x0000_i1030" type="#_x0000_t75" style="width:525.75pt;height:159.9pt" o:ole="">
            <v:imagedata r:id="rId18" o:title=""/>
          </v:shape>
          <o:OLEObject Type="Embed" ProgID="STATISTICA.Spreadsheet" ShapeID="_x0000_i1030" DrawAspect="Content" ObjectID="_1698414684" r:id="rId19">
            <o:FieldCodes>\s</o:FieldCodes>
          </o:OLEObject>
        </w:object>
      </w:r>
    </w:p>
    <w:p w14:paraId="35DABF19" w14:textId="78A5B579" w:rsidR="00BE1CB5" w:rsidRDefault="005327F9" w:rsidP="00BE1CB5">
      <w:pPr>
        <w:pStyle w:val="TNR"/>
      </w:pPr>
      <w:r>
        <w:t xml:space="preserve">В итоге, как видно на </w:t>
      </w:r>
      <w:r w:rsidR="00BE1CB5">
        <w:t xml:space="preserve">итоговой корреляционной </w:t>
      </w:r>
      <w:r>
        <w:t>матрице, из анализа мною были убраны следующие факторы: «</w:t>
      </w:r>
      <w:r w:rsidR="00BB17C3">
        <w:t>Здоровье</w:t>
      </w:r>
      <w:r>
        <w:t>»</w:t>
      </w:r>
      <w:r w:rsidR="00BB17C3">
        <w:t xml:space="preserve"> (причина отбрасывания была описана выше), «Семья» (причиной отбрасывания было то, что на регрессионной сводке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B17C3" w:rsidRPr="00BB17C3">
        <w:t xml:space="preserve"> </w:t>
      </w:r>
      <w:r w:rsidR="00BB17C3">
        <w:t xml:space="preserve">было </w:t>
      </w:r>
      <w:r w:rsidR="00BE1CB5">
        <w:t>меньше,</w:t>
      </w:r>
      <w:r w:rsidR="00BB17C3">
        <w:t xml:space="preserve"> чем данное значение у фактора «Экономика (ВВП на душу населения)»)</w:t>
      </w:r>
      <w:r w:rsidR="00BE1CB5">
        <w:t xml:space="preserve">. </w:t>
      </w:r>
    </w:p>
    <w:p w14:paraId="31CA00CC" w14:textId="6AC17199" w:rsidR="00BE1CB5" w:rsidRDefault="00BE1CB5" w:rsidP="005327F9">
      <w:pPr>
        <w:pStyle w:val="TNR"/>
      </w:pPr>
      <w:r>
        <w:t>Следующим шагом нашего анализа является проведение дисперсионного анализа данных, который требует нормальность входных данных. Таким образом, давайте определим нормальность модели:</w:t>
      </w:r>
    </w:p>
    <w:p w14:paraId="06A04086" w14:textId="67ED960D" w:rsidR="00BE1CB5" w:rsidRDefault="00BE1CB5" w:rsidP="00BE1CB5">
      <w:pPr>
        <w:pStyle w:val="a3"/>
        <w:keepNext/>
      </w:pPr>
      <w:r>
        <w:object w:dxaOrig="8539" w:dyaOrig="6394" w14:anchorId="32CEB7DE">
          <v:shape id="_x0000_i1031" type="#_x0000_t75" style="width:427pt;height:319pt" o:ole="">
            <v:imagedata r:id="rId20" o:title=""/>
          </v:shape>
          <o:OLEObject Type="Embed" ProgID="STATISTICA.Graph" ShapeID="_x0000_i1031" DrawAspect="Content" ObjectID="_1698414685" r:id="rId21">
            <o:FieldCodes>\s</o:FieldCodes>
          </o:OLEObject>
        </w:object>
      </w:r>
    </w:p>
    <w:p w14:paraId="1A2FF997" w14:textId="412FA0BF" w:rsidR="00BE1CB5" w:rsidRDefault="00BE1CB5" w:rsidP="00BE1CB5">
      <w:pPr>
        <w:pStyle w:val="af"/>
        <w:jc w:val="center"/>
      </w:pPr>
      <w:r>
        <w:t xml:space="preserve">Рисунок </w:t>
      </w:r>
      <w:fldSimple w:instr=" SEQ Рисунок \* ARABIC ">
        <w:r w:rsidR="005303D3">
          <w:rPr>
            <w:noProof/>
          </w:rPr>
          <w:t>2</w:t>
        </w:r>
      </w:fldSimple>
      <w:r>
        <w:t xml:space="preserve"> Распределение остатков</w:t>
      </w:r>
    </w:p>
    <w:p w14:paraId="697B3144" w14:textId="77777777" w:rsidR="00BE1CB5" w:rsidRDefault="00BE1CB5" w:rsidP="00BE1CB5">
      <w:pPr>
        <w:pStyle w:val="a3"/>
        <w:keepNext/>
      </w:pPr>
      <w:r>
        <w:object w:dxaOrig="8233" w:dyaOrig="6165" w14:anchorId="20A26FBA">
          <v:shape id="_x0000_i1032" type="#_x0000_t75" style="width:411.9pt;height:308.1pt" o:ole="">
            <v:imagedata r:id="rId22" o:title=""/>
          </v:shape>
          <o:OLEObject Type="Embed" ProgID="STATISTICA.Graph" ShapeID="_x0000_i1032" DrawAspect="Content" ObjectID="_1698414686" r:id="rId23">
            <o:FieldCodes>\s</o:FieldCodes>
          </o:OLEObject>
        </w:object>
      </w:r>
    </w:p>
    <w:p w14:paraId="6637CD6F" w14:textId="08ABED68" w:rsidR="00BE1CB5" w:rsidRDefault="00BE1CB5" w:rsidP="00BE1CB5">
      <w:pPr>
        <w:pStyle w:val="af"/>
        <w:jc w:val="center"/>
      </w:pPr>
      <w:r>
        <w:t xml:space="preserve">Рисунок </w:t>
      </w:r>
      <w:fldSimple w:instr=" SEQ Рисунок \* ARABIC ">
        <w:r w:rsidR="005303D3">
          <w:rPr>
            <w:noProof/>
          </w:rPr>
          <w:t>3</w:t>
        </w:r>
      </w:fldSimple>
      <w:r>
        <w:t xml:space="preserve"> График нормальной вероятности остатков</w:t>
      </w:r>
    </w:p>
    <w:p w14:paraId="6AD6C922" w14:textId="77777777" w:rsidR="00BE1CB5" w:rsidRDefault="00BE1CB5" w:rsidP="00BE1CB5">
      <w:pPr>
        <w:pStyle w:val="a3"/>
        <w:keepNext/>
      </w:pPr>
      <w:r>
        <w:object w:dxaOrig="8410" w:dyaOrig="6297" w14:anchorId="0C953BE8">
          <v:shape id="_x0000_i1033" type="#_x0000_t75" style="width:421.1pt;height:314.8pt" o:ole="">
            <v:imagedata r:id="rId24" o:title=""/>
          </v:shape>
          <o:OLEObject Type="Embed" ProgID="STATISTICA.Graph" ShapeID="_x0000_i1033" DrawAspect="Content" ObjectID="_1698414687" r:id="rId25">
            <o:FieldCodes>\s</o:FieldCodes>
          </o:OLEObject>
        </w:object>
      </w:r>
    </w:p>
    <w:p w14:paraId="344BAA08" w14:textId="09F07AE9" w:rsidR="00B675E3" w:rsidRPr="00B675E3" w:rsidRDefault="00BE1CB5" w:rsidP="00B675E3">
      <w:pPr>
        <w:pStyle w:val="af"/>
        <w:jc w:val="center"/>
      </w:pPr>
      <w:r>
        <w:t xml:space="preserve">Рисунок </w:t>
      </w:r>
      <w:fldSimple w:instr=" SEQ Рисунок \* ARABIC ">
        <w:r w:rsidR="005303D3">
          <w:rPr>
            <w:noProof/>
          </w:rPr>
          <w:t>4</w:t>
        </w:r>
      </w:fldSimple>
      <w:r>
        <w:t xml:space="preserve"> Прогнозируемая и остаточная оценка</w:t>
      </w:r>
    </w:p>
    <w:p w14:paraId="2A996555" w14:textId="30EDFDD8" w:rsidR="00BE1CB5" w:rsidRDefault="00B675E3" w:rsidP="00BE1CB5">
      <w:pPr>
        <w:pStyle w:val="TNR"/>
      </w:pPr>
      <w:r>
        <w:t xml:space="preserve">На рис. 2 мы явно видим, что распределение остатков принимает вид нормального распределения, рис. 3 тоже указывает на нормальность модели, т.к. основные значения находятся вблизи прямой нормального распределения и только на концах присутствует разброс в небольшом количестве, по рис. 4 можно заметить что все точки разбросаны хаотично и явной закономерности между их положением выявить нельзя. </w:t>
      </w:r>
      <w:r w:rsidR="00E94F85">
        <w:t>Таким образом, можно сделать вывод что модель нормальна.</w:t>
      </w:r>
    </w:p>
    <w:p w14:paraId="35301B17" w14:textId="43A86DBB" w:rsidR="002F56AF" w:rsidRPr="00BE1CB5" w:rsidRDefault="002F56AF" w:rsidP="00BE1CB5">
      <w:pPr>
        <w:pStyle w:val="TNR"/>
      </w:pPr>
      <w:r>
        <w:t>Следующим нашим шагом, после определения нормальности модели, является дисперсионный анализ. Проведя данный анализ, получим значения для оценки наших данных:</w:t>
      </w:r>
    </w:p>
    <w:p w14:paraId="248972AF" w14:textId="73826381" w:rsidR="002F56AF" w:rsidRDefault="002F56AF" w:rsidP="002F56AF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7</w:t>
        </w:r>
      </w:fldSimple>
      <w:r>
        <w:t xml:space="preserve"> Дисперсионный анализ</w:t>
      </w:r>
    </w:p>
    <w:p w14:paraId="6F3830D8" w14:textId="6E8310F7" w:rsidR="00BE1CB5" w:rsidRDefault="002F56AF" w:rsidP="002F56AF">
      <w:pPr>
        <w:pStyle w:val="a3"/>
      </w:pPr>
      <w:r>
        <w:object w:dxaOrig="6135" w:dyaOrig="1575" w14:anchorId="2F8688E2">
          <v:shape id="_x0000_i1034" type="#_x0000_t75" style="width:306.4pt;height:78.7pt" o:ole="">
            <v:imagedata r:id="rId26" o:title=""/>
          </v:shape>
          <o:OLEObject Type="Embed" ProgID="STATISTICA.Spreadsheet" ShapeID="_x0000_i1034" DrawAspect="Content" ObjectID="_1698414688" r:id="rId27">
            <o:FieldCodes>\s</o:FieldCodes>
          </o:OLEObject>
        </w:object>
      </w:r>
    </w:p>
    <w:p w14:paraId="27CE4A58" w14:textId="68EF0220" w:rsidR="002F56AF" w:rsidRDefault="002F56AF" w:rsidP="002F56AF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5303D3">
          <w:rPr>
            <w:noProof/>
          </w:rPr>
          <w:t>8</w:t>
        </w:r>
      </w:fldSimple>
      <w:r>
        <w:t xml:space="preserve"> С</w:t>
      </w:r>
      <w:r w:rsidRPr="00AD5FB0">
        <w:t>водная статистика</w:t>
      </w:r>
    </w:p>
    <w:p w14:paraId="352EBB0F" w14:textId="6B08C1E3" w:rsidR="002F56AF" w:rsidRDefault="002F56AF" w:rsidP="002F56AF">
      <w:pPr>
        <w:pStyle w:val="a3"/>
      </w:pPr>
      <w:r>
        <w:object w:dxaOrig="7020" w:dyaOrig="2100" w14:anchorId="7D0188C9">
          <v:shape id="_x0000_i1035" type="#_x0000_t75" style="width:350.8pt;height:104.65pt" o:ole="">
            <v:imagedata r:id="rId28" o:title=""/>
          </v:shape>
          <o:OLEObject Type="Embed" ProgID="STATISTICA.Spreadsheet" ShapeID="_x0000_i1035" DrawAspect="Content" ObjectID="_1698414689" r:id="rId29">
            <o:FieldCodes>\s</o:FieldCodes>
          </o:OLEObject>
        </w:object>
      </w:r>
    </w:p>
    <w:p w14:paraId="4A031B26" w14:textId="3D06CEF0" w:rsidR="002F56AF" w:rsidRDefault="007964F7" w:rsidP="007964F7">
      <w:pPr>
        <w:pStyle w:val="TNR"/>
      </w:pPr>
      <w:r>
        <w:t xml:space="preserve">Значение, которое нас интересует в дисперсионном анализе это уровень значимости – </w:t>
      </w:r>
      <m:oMath>
        <m:r>
          <w:rPr>
            <w:rFonts w:ascii="Cambria Math" w:hAnsi="Cambria Math"/>
          </w:rPr>
          <m:t>p-value</m:t>
        </m:r>
      </m:oMath>
      <w:r>
        <w:t>, которое крайне мало (</w:t>
      </w:r>
      <m:oMath>
        <m:r>
          <w:rPr>
            <w:rFonts w:ascii="Cambria Math" w:hAnsi="Cambria Math"/>
          </w:rPr>
          <m:t>&lt;0,5</m:t>
        </m:r>
      </m:oMath>
      <w:r>
        <w:t>), это означает</w:t>
      </w:r>
      <w:r w:rsidRPr="007964F7">
        <w:t xml:space="preserve"> </w:t>
      </w:r>
      <w:r>
        <w:t>что модель можно считать адекватной.</w:t>
      </w:r>
    </w:p>
    <w:p w14:paraId="493DAEE5" w14:textId="3C792625" w:rsidR="006337D6" w:rsidRDefault="006337D6" w:rsidP="007964F7">
      <w:pPr>
        <w:pStyle w:val="TNR"/>
      </w:pPr>
      <w:r>
        <w:t>Последняя проверка наших данных заключается в оценке коэффициент детерминации:</w:t>
      </w:r>
    </w:p>
    <w:p w14:paraId="53C6C0A8" w14:textId="46ED991C" w:rsidR="006337D6" w:rsidRDefault="006337D6" w:rsidP="006337D6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9</w:t>
        </w:r>
      </w:fldSimple>
      <w:r>
        <w:t xml:space="preserve"> Регрессионная сводка</w:t>
      </w:r>
    </w:p>
    <w:p w14:paraId="1EB7E2DA" w14:textId="796553EE" w:rsidR="006337D6" w:rsidRDefault="00471A01" w:rsidP="006337D6">
      <w:pPr>
        <w:pStyle w:val="a3"/>
      </w:pPr>
      <w:r>
        <w:object w:dxaOrig="10515" w:dyaOrig="3114" w14:anchorId="5D2D13F8">
          <v:shape id="_x0000_i1036" type="#_x0000_t75" style="width:525.75pt;height:155.7pt" o:ole="">
            <v:imagedata r:id="rId30" o:title=""/>
          </v:shape>
          <o:OLEObject Type="Embed" ProgID="STATISTICA.Spreadsheet" ShapeID="_x0000_i1036" DrawAspect="Content" ObjectID="_1698414690" r:id="rId31">
            <o:FieldCodes>\s</o:FieldCodes>
          </o:OLEObject>
        </w:object>
      </w:r>
    </w:p>
    <w:p w14:paraId="0D80229C" w14:textId="0ABF33CC" w:rsidR="006337D6" w:rsidRDefault="006337D6" w:rsidP="006337D6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5303D3">
          <w:rPr>
            <w:noProof/>
          </w:rPr>
          <w:t>10</w:t>
        </w:r>
      </w:fldSimple>
      <w:r>
        <w:t xml:space="preserve"> Значения регрессионной сводки</w:t>
      </w:r>
    </w:p>
    <w:p w14:paraId="0EB93143" w14:textId="23294C1C" w:rsidR="006337D6" w:rsidRPr="007964F7" w:rsidRDefault="006337D6" w:rsidP="006337D6">
      <w:pPr>
        <w:pStyle w:val="a3"/>
      </w:pPr>
      <w:r>
        <w:object w:dxaOrig="7020" w:dyaOrig="2100" w14:anchorId="76A7EC83">
          <v:shape id="_x0000_i1037" type="#_x0000_t75" style="width:350.8pt;height:104.65pt" o:ole="">
            <v:imagedata r:id="rId32" o:title=""/>
          </v:shape>
          <o:OLEObject Type="Embed" ProgID="STATISTICA.Spreadsheet" ShapeID="_x0000_i1037" DrawAspect="Content" ObjectID="_1698414691" r:id="rId33">
            <o:FieldCodes>\s</o:FieldCodes>
          </o:OLEObject>
        </w:object>
      </w:r>
    </w:p>
    <w:p w14:paraId="0A9BF92A" w14:textId="27C81276" w:rsidR="007964F7" w:rsidRDefault="006337D6" w:rsidP="002F56AF">
      <w:pPr>
        <w:pStyle w:val="TNR"/>
      </w:pPr>
      <w:r>
        <w:t xml:space="preserve">В таблице 9 коэффициент детерминации обозначается как </w:t>
      </w:r>
      <m:oMath>
        <m:r>
          <w:rPr>
            <w:rFonts w:ascii="Cambria Math" w:hAnsi="Cambria Math"/>
          </w:rPr>
          <m:t>R?</m:t>
        </m:r>
      </m:oMath>
      <w:r w:rsidRPr="006337D6">
        <w:t xml:space="preserve"> </w:t>
      </w:r>
      <w:r>
        <w:t xml:space="preserve">и равен он </w:t>
      </w:r>
      <m:oMath>
        <m:r>
          <w:rPr>
            <w:rFonts w:ascii="Cambria Math" w:hAnsi="Cambria Math"/>
          </w:rPr>
          <m:t>0,957</m:t>
        </m:r>
      </m:oMath>
      <w:r>
        <w:t xml:space="preserve"> что означает то, что в данном случае мы можем утверждать о том, что </w:t>
      </w:r>
      <m:oMath>
        <m:r>
          <w:rPr>
            <w:rFonts w:ascii="Cambria Math" w:hAnsi="Cambria Math"/>
          </w:rPr>
          <m:t>95,7%</m:t>
        </m:r>
      </m:oMath>
      <w:r>
        <w:t xml:space="preserve"> объясняют отклик, а </w:t>
      </w:r>
      <m:oMath>
        <m:r>
          <w:rPr>
            <w:rFonts w:ascii="Cambria Math" w:hAnsi="Cambria Math"/>
          </w:rPr>
          <m:t>4,3%</m:t>
        </m:r>
      </m:oMath>
      <w:r>
        <w:t xml:space="preserve"> – нет, это означает что по данной модели можно построить прогноз, идентичная ситуация и со скорректированным коэффициентом -</w:t>
      </w:r>
      <w:r w:rsidRPr="006337D6">
        <w:t xml:space="preserve"> </w:t>
      </w:r>
      <m:oMath>
        <m:r>
          <w:rPr>
            <w:rFonts w:ascii="Cambria Math" w:hAnsi="Cambria Math"/>
          </w:rPr>
          <m:t>Adjusted R?</m:t>
        </m:r>
      </m:oMath>
      <w:r>
        <w:t>.</w:t>
      </w:r>
    </w:p>
    <w:p w14:paraId="4178EFCA" w14:textId="608E5421" w:rsidR="00277325" w:rsidRPr="006337D6" w:rsidRDefault="00277325" w:rsidP="002F56AF">
      <w:pPr>
        <w:pStyle w:val="TNR"/>
      </w:pPr>
      <w:r>
        <w:t>Перед тем, как использовать нашу модель для прогнозирования, оценим вклад каждой независимой переменной в предсказание нашего отклика, т.е. независимой переменной:</w:t>
      </w:r>
    </w:p>
    <w:p w14:paraId="1E30B951" w14:textId="0D981980" w:rsidR="00277325" w:rsidRDefault="00277325" w:rsidP="00277325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5303D3">
          <w:rPr>
            <w:noProof/>
          </w:rPr>
          <w:t>11</w:t>
        </w:r>
      </w:fldSimple>
      <w:r>
        <w:t xml:space="preserve"> Регрессионная сводка</w:t>
      </w:r>
    </w:p>
    <w:p w14:paraId="122E82D1" w14:textId="6385F7CF" w:rsidR="006337D6" w:rsidRDefault="00471A01" w:rsidP="00277325">
      <w:pPr>
        <w:pStyle w:val="a3"/>
      </w:pPr>
      <w:r>
        <w:object w:dxaOrig="10515" w:dyaOrig="3047" w14:anchorId="4F3E5AC4">
          <v:shape id="_x0000_i1038" type="#_x0000_t75" style="width:525.75pt;height:152.35pt" o:ole="">
            <v:imagedata r:id="rId34" o:title=""/>
          </v:shape>
          <o:OLEObject Type="Embed" ProgID="STATISTICA.Spreadsheet" ShapeID="_x0000_i1038" DrawAspect="Content" ObjectID="_1698414692" r:id="rId35">
            <o:FieldCodes>\s</o:FieldCodes>
          </o:OLEObject>
        </w:object>
      </w:r>
    </w:p>
    <w:p w14:paraId="4F2FBED4" w14:textId="709A6F54" w:rsidR="00277325" w:rsidRDefault="00277325" w:rsidP="00277325">
      <w:pPr>
        <w:pStyle w:val="TNR"/>
      </w:pPr>
      <w:r>
        <w:t xml:space="preserve">По полученным значениям в столбце для значения </w:t>
      </w:r>
      <m:oMath>
        <m:r>
          <w:rPr>
            <w:rFonts w:ascii="Cambria Math" w:hAnsi="Cambria Math"/>
          </w:rPr>
          <m:t>b</m:t>
        </m:r>
      </m:oMath>
      <w:r>
        <w:t xml:space="preserve"> мы можем сделать следующий вывод:</w:t>
      </w:r>
    </w:p>
    <w:p w14:paraId="6FADD004" w14:textId="4A0EC5C1" w:rsidR="008818B8" w:rsidRDefault="008818B8" w:rsidP="00277325">
      <w:pPr>
        <w:pStyle w:val="TNR"/>
      </w:pPr>
      <w:r>
        <w:t>С увеличением следующих переменных увеличивается уровень счастья в стране:</w:t>
      </w:r>
    </w:p>
    <w:p w14:paraId="511AA7D3" w14:textId="5777AA50" w:rsidR="00277325" w:rsidRDefault="008818B8" w:rsidP="008818B8">
      <w:pPr>
        <w:pStyle w:val="TNR"/>
        <w:numPr>
          <w:ilvl w:val="0"/>
          <w:numId w:val="9"/>
        </w:numPr>
      </w:pPr>
      <w:r>
        <w:t>«Экономика» - самое значительное увеличение.</w:t>
      </w:r>
    </w:p>
    <w:p w14:paraId="48836855" w14:textId="0AB659FA" w:rsidR="008818B8" w:rsidRDefault="008818B8" w:rsidP="008818B8">
      <w:pPr>
        <w:pStyle w:val="TNR"/>
        <w:numPr>
          <w:ilvl w:val="0"/>
          <w:numId w:val="9"/>
        </w:numPr>
      </w:pPr>
      <w:r>
        <w:t>«Свобода» - значительно увеличивается уровень счастья в стране, но меньше, чем от увеличения переменной «Экономика»</w:t>
      </w:r>
    </w:p>
    <w:p w14:paraId="38091B7B" w14:textId="530A0270" w:rsidR="008818B8" w:rsidRDefault="008818B8" w:rsidP="008818B8">
      <w:pPr>
        <w:pStyle w:val="TNR"/>
        <w:numPr>
          <w:ilvl w:val="0"/>
          <w:numId w:val="9"/>
        </w:numPr>
      </w:pPr>
      <w:r>
        <w:t>«Щедрость» - значительно увеличивается уровень счастья в стране, но меньше, чем от увеличения переменной «Свобода»</w:t>
      </w:r>
    </w:p>
    <w:p w14:paraId="420C71BB" w14:textId="5A1BA3F6" w:rsidR="00471A01" w:rsidRDefault="00471A01" w:rsidP="008818B8">
      <w:pPr>
        <w:pStyle w:val="TNR"/>
        <w:numPr>
          <w:ilvl w:val="0"/>
          <w:numId w:val="9"/>
        </w:numPr>
      </w:pPr>
      <w:r>
        <w:t>«Остаточная антиутопия»</w:t>
      </w:r>
      <w:r w:rsidR="002E1745">
        <w:t xml:space="preserve"> - уровень счастья в стране увеличивается практически пропорционально увеличению переменной</w:t>
      </w:r>
    </w:p>
    <w:p w14:paraId="5C4F5442" w14:textId="6F0EFE34" w:rsidR="008818B8" w:rsidRDefault="008818B8" w:rsidP="008818B8">
      <w:pPr>
        <w:pStyle w:val="TNR"/>
        <w:numPr>
          <w:ilvl w:val="0"/>
          <w:numId w:val="9"/>
        </w:numPr>
      </w:pPr>
      <w:r>
        <w:t>«Доверие (Коррупция в правительстве)»</w:t>
      </w:r>
      <w:r w:rsidR="00365452">
        <w:t xml:space="preserve"> - уровень счастья в стране увеличивается, но незначительно</w:t>
      </w:r>
    </w:p>
    <w:p w14:paraId="4FD655CA" w14:textId="5E7C73B5" w:rsidR="00277325" w:rsidRDefault="00277325" w:rsidP="00277325">
      <w:pPr>
        <w:pStyle w:val="TNR"/>
      </w:pPr>
    </w:p>
    <w:p w14:paraId="676FE229" w14:textId="76A88F1E" w:rsidR="00471A01" w:rsidRDefault="00E40865" w:rsidP="00277325">
      <w:pPr>
        <w:pStyle w:val="TNR"/>
      </w:pPr>
      <w:r>
        <w:t>Теперь, после проведения всех вышеописанных действий, мы можем провести прогноз. Для определения насколько верно работает наша модель возьмем значения Швейцарии, а именно:</w:t>
      </w:r>
    </w:p>
    <w:p w14:paraId="62885667" w14:textId="4E037F4F" w:rsidR="00E40865" w:rsidRDefault="00E40865" w:rsidP="00E40865">
      <w:pPr>
        <w:pStyle w:val="TNR"/>
        <w:numPr>
          <w:ilvl w:val="0"/>
          <w:numId w:val="10"/>
        </w:numPr>
      </w:pPr>
      <w:r>
        <w:t xml:space="preserve">«Экономика» - </w:t>
      </w:r>
      <m:oMath>
        <m:r>
          <m:rPr>
            <m:sty m:val="p"/>
          </m:rPr>
          <w:rPr>
            <w:rFonts w:ascii="Cambria Math" w:hAnsi="Cambria Math"/>
          </w:rPr>
          <m:t>1,39651</m:t>
        </m:r>
      </m:oMath>
    </w:p>
    <w:p w14:paraId="33CC0D25" w14:textId="6FDE1CE5" w:rsidR="00E40865" w:rsidRDefault="00E40865" w:rsidP="00E40865">
      <w:pPr>
        <w:pStyle w:val="TNR"/>
        <w:numPr>
          <w:ilvl w:val="0"/>
          <w:numId w:val="10"/>
        </w:numPr>
      </w:pPr>
      <w:r>
        <w:t xml:space="preserve">«Свобода» - </w:t>
      </w:r>
      <m:oMath>
        <m:r>
          <m:rPr>
            <m:sty m:val="p"/>
          </m:rPr>
          <w:rPr>
            <w:rFonts w:ascii="Cambria Math" w:hAnsi="Cambria Math"/>
          </w:rPr>
          <m:t>0,66557</m:t>
        </m:r>
      </m:oMath>
    </w:p>
    <w:p w14:paraId="2F0342B0" w14:textId="00CDD813" w:rsidR="00E40865" w:rsidRDefault="00E40865" w:rsidP="00E40865">
      <w:pPr>
        <w:pStyle w:val="TNR"/>
        <w:numPr>
          <w:ilvl w:val="0"/>
          <w:numId w:val="10"/>
        </w:numPr>
      </w:pPr>
      <w:r>
        <w:t xml:space="preserve">«Доверие» - </w:t>
      </w:r>
      <m:oMath>
        <m:r>
          <m:rPr>
            <m:sty m:val="p"/>
          </m:rPr>
          <w:rPr>
            <w:rFonts w:ascii="Cambria Math" w:hAnsi="Cambria Math"/>
          </w:rPr>
          <m:t>0,41978</m:t>
        </m:r>
      </m:oMath>
    </w:p>
    <w:p w14:paraId="1B88F697" w14:textId="3128EDC4" w:rsidR="00E40865" w:rsidRDefault="00E40865" w:rsidP="00E40865">
      <w:pPr>
        <w:pStyle w:val="TNR"/>
        <w:numPr>
          <w:ilvl w:val="0"/>
          <w:numId w:val="10"/>
        </w:numPr>
      </w:pPr>
      <w:r>
        <w:t>«Щедрость» -</w:t>
      </w:r>
      <w:r w:rsidR="005E1D76">
        <w:t xml:space="preserve"> 0,29678 </w:t>
      </w:r>
    </w:p>
    <w:p w14:paraId="172176F2" w14:textId="77777777" w:rsidR="005E1D76" w:rsidRPr="005E1D76" w:rsidRDefault="00E40865" w:rsidP="00E414B8">
      <w:pPr>
        <w:pStyle w:val="TNR"/>
        <w:numPr>
          <w:ilvl w:val="0"/>
          <w:numId w:val="10"/>
        </w:numPr>
        <w:rPr>
          <w:rFonts w:eastAsiaTheme="majorEastAsia" w:cstheme="majorBidi"/>
          <w:color w:val="000000" w:themeColor="text1"/>
          <w:sz w:val="32"/>
          <w:szCs w:val="32"/>
        </w:rPr>
      </w:pPr>
      <w:r>
        <w:t>«Остаточная антиутопия» -</w:t>
      </w:r>
      <w:r w:rsidR="005E1D76">
        <w:t xml:space="preserve"> 2,51738 </w:t>
      </w:r>
    </w:p>
    <w:p w14:paraId="72B97C1C" w14:textId="599BB826" w:rsidR="004D5387" w:rsidRDefault="004D5387" w:rsidP="005E1D76">
      <w:pPr>
        <w:pStyle w:val="TNR"/>
        <w:ind w:left="0" w:firstLine="142"/>
      </w:pPr>
      <w:r>
        <w:t>Сделаем прогноз по вышеуказанным значениям:</w:t>
      </w:r>
    </w:p>
    <w:p w14:paraId="2FAFC759" w14:textId="6F18822B" w:rsidR="004D5387" w:rsidRDefault="004D5387" w:rsidP="004D5387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5303D3">
          <w:rPr>
            <w:noProof/>
          </w:rPr>
          <w:t>12</w:t>
        </w:r>
      </w:fldSimple>
      <w:r>
        <w:t xml:space="preserve"> Прогноз по значениям для Швейцарии</w:t>
      </w:r>
    </w:p>
    <w:p w14:paraId="45F48104" w14:textId="28790E39" w:rsidR="004D5387" w:rsidRDefault="004D5387" w:rsidP="004D5387">
      <w:pPr>
        <w:pStyle w:val="a3"/>
      </w:pPr>
      <w:r>
        <w:object w:dxaOrig="6870" w:dyaOrig="3345" w14:anchorId="50064FEB">
          <v:shape id="_x0000_i1039" type="#_x0000_t75" style="width:343.25pt;height:167.45pt" o:ole="">
            <v:imagedata r:id="rId36" o:title=""/>
          </v:shape>
          <o:OLEObject Type="Embed" ProgID="STATISTICA.Spreadsheet" ShapeID="_x0000_i1039" DrawAspect="Content" ObjectID="_1698414693" r:id="rId37">
            <o:FieldCodes>\s</o:FieldCodes>
          </o:OLEObject>
        </w:object>
      </w:r>
    </w:p>
    <w:p w14:paraId="472379DF" w14:textId="27A2D700" w:rsidR="004D5387" w:rsidRDefault="004D5387" w:rsidP="004D5387">
      <w:pPr>
        <w:pStyle w:val="TNR"/>
      </w:pPr>
      <w:r>
        <w:t xml:space="preserve">Полученное по результатам прогноза значение оценки уровня счастья близко к значению Швейцарии: </w:t>
      </w:r>
      <m:oMath>
        <m:r>
          <w:rPr>
            <w:rFonts w:ascii="Cambria Math" w:hAnsi="Cambria Math"/>
          </w:rPr>
          <m:t>7,587</m:t>
        </m:r>
      </m:oMath>
      <w:r>
        <w:t>, что дает нам понять то, что модель, собственно</w:t>
      </w:r>
      <w:r w:rsidR="00D61C08">
        <w:t>,</w:t>
      </w:r>
      <w:r>
        <w:t xml:space="preserve"> как и сами прогнозы, работает. </w:t>
      </w:r>
    </w:p>
    <w:p w14:paraId="03879372" w14:textId="33A2418D" w:rsidR="002A1E98" w:rsidRPr="005E1D76" w:rsidRDefault="002A1E98" w:rsidP="004D5387">
      <w:pPr>
        <w:pStyle w:val="TNR"/>
        <w:ind w:left="0" w:firstLine="142"/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4729DA74" w14:textId="7E1EED6E" w:rsidR="00A859F2" w:rsidRDefault="00DB606A" w:rsidP="00DB606A">
      <w:pPr>
        <w:pStyle w:val="TNR1"/>
      </w:pPr>
      <w:r>
        <w:lastRenderedPageBreak/>
        <w:t>Вывод</w:t>
      </w:r>
      <w:bookmarkEnd w:id="5"/>
    </w:p>
    <w:p w14:paraId="5D765C41" w14:textId="5DDE3DE0" w:rsidR="00DB606A" w:rsidRDefault="00DB606A" w:rsidP="00DB606A">
      <w:pPr>
        <w:pStyle w:val="TNR"/>
      </w:pPr>
      <w:r>
        <w:t>По итогам проведения данной лабораторной работы,</w:t>
      </w:r>
      <w:r w:rsidR="00052D01">
        <w:t xml:space="preserve"> можно сделать вывод что для данных, которые я использовал, существует явная зависимость между оценкой уровня счастья в стране и следующими факторами:</w:t>
      </w:r>
    </w:p>
    <w:p w14:paraId="31F8957D" w14:textId="13E293CE" w:rsidR="00052D01" w:rsidRDefault="00052D01" w:rsidP="00052D01">
      <w:pPr>
        <w:pStyle w:val="TNR"/>
        <w:numPr>
          <w:ilvl w:val="0"/>
          <w:numId w:val="11"/>
        </w:numPr>
      </w:pPr>
      <w:r>
        <w:t>Экономика</w:t>
      </w:r>
    </w:p>
    <w:p w14:paraId="764D0CB7" w14:textId="487307C8" w:rsidR="00052D01" w:rsidRDefault="00052D01" w:rsidP="00052D01">
      <w:pPr>
        <w:pStyle w:val="TNR"/>
        <w:numPr>
          <w:ilvl w:val="0"/>
          <w:numId w:val="11"/>
        </w:numPr>
      </w:pPr>
      <w:r>
        <w:t>Свобода</w:t>
      </w:r>
    </w:p>
    <w:p w14:paraId="7FFE55A0" w14:textId="1F6F7507" w:rsidR="00052D01" w:rsidRDefault="00052D01" w:rsidP="00052D01">
      <w:pPr>
        <w:pStyle w:val="TNR"/>
        <w:numPr>
          <w:ilvl w:val="0"/>
          <w:numId w:val="11"/>
        </w:numPr>
      </w:pPr>
      <w:r>
        <w:t>Щедрость</w:t>
      </w:r>
    </w:p>
    <w:p w14:paraId="537E6B8E" w14:textId="5D3798BF" w:rsidR="00052D01" w:rsidRDefault="00052D01" w:rsidP="00052D01">
      <w:pPr>
        <w:pStyle w:val="TNR"/>
        <w:numPr>
          <w:ilvl w:val="0"/>
          <w:numId w:val="11"/>
        </w:numPr>
      </w:pPr>
      <w:r>
        <w:t>Остаточная антиутопия</w:t>
      </w:r>
    </w:p>
    <w:p w14:paraId="38EBC861" w14:textId="62C1E169" w:rsidR="00052D01" w:rsidRDefault="00052D01" w:rsidP="00052D01">
      <w:pPr>
        <w:pStyle w:val="TNR"/>
        <w:numPr>
          <w:ilvl w:val="0"/>
          <w:numId w:val="11"/>
        </w:numPr>
      </w:pPr>
      <w:r>
        <w:t xml:space="preserve">Доверие </w:t>
      </w:r>
      <w:r w:rsidR="00D61C08">
        <w:t>к правительству</w:t>
      </w:r>
    </w:p>
    <w:p w14:paraId="42F17440" w14:textId="42C11D1A" w:rsidR="00D61C08" w:rsidRPr="00DB606A" w:rsidRDefault="00D61C08" w:rsidP="00D61C08">
      <w:pPr>
        <w:pStyle w:val="TNR"/>
        <w:ind w:left="0" w:firstLine="142"/>
      </w:pPr>
      <w:r>
        <w:t>Кроме того, полученные данные прошли все требуемые проверки и могут быть использованы для получения прогнозов по уровню счастья в странах</w:t>
      </w:r>
      <w:r w:rsidR="00E20C55">
        <w:t>.</w:t>
      </w:r>
    </w:p>
    <w:sectPr w:rsidR="00D61C08" w:rsidRPr="00DB606A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31D531E"/>
    <w:multiLevelType w:val="hybridMultilevel"/>
    <w:tmpl w:val="B44655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8B1223"/>
    <w:multiLevelType w:val="hybridMultilevel"/>
    <w:tmpl w:val="F27055E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B8757AE"/>
    <w:multiLevelType w:val="hybridMultilevel"/>
    <w:tmpl w:val="044042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0D95B65"/>
    <w:multiLevelType w:val="hybridMultilevel"/>
    <w:tmpl w:val="D7209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AE4F8E"/>
    <w:multiLevelType w:val="hybridMultilevel"/>
    <w:tmpl w:val="803C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52D01"/>
    <w:rsid w:val="00066C7A"/>
    <w:rsid w:val="0006746F"/>
    <w:rsid w:val="000756C6"/>
    <w:rsid w:val="000C21A3"/>
    <w:rsid w:val="000C4029"/>
    <w:rsid w:val="001839E7"/>
    <w:rsid w:val="001E1F97"/>
    <w:rsid w:val="00210146"/>
    <w:rsid w:val="00264257"/>
    <w:rsid w:val="00264651"/>
    <w:rsid w:val="00277325"/>
    <w:rsid w:val="00280317"/>
    <w:rsid w:val="002A1E98"/>
    <w:rsid w:val="002D41DB"/>
    <w:rsid w:val="002E1745"/>
    <w:rsid w:val="002F56AF"/>
    <w:rsid w:val="00337E92"/>
    <w:rsid w:val="003411A1"/>
    <w:rsid w:val="00365452"/>
    <w:rsid w:val="003D4E84"/>
    <w:rsid w:val="0041170E"/>
    <w:rsid w:val="004229B7"/>
    <w:rsid w:val="00441697"/>
    <w:rsid w:val="00471A01"/>
    <w:rsid w:val="004D5387"/>
    <w:rsid w:val="00513BA5"/>
    <w:rsid w:val="005303D3"/>
    <w:rsid w:val="005327F9"/>
    <w:rsid w:val="0055746F"/>
    <w:rsid w:val="00565C6B"/>
    <w:rsid w:val="005D3BDB"/>
    <w:rsid w:val="005E1D76"/>
    <w:rsid w:val="005E2232"/>
    <w:rsid w:val="006256C3"/>
    <w:rsid w:val="006337D6"/>
    <w:rsid w:val="0066276D"/>
    <w:rsid w:val="00682360"/>
    <w:rsid w:val="00686351"/>
    <w:rsid w:val="006948BE"/>
    <w:rsid w:val="006D1FB9"/>
    <w:rsid w:val="00721D93"/>
    <w:rsid w:val="007273E4"/>
    <w:rsid w:val="007964F7"/>
    <w:rsid w:val="007A740D"/>
    <w:rsid w:val="007C3E01"/>
    <w:rsid w:val="007D67FF"/>
    <w:rsid w:val="008158C5"/>
    <w:rsid w:val="008262BA"/>
    <w:rsid w:val="008818B8"/>
    <w:rsid w:val="008A1395"/>
    <w:rsid w:val="008E5507"/>
    <w:rsid w:val="00914119"/>
    <w:rsid w:val="009A2431"/>
    <w:rsid w:val="009F24C8"/>
    <w:rsid w:val="00A859F2"/>
    <w:rsid w:val="00A8641E"/>
    <w:rsid w:val="00AC54B2"/>
    <w:rsid w:val="00AF360E"/>
    <w:rsid w:val="00AF62FA"/>
    <w:rsid w:val="00B5521E"/>
    <w:rsid w:val="00B55DAF"/>
    <w:rsid w:val="00B675E3"/>
    <w:rsid w:val="00B679AE"/>
    <w:rsid w:val="00B85895"/>
    <w:rsid w:val="00BB17C3"/>
    <w:rsid w:val="00BB4D87"/>
    <w:rsid w:val="00BE1CB5"/>
    <w:rsid w:val="00CA0C30"/>
    <w:rsid w:val="00CC57B8"/>
    <w:rsid w:val="00CE07F0"/>
    <w:rsid w:val="00CE4ED8"/>
    <w:rsid w:val="00D01EEA"/>
    <w:rsid w:val="00D0302B"/>
    <w:rsid w:val="00D42E99"/>
    <w:rsid w:val="00D57315"/>
    <w:rsid w:val="00D61C08"/>
    <w:rsid w:val="00DB3A65"/>
    <w:rsid w:val="00DB606A"/>
    <w:rsid w:val="00DE0F3E"/>
    <w:rsid w:val="00DF2E8F"/>
    <w:rsid w:val="00E20C55"/>
    <w:rsid w:val="00E40865"/>
    <w:rsid w:val="00E5278F"/>
    <w:rsid w:val="00E53B41"/>
    <w:rsid w:val="00E56419"/>
    <w:rsid w:val="00E772E9"/>
    <w:rsid w:val="00E82B58"/>
    <w:rsid w:val="00E94F85"/>
    <w:rsid w:val="00ED5922"/>
    <w:rsid w:val="00F0765A"/>
    <w:rsid w:val="00F35DE8"/>
    <w:rsid w:val="00F41C93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link w:val="a4"/>
    <w:qFormat/>
    <w:rsid w:val="005327F9"/>
    <w:pPr>
      <w:spacing w:after="0" w:line="247" w:lineRule="auto"/>
      <w:ind w:left="-567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5327F9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337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7" Type="http://schemas.openxmlformats.org/officeDocument/2006/relationships/image" Target="media/image1.gi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e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unsdsn/world-happiness?select=2015.csv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8" Type="http://schemas.openxmlformats.org/officeDocument/2006/relationships/image" Target="media/image2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39734-290F-4D54-988B-5D3D4DB96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13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75</cp:revision>
  <cp:lastPrinted>2021-11-14T14:04:00Z</cp:lastPrinted>
  <dcterms:created xsi:type="dcterms:W3CDTF">2021-10-03T18:14:00Z</dcterms:created>
  <dcterms:modified xsi:type="dcterms:W3CDTF">2021-11-14T14:04:00Z</dcterms:modified>
</cp:coreProperties>
</file>